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bl>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7C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C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sidR="00000000" w:rsidDel="00000000" w:rsidP="00000000" w:rsidRDefault="00000000" w:rsidRPr="00000000" w14:paraId="000007D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sidR="00000000" w:rsidDel="00000000" w:rsidP="00000000" w:rsidRDefault="00000000" w:rsidRPr="00000000" w14:paraId="000007DF">
            <w:pPr>
              <w:spacing w:after="0" w:lineRule="auto"/>
              <w:rPr/>
            </w:pPr>
            <w:r w:rsidDel="00000000" w:rsidR="00000000" w:rsidRPr="00000000">
              <w:rPr>
                <w:rtl w:val="0"/>
              </w:rPr>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pPr>
        <w:pStyle w:val="Heading2"/>
      </w:pPr>
      <w:r>
        <w:t>18. Billing Dashboard (Flutter) ✅</w:t>
      </w:r>
    </w:p>
    <w:p>
      <w:r>
        <w:rPr>
          <w:rFonts w:ascii="Calibri" w:hAnsi="Calibri"/>
          <w:sz w:val="18"/>
        </w:rPr>
        <w:t>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p>
    <w:tbl>
      <w:tblPr>
        <w:tblStyle w:val="Table12"/>
        <w:tblW w:type="auto" w:w="0"/>
        <w:tblLook w:firstColumn="1" w:firstRow="1" w:lastColumn="0" w:lastRow="0" w:noHBand="0" w:noVBand="1" w:val="04A0"/>
      </w:tblPr>
      <w:tblGrid>
        <w:gridCol w:w="1171"/>
        <w:gridCol w:w="1171"/>
        <w:gridCol w:w="1171"/>
        <w:gridCol w:w="1171"/>
        <w:gridCol w:w="1171"/>
        <w:gridCol w:w="1171"/>
        <w:gridCol w:w="1171"/>
        <w:gridCol w:w="1171"/>
        <w:gridCol w:w="1171"/>
      </w:tblGrid>
      <w:tr>
        <w:tc>
          <w:tcPr>
            <w:tcW w:type="dxa" w:w="1171"/>
          </w:tcPr>
          <w:p>
            <w:r/>
            <w:r>
              <w:rPr>
                <w:rFonts w:ascii="Calibri" w:hAnsi="Calibri"/>
                <w:b/>
                <w:sz w:val="18"/>
              </w:rPr>
              <w:t>#</w:t>
            </w:r>
          </w:p>
        </w:tc>
        <w:tc>
          <w:tcPr>
            <w:tcW w:type="dxa" w:w="1171"/>
          </w:tcPr>
          <w:p>
            <w:r/>
            <w:r>
              <w:rPr>
                <w:rFonts w:ascii="Calibri" w:hAnsi="Calibri"/>
                <w:b/>
                <w:sz w:val="18"/>
              </w:rPr>
              <w:t>Screen</w:t>
            </w:r>
          </w:p>
        </w:tc>
        <w:tc>
          <w:tcPr>
            <w:tcW w:type="dxa" w:w="1171"/>
          </w:tcPr>
          <w:p>
            <w:r/>
            <w:r>
              <w:rPr>
                <w:rFonts w:ascii="Calibri" w:hAnsi="Calibri"/>
                <w:b/>
                <w:sz w:val="18"/>
              </w:rPr>
              <w:t>Method</w:t>
            </w:r>
          </w:p>
        </w:tc>
        <w:tc>
          <w:tcPr>
            <w:tcW w:type="dxa" w:w="1171"/>
          </w:tcPr>
          <w:p>
            <w:r/>
            <w:r>
              <w:rPr>
                <w:rFonts w:ascii="Calibri" w:hAnsi="Calibri"/>
                <w:b/>
                <w:sz w:val="18"/>
              </w:rPr>
              <w:t>URL</w:t>
            </w:r>
          </w:p>
        </w:tc>
        <w:tc>
          <w:tcPr>
            <w:tcW w:type="dxa" w:w="1171"/>
          </w:tcPr>
          <w:p>
            <w:r/>
            <w:r>
              <w:rPr>
                <w:rFonts w:ascii="Calibri" w:hAnsi="Calibri"/>
                <w:b/>
                <w:sz w:val="18"/>
              </w:rPr>
              <w:t>Parameters</w:t>
            </w:r>
          </w:p>
        </w:tc>
        <w:tc>
          <w:tcPr>
            <w:tcW w:type="dxa" w:w="1171"/>
          </w:tcPr>
          <w:p>
            <w:r/>
            <w:r>
              <w:rPr>
                <w:rFonts w:ascii="Calibri" w:hAnsi="Calibri"/>
                <w:b/>
                <w:sz w:val="18"/>
              </w:rPr>
              <w:t>Output Parameters (In Response)</w:t>
            </w:r>
          </w:p>
        </w:tc>
        <w:tc>
          <w:tcPr>
            <w:tcW w:type="dxa" w:w="1171"/>
          </w:tcPr>
          <w:p>
            <w:r/>
            <w:r>
              <w:rPr>
                <w:rFonts w:ascii="Calibri" w:hAnsi="Calibri"/>
                <w:b/>
                <w:sz w:val="18"/>
              </w:rPr>
              <w:t>Changes Required</w:t>
            </w:r>
          </w:p>
        </w:tc>
        <w:tc>
          <w:tcPr>
            <w:tcW w:type="dxa" w:w="1171"/>
          </w:tcPr>
          <w:p>
            <w:r/>
            <w:r>
              <w:rPr>
                <w:rFonts w:ascii="Calibri" w:hAnsi="Calibri"/>
                <w:b/>
                <w:sz w:val="18"/>
              </w:rPr>
              <w:t>Comments</w:t>
            </w:r>
          </w:p>
        </w:tc>
        <w:tc>
          <w:tcPr>
            <w:tcW w:type="dxa" w:w="1171"/>
          </w:tcPr>
          <w:p>
            <w:r/>
            <w:r>
              <w:rPr>
                <w:rFonts w:ascii="Calibri" w:hAnsi="Calibri"/>
                <w:b/>
                <w:sz w:val="18"/>
              </w:rPr>
              <w:t>Status</w:t>
            </w:r>
          </w:p>
        </w:tc>
      </w:tr>
      <w:tr>
        <w:tc>
          <w:tcPr>
            <w:tcW w:type="dxa" w:w="1171"/>
          </w:tcPr>
          <w:p>
            <w:r/>
            <w:r>
              <w:rPr>
                <w:rFonts w:ascii="Calibri" w:hAnsi="Calibri"/>
                <w:sz w:val="18"/>
              </w:rPr>
              <w:t>1</w:t>
            </w:r>
          </w:p>
        </w:tc>
        <w:tc>
          <w:tcPr>
            <w:tcW w:type="dxa" w:w="1171"/>
          </w:tcPr>
          <w:p>
            <w:r/>
            <w:r>
              <w:rPr>
                <w:rFonts w:ascii="Calibri" w:hAnsi="Calibri"/>
                <w:sz w:val="18"/>
              </w:rPr>
              <w:t>Billing Summary (Admin/Manager)</w:t>
            </w:r>
          </w:p>
        </w:tc>
        <w:tc>
          <w:tcPr>
            <w:tcW w:type="dxa" w:w="1171"/>
          </w:tcPr>
          <w:p>
            <w:r/>
            <w:r>
              <w:rPr>
                <w:rFonts w:ascii="Calibri" w:hAnsi="Calibri"/>
                <w:sz w:val="18"/>
              </w:rPr>
              <w:t>GET</w:t>
            </w:r>
          </w:p>
        </w:tc>
        <w:tc>
          <w:tcPr>
            <w:tcW w:type="dxa" w:w="1171"/>
          </w:tcPr>
          <w:p>
            <w:r/>
            <w:r>
              <w:rPr>
                <w:rFonts w:ascii="Calibri" w:hAnsi="Calibri"/>
                <w:sz w:val="18"/>
              </w:rPr>
              <w:t>/v1/billing/summary/?branch=&lt;branch_id&gt;&amp;date=2026-08-27</w:t>
            </w:r>
          </w:p>
        </w:tc>
        <w:tc>
          <w:tcPr>
            <w:tcW w:type="dxa" w:w="1171"/>
          </w:tcPr>
          <w:p>
            <w:r/>
            <w:r>
              <w:rPr>
                <w:rFonts w:ascii="Calibri" w:hAnsi="Calibri"/>
                <w:sz w:val="18"/>
              </w:rPr>
              <w:t>Header: Authorization: Bearer &lt;admin_token&gt;</w:t>
              <w:br/>
              <w:br/>
              <w:t>branch required; date OR from_date+to_date (both inclusive) -- omitting date defaults to today</w:t>
            </w:r>
          </w:p>
        </w:tc>
        <w:tc>
          <w:tcPr>
            <w:tcW w:type="dxa" w:w="1171"/>
          </w:tcPr>
          <w:p>
            <w:r/>
            <w:r>
              <w:rPr>
                <w:rFonts w:ascii="Calibri" w:hAnsi="Calibri"/>
                <w:sz w:val="18"/>
              </w:rPr>
              <w:t>{</w:t>
              <w:br/>
              <w:t xml:space="preserve">  "total_revenue": "238.70",</w:t>
              <w:br/>
              <w:t xml:space="preserve">  "total_orders": 1,</w:t>
              <w:br/>
              <w:t xml:space="preserve">  "avg_bill_amount": "238.70",</w:t>
              <w:br/>
              <w:t xml:space="preserve">  "revenue_by_hour": [</w:t>
              <w:br/>
              <w:t xml:space="preserve">    {"hour": 0, "amount": "0.00"}, ... 24 entries total ...,</w:t>
              <w:br/>
              <w:t xml:space="preserve">    {"hour": 14, "amount": "238.70"}</w:t>
              <w:br/>
              <w:t xml:space="preserve">  ],</w:t>
              <w:br/>
              <w:t xml:space="preserve">  "vs_yesterday": "-2018.10",</w:t>
              <w:br/>
              <w:t xml:space="preserve">  "vs_yesterday_percentage": -73.8,</w:t>
              <w:br/>
              <w:t xml:space="preserve">  "vs_last_week": "-8897.00",</w:t>
              <w:br/>
              <w:t xml:space="preserve">  "vs_last_week_percentage": -92.6,</w:t>
              <w:br/>
              <w:t xml:space="preserve">  "peak_hour": "2:00 PM - 3:00 PM"</w:t>
              <w:br/>
              <w:t>}</w:t>
            </w:r>
          </w:p>
        </w:tc>
        <w:tc>
          <w:tcPr>
            <w:tcW w:type="dxa" w:w="1171"/>
          </w:tcPr>
          <w:p>
            <w:r/>
            <w:r>
              <w:rPr>
                <w:rFonts w:ascii="Calibri" w:hAnsi="Calibri"/>
                <w:sz w:val="18"/>
              </w:rPr>
            </w:r>
          </w:p>
        </w:tc>
        <w:tc>
          <w:tcPr>
            <w:tcW w:type="dxa" w:w="1171"/>
          </w:tcPr>
          <w:p>
            <w:r/>
            <w:r>
              <w:rPr>
                <w:rFonts w:ascii="Calibri" w:hAnsi="Calibri"/>
                <w:sz w:val="18"/>
              </w:rPr>
              <w:t>revenue_by_hour always has exactly 24 entries (hour 0-23), 0.00 for hours with no bills, so the frontend never has to gap-fill the chart itself</w:t>
            </w:r>
          </w:p>
        </w:tc>
        <w:tc>
          <w:tcPr>
            <w:tcW w:type="dxa" w:w="1171"/>
          </w:tcPr>
          <w:p>
            <w:r/>
            <w:r>
              <w:rPr>
                <w:rFonts w:ascii="Calibri" w:hAnsi="Calibri"/>
                <w:sz w:val="18"/>
              </w:rPr>
              <w:t>✅ Verified (200) — real production data, end-to-end tested (opened shift, paid a bill, confirmed it appeared here)</w:t>
            </w:r>
          </w:p>
        </w:tc>
      </w:tr>
      <w:tr>
        <w:tc>
          <w:tcPr>
            <w:tcW w:type="dxa" w:w="1171"/>
          </w:tcPr>
          <w:p>
            <w:r/>
            <w:r>
              <w:rPr>
                <w:rFonts w:ascii="Calibri" w:hAnsi="Calibri"/>
                <w:sz w:val="18"/>
              </w:rPr>
              <w:t>2</w:t>
            </w:r>
          </w:p>
        </w:tc>
        <w:tc>
          <w:tcPr>
            <w:tcW w:type="dxa" w:w="1171"/>
          </w:tcPr>
          <w:p>
            <w:r/>
            <w:r>
              <w:rPr>
                <w:rFonts w:ascii="Calibri" w:hAnsi="Calibri"/>
                <w:sz w:val="18"/>
              </w:rPr>
              <w:t>Floor Status (Admin/Manager)</w:t>
            </w:r>
          </w:p>
        </w:tc>
        <w:tc>
          <w:tcPr>
            <w:tcW w:type="dxa" w:w="1171"/>
          </w:tcPr>
          <w:p>
            <w:r/>
            <w:r>
              <w:rPr>
                <w:rFonts w:ascii="Calibri" w:hAnsi="Calibri"/>
                <w:sz w:val="18"/>
              </w:rPr>
              <w:t>GET</w:t>
            </w:r>
          </w:p>
        </w:tc>
        <w:tc>
          <w:tcPr>
            <w:tcW w:type="dxa" w:w="1171"/>
          </w:tcPr>
          <w:p>
            <w:r/>
            <w:r>
              <w:rPr>
                <w:rFonts w:ascii="Calibri" w:hAnsi="Calibri"/>
                <w:sz w:val="18"/>
              </w:rPr>
              <w:t>/v1/billing/floor-status/?branch=&lt;branch_id&gt;</w:t>
            </w:r>
          </w:p>
        </w:tc>
        <w:tc>
          <w:tcPr>
            <w:tcW w:type="dxa" w:w="1171"/>
          </w:tcPr>
          <w:p>
            <w:r/>
            <w:r>
              <w:rPr>
                <w:rFonts w:ascii="Calibri" w:hAnsi="Calibri"/>
                <w:sz w:val="18"/>
              </w:rPr>
              <w:t>Header: Authorization: Bearer &lt;admin_token&gt;</w:t>
              <w:br/>
              <w:br/>
              <w:t>Same branch/date params as Summary</w:t>
            </w:r>
          </w:p>
        </w:tc>
        <w:tc>
          <w:tcPr>
            <w:tcW w:type="dxa" w:w="1171"/>
          </w:tcPr>
          <w:p>
            <w:r/>
            <w:r>
              <w:rPr>
                <w:rFonts w:ascii="Calibri" w:hAnsi="Calibri"/>
                <w:sz w:val="18"/>
              </w:rPr>
              <w:t>[</w:t>
              <w:br/>
              <w:t xml:space="preserve">  {</w:t>
              <w:br/>
              <w:t xml:space="preserve">    "table_id": "...",</w:t>
              <w:br/>
              <w:t xml:space="preserve">    "table_name": "5",</w:t>
              <w:br/>
              <w:t xml:space="preserve">    "status": "ACTIVE",</w:t>
              <w:br/>
              <w:t xml:space="preserve">    "status_time": "2026-08-27T14:10:00Z",</w:t>
              <w:br/>
              <w:t xml:space="preserve">    "amount": null,</w:t>
              <w:br/>
              <w:t xml:space="preserve">    "payment_status": null</w:t>
              <w:br/>
              <w:t xml:space="preserve">  },</w:t>
              <w:br/>
              <w:t xml:space="preserve">  {</w:t>
              <w:br/>
              <w:t xml:space="preserve">    "table_id": "...",</w:t>
              <w:br/>
              <w:t xml:space="preserve">    "table_name": "1",</w:t>
              <w:br/>
              <w:t xml:space="preserve">    "status": "PAID",</w:t>
              <w:br/>
              <w:t xml:space="preserve">    "status_time": "2026-08-27T14:14:16Z",</w:t>
              <w:br/>
              <w:t xml:space="preserve">    "amount": "238.70",</w:t>
              <w:br/>
              <w:t xml:space="preserve">    "payment_status": "UPI"</w:t>
              <w:br/>
              <w:t xml:space="preserve">  },</w:t>
              <w:br/>
              <w:t xml:space="preserve">  {</w:t>
              <w:br/>
              <w:t xml:space="preserve">    "table_id": "...",</w:t>
              <w:br/>
              <w:t xml:space="preserve">    "table_name": "9",</w:t>
              <w:br/>
              <w:t xml:space="preserve">    "status": "FREE",</w:t>
              <w:br/>
              <w:t xml:space="preserve">    "status_time": null,</w:t>
              <w:br/>
              <w:t xml:space="preserve">    "amount": null,</w:t>
              <w:br/>
              <w:t xml:space="preserve">    "payment_status": null</w:t>
              <w:br/>
              <w:t xml:space="preserve">  }</w:t>
              <w:br/>
              <w:t>]</w:t>
            </w:r>
          </w:p>
        </w:tc>
        <w:tc>
          <w:tcPr>
            <w:tcW w:type="dxa" w:w="1171"/>
          </w:tcPr>
          <w:p>
            <w:r/>
            <w:r>
              <w:rPr>
                <w:rFonts w:ascii="Calibri" w:hAnsi="Calibri"/>
                <w:sz w:val="18"/>
              </w:rPr>
            </w:r>
          </w:p>
        </w:tc>
        <w:tc>
          <w:tcPr>
            <w:tcW w:type="dxa" w:w="1171"/>
          </w:tcPr>
          <w:p>
            <w:r/>
            <w:r>
              <w:rPr>
                <w:rFonts w:ascii="Calibri" w:hAnsi="Calibri"/>
                <w:sz w:val="18"/>
              </w:rPr>
              <w:t>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p>
        </w:tc>
        <w:tc>
          <w:tcPr>
            <w:tcW w:type="dxa" w:w="1171"/>
          </w:tcPr>
          <w:p>
            <w:r/>
            <w:r>
              <w:rPr>
                <w:rFonts w:ascii="Calibri" w:hAnsi="Calibri"/>
                <w:sz w:val="18"/>
              </w:rPr>
              <w:t>✅ Verified (200) — real production data (229 tables)</w:t>
            </w:r>
          </w:p>
        </w:tc>
      </w:tr>
      <w:tr>
        <w:tc>
          <w:tcPr>
            <w:tcW w:type="dxa" w:w="1171"/>
          </w:tcPr>
          <w:p>
            <w:r/>
            <w:r>
              <w:rPr>
                <w:rFonts w:ascii="Calibri" w:hAnsi="Calibri"/>
                <w:sz w:val="18"/>
              </w:rPr>
              <w:t>3</w:t>
            </w:r>
          </w:p>
        </w:tc>
        <w:tc>
          <w:tcPr>
            <w:tcW w:type="dxa" w:w="1171"/>
          </w:tcPr>
          <w:p>
            <w:r/>
            <w:r>
              <w:rPr>
                <w:rFonts w:ascii="Calibri" w:hAnsi="Calibri"/>
                <w:sz w:val="18"/>
              </w:rPr>
              <w:t>Payment Split (Admin/Manager)</w:t>
            </w:r>
          </w:p>
        </w:tc>
        <w:tc>
          <w:tcPr>
            <w:tcW w:type="dxa" w:w="1171"/>
          </w:tcPr>
          <w:p>
            <w:r/>
            <w:r>
              <w:rPr>
                <w:rFonts w:ascii="Calibri" w:hAnsi="Calibri"/>
                <w:sz w:val="18"/>
              </w:rPr>
              <w:t>GET</w:t>
            </w:r>
          </w:p>
        </w:tc>
        <w:tc>
          <w:tcPr>
            <w:tcW w:type="dxa" w:w="1171"/>
          </w:tcPr>
          <w:p>
            <w:r/>
            <w:r>
              <w:rPr>
                <w:rFonts w:ascii="Calibri" w:hAnsi="Calibri"/>
                <w:sz w:val="18"/>
              </w:rPr>
              <w:t>/v1/billing/payment-split/?branch=&lt;branch_id&gt;</w:t>
            </w:r>
          </w:p>
        </w:tc>
        <w:tc>
          <w:tcPr>
            <w:tcW w:type="dxa" w:w="1171"/>
          </w:tcPr>
          <w:p>
            <w:r/>
            <w:r>
              <w:rPr>
                <w:rFonts w:ascii="Calibri" w:hAnsi="Calibri"/>
                <w:sz w:val="18"/>
              </w:rPr>
              <w:t>Header: Authorization: Bearer &lt;admin_token&gt;</w:t>
              <w:br/>
              <w:br/>
              <w:t>Same branch/date params as Summary</w:t>
            </w:r>
          </w:p>
        </w:tc>
        <w:tc>
          <w:tcPr>
            <w:tcW w:type="dxa" w:w="1171"/>
          </w:tcPr>
          <w:p>
            <w:r/>
            <w:r>
              <w:rPr>
                <w:rFonts w:ascii="Calibri" w:hAnsi="Calibri"/>
                <w:sz w:val="18"/>
              </w:rPr>
              <w:t>{</w:t>
              <w:br/>
              <w:t xml:space="preserve">  "cash": {"amount": "0.00", "percentage": 0.0},</w:t>
              <w:br/>
              <w:t xml:space="preserve">  "card": {"amount": "0.00", "percentage": 0.0},</w:t>
              <w:br/>
              <w:t xml:space="preserve">  "upi": {"amount": "238.70", "percentage": 100.0}</w:t>
              <w:br/>
              <w:t>}</w:t>
            </w:r>
          </w:p>
        </w:tc>
        <w:tc>
          <w:tcPr>
            <w:tcW w:type="dxa" w:w="1171"/>
          </w:tcPr>
          <w:p>
            <w:r/>
            <w:r>
              <w:rPr>
                <w:rFonts w:ascii="Calibri" w:hAnsi="Calibri"/>
                <w:sz w:val="18"/>
              </w:rPr>
            </w:r>
          </w:p>
        </w:tc>
        <w:tc>
          <w:tcPr>
            <w:tcW w:type="dxa" w:w="1171"/>
          </w:tcPr>
          <w:p>
            <w:r/>
            <w:r>
              <w:rPr>
                <w:rFonts w:ascii="Calibri" w:hAnsi="Calibri"/>
                <w:sz w:val="18"/>
              </w:rPr>
            </w:r>
          </w:p>
        </w:tc>
        <w:tc>
          <w:tcPr>
            <w:tcW w:type="dxa" w:w="1171"/>
          </w:tcPr>
          <w:p>
            <w:r/>
            <w:r>
              <w:rPr>
                <w:rFonts w:ascii="Calibri" w:hAnsi="Calibri"/>
                <w:sz w:val="18"/>
              </w:rPr>
              <w:t>✅ Verified (200) — real production data</w:t>
            </w:r>
          </w:p>
        </w:tc>
      </w:tr>
      <w:tr>
        <w:tc>
          <w:tcPr>
            <w:tcW w:type="dxa" w:w="1171"/>
          </w:tcPr>
          <w:p>
            <w:r/>
            <w:r>
              <w:rPr>
                <w:rFonts w:ascii="Calibri" w:hAnsi="Calibri"/>
                <w:sz w:val="18"/>
              </w:rPr>
              <w:t>4</w:t>
            </w:r>
          </w:p>
        </w:tc>
        <w:tc>
          <w:tcPr>
            <w:tcW w:type="dxa" w:w="1171"/>
          </w:tcPr>
          <w:p>
            <w:r/>
            <w:r>
              <w:rPr>
                <w:rFonts w:ascii="Calibri" w:hAnsi="Calibri"/>
                <w:sz w:val="18"/>
              </w:rPr>
              <w:t>Cashier Collections (Admin/Manager)</w:t>
            </w:r>
          </w:p>
        </w:tc>
        <w:tc>
          <w:tcPr>
            <w:tcW w:type="dxa" w:w="1171"/>
          </w:tcPr>
          <w:p>
            <w:r/>
            <w:r>
              <w:rPr>
                <w:rFonts w:ascii="Calibri" w:hAnsi="Calibri"/>
                <w:sz w:val="18"/>
              </w:rPr>
              <w:t>GET</w:t>
            </w:r>
          </w:p>
        </w:tc>
        <w:tc>
          <w:tcPr>
            <w:tcW w:type="dxa" w:w="1171"/>
          </w:tcPr>
          <w:p>
            <w:r/>
            <w:r>
              <w:rPr>
                <w:rFonts w:ascii="Calibri" w:hAnsi="Calibri"/>
                <w:sz w:val="18"/>
              </w:rPr>
              <w:t>/v1/billing/cashiers/?branch=&lt;branch_id&gt;</w:t>
            </w:r>
          </w:p>
        </w:tc>
        <w:tc>
          <w:tcPr>
            <w:tcW w:type="dxa" w:w="1171"/>
          </w:tcPr>
          <w:p>
            <w:r/>
            <w:r>
              <w:rPr>
                <w:rFonts w:ascii="Calibri" w:hAnsi="Calibri"/>
                <w:sz w:val="18"/>
              </w:rPr>
              <w:t>Header: Authorization: Bearer &lt;admin_token&gt;</w:t>
              <w:br/>
              <w:br/>
              <w:t>Same branch/date params as Summary</w:t>
            </w:r>
          </w:p>
        </w:tc>
        <w:tc>
          <w:tcPr>
            <w:tcW w:type="dxa" w:w="1171"/>
          </w:tcPr>
          <w:p>
            <w:r/>
            <w:r>
              <w:rPr>
                <w:rFonts w:ascii="Calibri" w:hAnsi="Calibri"/>
                <w:sz w:val="18"/>
              </w:rPr>
              <w:t>[</w:t>
              <w:br/>
              <w:t xml:space="preserve">  {</w:t>
              <w:br/>
              <w:t xml:space="preserve">    "user_id": "...",</w:t>
              <w:br/>
              <w:t xml:space="preserve">    "user_name": "Verify2 Cashier",</w:t>
              <w:br/>
              <w:t xml:space="preserve">    "role": "Cashier",</w:t>
              <w:br/>
              <w:t xml:space="preserve">    "tables_served": 1,</w:t>
              <w:br/>
              <w:t xml:space="preserve">    "total_collected": "238.70",</w:t>
              <w:br/>
              <w:t xml:space="preserve">    "status": "Not submitted",</w:t>
              <w:br/>
              <w:t xml:space="preserve">    "shift_id": "...",</w:t>
              <w:br/>
              <w:t xml:space="preserve">    "opened_at": "2026-08-27T14:12:00Z",</w:t>
              <w:br/>
              <w:t xml:space="preserve">    "closed_at": null</w:t>
              <w:br/>
              <w:t xml:space="preserve">  }</w:t>
              <w:br/>
              <w:t>]</w:t>
            </w:r>
          </w:p>
        </w:tc>
        <w:tc>
          <w:tcPr>
            <w:tcW w:type="dxa" w:w="1171"/>
          </w:tcPr>
          <w:p>
            <w:r/>
            <w:r>
              <w:rPr>
                <w:rFonts w:ascii="Calibri" w:hAnsi="Calibri"/>
                <w:sz w:val="18"/>
              </w:rPr>
            </w:r>
          </w:p>
        </w:tc>
        <w:tc>
          <w:tcPr>
            <w:tcW w:type="dxa" w:w="1171"/>
          </w:tcPr>
          <w:p>
            <w:r/>
            <w:r>
              <w:rPr>
                <w:rFonts w:ascii="Calibri" w:hAnsi="Calibri"/>
                <w:sz w:val="18"/>
              </w:rPr>
              <w:t>status is Not submitted (shift still open) / Cash matched (closed, no discrepancy) / Difference (closed, mismatched). "Reconciled" and "Pending" as distinct statuses were also requested -- not built yet, still open (see Cashier Detail row's Comments for the plan).</w:t>
            </w:r>
          </w:p>
        </w:tc>
        <w:tc>
          <w:tcPr>
            <w:tcW w:type="dxa" w:w="1171"/>
          </w:tcPr>
          <w:p>
            <w:r/>
            <w:r>
              <w:rPr>
                <w:rFonts w:ascii="Calibri" w:hAnsi="Calibri"/>
                <w:sz w:val="18"/>
              </w:rPr>
              <w:t>✅ Verified (200) — real production data</w:t>
            </w:r>
          </w:p>
        </w:tc>
      </w:tr>
      <w:tr>
        <w:tc>
          <w:tcPr>
            <w:tcW w:type="dxa" w:w="1171"/>
          </w:tcPr>
          <w:p>
            <w:r/>
            <w:r>
              <w:rPr>
                <w:rFonts w:ascii="Calibri" w:hAnsi="Calibri"/>
                <w:sz w:val="18"/>
              </w:rPr>
              <w:t>5</w:t>
            </w:r>
          </w:p>
        </w:tc>
        <w:tc>
          <w:tcPr>
            <w:tcW w:type="dxa" w:w="1171"/>
          </w:tcPr>
          <w:p>
            <w:r/>
            <w:r>
              <w:rPr>
                <w:rFonts w:ascii="Calibri" w:hAnsi="Calibri"/>
                <w:sz w:val="18"/>
              </w:rPr>
              <w:t>Cashier Detail (Admin/Manager)</w:t>
            </w:r>
          </w:p>
        </w:tc>
        <w:tc>
          <w:tcPr>
            <w:tcW w:type="dxa" w:w="1171"/>
          </w:tcPr>
          <w:p>
            <w:r/>
            <w:r>
              <w:rPr>
                <w:rFonts w:ascii="Calibri" w:hAnsi="Calibri"/>
                <w:sz w:val="18"/>
              </w:rPr>
              <w:t>GET</w:t>
            </w:r>
          </w:p>
        </w:tc>
        <w:tc>
          <w:tcPr>
            <w:tcW w:type="dxa" w:w="1171"/>
          </w:tcPr>
          <w:p>
            <w:r/>
            <w:r>
              <w:rPr>
                <w:rFonts w:ascii="Calibri" w:hAnsi="Calibri"/>
                <w:sz w:val="18"/>
              </w:rPr>
              <w:t>/v1/billing/cashiers/{cashier_id}/?branch=&lt;branch_id&gt;</w:t>
            </w:r>
          </w:p>
        </w:tc>
        <w:tc>
          <w:tcPr>
            <w:tcW w:type="dxa" w:w="1171"/>
          </w:tcPr>
          <w:p>
            <w:r/>
            <w:r>
              <w:rPr>
                <w:rFonts w:ascii="Calibri" w:hAnsi="Calibri"/>
                <w:sz w:val="18"/>
              </w:rPr>
              <w:t>Header: Authorization: Bearer &lt;admin_token&gt;</w:t>
              <w:br/>
              <w:br/>
              <w:t>Same branch/date params as Summary. Aggregates across EVERY shift this cashier had opening within the window, not just one -- unlike GET /v1/cashier/shifts/{shift_id}/reconciliation/, which is scoped to a single shift.</w:t>
            </w:r>
          </w:p>
        </w:tc>
        <w:tc>
          <w:tcPr>
            <w:tcW w:type="dxa" w:w="1171"/>
          </w:tcPr>
          <w:p>
            <w:r/>
            <w:r>
              <w:rPr>
                <w:rFonts w:ascii="Calibri" w:hAnsi="Calibri"/>
                <w:sz w:val="18"/>
              </w:rPr>
              <w:t>{</w:t>
              <w:br/>
              <w:t xml:space="preserve">  "cashier": {"id": "...", "name": "Verify2 Cashier", "role": "CASHIER"},</w:t>
              <w:br/>
              <w:t xml:space="preserve">  "payment_split": {</w:t>
              <w:br/>
              <w:t xml:space="preserve">    "cash": {"amount": "0.00", "percentage": 0.0},</w:t>
              <w:br/>
              <w:t xml:space="preserve">    "card": {"amount": "0.00", "percentage": 0.0},</w:t>
              <w:br/>
              <w:t xml:space="preserve">    "upi": {"amount": "238.70", "percentage": 100.0}</w:t>
              <w:br/>
              <w:t xml:space="preserve">  },</w:t>
              <w:br/>
              <w:t xml:space="preserve">  "cash_reconciliation": {</w:t>
              <w:br/>
              <w:t xml:space="preserve">    "expected_cash": "0.00",</w:t>
              <w:br/>
              <w:t xml:space="preserve">    "actual_cash": "0.00",</w:t>
              <w:br/>
              <w:t xml:space="preserve">    "difference": "0.00",</w:t>
              <w:br/>
              <w:t xml:space="preserve">    "status": "Not submitted"</w:t>
              <w:br/>
              <w:t xml:space="preserve">  },</w:t>
              <w:br/>
              <w:t xml:space="preserve">  "tables_served": 1,</w:t>
              <w:br/>
              <w:t xml:space="preserve">  "total_collected": "238.70"</w:t>
              <w:br/>
              <w:t>}</w:t>
            </w:r>
          </w:p>
        </w:tc>
        <w:tc>
          <w:tcPr>
            <w:tcW w:type="dxa" w:w="1171"/>
          </w:tcPr>
          <w:p>
            <w:r/>
            <w:r>
              <w:rPr>
                <w:rFonts w:ascii="Calibri" w:hAnsi="Calibri"/>
                <w:sz w:val="18"/>
              </w:rPr>
            </w:r>
          </w:p>
        </w:tc>
        <w:tc>
          <w:tcPr>
            <w:tcW w:type="dxa" w:w="1171"/>
          </w:tcPr>
          <w:p>
            <w:r/>
            <w:r>
              <w:rPr>
                <w:rFonts w:ascii="Calibri" w:hAnsi="Calibri"/>
                <w:sz w:val="18"/>
              </w:rPr>
              <w:t>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p>
        </w:tc>
        <w:tc>
          <w:tcPr>
            <w:tcW w:type="dxa" w:w="1171"/>
          </w:tcPr>
          <w:p>
            <w:r/>
            <w:r>
              <w:rPr>
                <w:rFonts w:ascii="Calibri" w:hAnsi="Calibri"/>
                <w:sz w:val="18"/>
              </w:rPr>
              <w:t>✅ Verified (200) — real production data, matches Payment Split + Cashier Collections for the same cashier exactly</w:t>
            </w:r>
          </w:p>
        </w:tc>
      </w:tr>
      <w:tr>
        <w:tc>
          <w:tcPr>
            <w:tcW w:type="dxa" w:w="1171"/>
          </w:tcPr>
          <w:p>
            <w:r/>
            <w:r>
              <w:rPr>
                <w:rFonts w:ascii="Calibri" w:hAnsi="Calibri"/>
                <w:sz w:val="18"/>
              </w:rPr>
              <w:t>6</w:t>
            </w:r>
          </w:p>
        </w:tc>
        <w:tc>
          <w:tcPr>
            <w:tcW w:type="dxa" w:w="1171"/>
          </w:tcPr>
          <w:p>
            <w:r/>
            <w:r>
              <w:rPr>
                <w:rFonts w:ascii="Calibri" w:hAnsi="Calibri"/>
                <w:sz w:val="18"/>
              </w:rPr>
              <w:t>Cashier Bills, paginated (Admin/Manager)</w:t>
            </w:r>
          </w:p>
        </w:tc>
        <w:tc>
          <w:tcPr>
            <w:tcW w:type="dxa" w:w="1171"/>
          </w:tcPr>
          <w:p>
            <w:r/>
            <w:r>
              <w:rPr>
                <w:rFonts w:ascii="Calibri" w:hAnsi="Calibri"/>
                <w:sz w:val="18"/>
              </w:rPr>
              <w:t>GET</w:t>
            </w:r>
          </w:p>
        </w:tc>
        <w:tc>
          <w:tcPr>
            <w:tcW w:type="dxa" w:w="1171"/>
          </w:tcPr>
          <w:p>
            <w:r/>
            <w:r>
              <w:rPr>
                <w:rFonts w:ascii="Calibri" w:hAnsi="Calibri"/>
                <w:sz w:val="18"/>
              </w:rPr>
              <w:t>/v1/billing/cashiers/{cashier_id}/bills/?branch=&lt;branch_id&gt;&amp;page=1</w:t>
            </w:r>
          </w:p>
        </w:tc>
        <w:tc>
          <w:tcPr>
            <w:tcW w:type="dxa" w:w="1171"/>
          </w:tcPr>
          <w:p>
            <w:r/>
            <w:r>
              <w:rPr>
                <w:rFonts w:ascii="Calibri" w:hAnsi="Calibri"/>
                <w:sz w:val="18"/>
              </w:rPr>
              <w:t>Header: Authorization: Bearer &lt;admin_token&gt;</w:t>
              <w:br/>
              <w:br/>
              <w:t>Same branch/date params as Summary, plus ?page=, ?page_size= (default 10, capped at 100), ?search= (matches customer name/phone/table/cashier name/amount)</w:t>
            </w:r>
          </w:p>
        </w:tc>
        <w:tc>
          <w:tcPr>
            <w:tcW w:type="dxa" w:w="1171"/>
          </w:tcPr>
          <w:p>
            <w:r/>
            <w:r>
              <w:rPr>
                <w:rFonts w:ascii="Calibri" w:hAnsi="Calibri"/>
                <w:sz w:val="18"/>
              </w:rPr>
              <w:t>{</w:t>
              <w:br/>
              <w:t xml:space="preserve">  "count": 1,</w:t>
              <w:br/>
              <w:t xml:space="preserve">  "next": null,</w:t>
              <w:br/>
              <w:t xml:space="preserve">  "previous": null,</w:t>
              <w:br/>
              <w:t xml:space="preserve">  "results": [</w:t>
              <w:br/>
              <w:t xml:space="preserve">    {</w:t>
              <w:br/>
              <w:t xml:space="preserve">      "id": "...",</w:t>
              <w:br/>
              <w:t xml:space="preserve">      "table_number": "1",</w:t>
              <w:br/>
              <w:t xml:space="preserve">      "paid_at": "2026-08-27T14:14:16Z",</w:t>
              <w:br/>
              <w:t xml:space="preserve">      "payment_method": "UPI",</w:t>
              <w:br/>
              <w:t xml:space="preserve">      "total_amount": "238.70",</w:t>
              <w:br/>
              <w:t xml:space="preserve">      "item_count": 1</w:t>
              <w:br/>
              <w:t xml:space="preserve">    }</w:t>
              <w:br/>
              <w:t xml:space="preserve">  ]</w:t>
              <w:br/>
              <w:t>}</w:t>
            </w:r>
          </w:p>
        </w:tc>
        <w:tc>
          <w:tcPr>
            <w:tcW w:type="dxa" w:w="1171"/>
          </w:tcPr>
          <w:p>
            <w:r/>
            <w:r>
              <w:rPr>
                <w:rFonts w:ascii="Calibri" w:hAnsi="Calibri"/>
                <w:sz w:val="18"/>
              </w:rPr>
            </w:r>
          </w:p>
        </w:tc>
        <w:tc>
          <w:tcPr>
            <w:tcW w:type="dxa" w:w="1171"/>
          </w:tcPr>
          <w:p>
            <w:r/>
            <w:r>
              <w:rPr>
                <w:rFonts w:ascii="Calibri" w:hAnsi="Calibri"/>
                <w:sz w:val="18"/>
              </w:rPr>
              <w:t>Standard DRF pagination shape (count/next/previous/results). Defaults to 10 per page (not the API-wide default of 20) via a dedicated SmallPageNumberPagination class, per the Flutter spec.</w:t>
            </w:r>
          </w:p>
        </w:tc>
        <w:tc>
          <w:tcPr>
            <w:tcW w:type="dxa" w:w="1171"/>
          </w:tcPr>
          <w:p>
            <w:r/>
            <w:r>
              <w:rPr>
                <w:rFonts w:ascii="Calibri" w:hAnsi="Calibri"/>
                <w:sz w:val="18"/>
              </w:rPr>
              <w:t>✅ Verified (200) — real production data</w:t>
            </w:r>
          </w:p>
        </w:tc>
      </w:tr>
    </w:tbl>
    <w:p w:rsidR="00000000" w:rsidDel="00000000" w:rsidP="00000000" w:rsidRDefault="00000000" w:rsidRPr="00000000" w14:paraId="00000A91">
      <w:pPr>
        <w:pStyle w:val="Heading1"/>
        <w:rPr/>
      </w:pPr>
      <w:r w:rsidDel="00000000" w:rsidR="00000000" w:rsidRPr="00000000">
        <w:rPr>
          <w:rtl w:val="0"/>
        </w:rPr>
        <w:t xml:space="preserve">5. New APIs Tracker</w:t>
      </w:r>
    </w:p>
    <w:p w:rsidR="00000000" w:rsidDel="00000000" w:rsidP="00000000" w:rsidRDefault="00000000" w:rsidRPr="00000000" w14:paraId="00000A92">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93">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94">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5">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96">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98">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9A">
      <w:pPr>
        <w:rPr/>
      </w:pPr>
      <w:r w:rsidDel="00000000" w:rsidR="00000000" w:rsidRPr="00000000">
        <w:rPr>
          <w:rtl w:val="0"/>
        </w:rPr>
      </w:r>
    </w:p>
    <w:p w:rsidR="00000000" w:rsidDel="00000000" w:rsidP="00000000" w:rsidRDefault="00000000" w:rsidRPr="00000000" w14:paraId="00000A9B">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9C">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D">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9E">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A0">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A2">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A4">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A5">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A6">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A8">
      <w:pPr>
        <w:rPr/>
      </w:pPr>
      <w:r w:rsidDel="00000000" w:rsidR="00000000" w:rsidRPr="00000000">
        <w:rPr>
          <w:rtl w:val="0"/>
        </w:rPr>
      </w:r>
    </w:p>
    <w:p w:rsidR="00000000" w:rsidDel="00000000" w:rsidP="00000000" w:rsidRDefault="00000000" w:rsidRPr="00000000" w14:paraId="00000AA9">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AA">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AB">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AC">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B0">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B2">
      <w:pPr>
        <w:rPr/>
      </w:pPr>
      <w:r w:rsidDel="00000000" w:rsidR="00000000" w:rsidRPr="00000000">
        <w:rPr>
          <w:rtl w:val="0"/>
        </w:rPr>
      </w:r>
    </w:p>
    <w:p w:rsidR="00000000" w:rsidDel="00000000" w:rsidP="00000000" w:rsidRDefault="00000000" w:rsidRPr="00000000" w14:paraId="00000AB3">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B4">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B5">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B6">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B7">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B8">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BA">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BC">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BE">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AC2">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AC4">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AC6">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AC8">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C9">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ACA">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ACC">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ACE">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AD0">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AD2">
      <w:pPr>
        <w:rPr/>
      </w:pPr>
      <w:r w:rsidDel="00000000" w:rsidR="00000000" w:rsidRPr="00000000">
        <w:rPr>
          <w:rtl w:val="0"/>
        </w:rPr>
      </w:r>
    </w:p>
    <w:p w:rsidR="00000000" w:rsidDel="00000000" w:rsidP="00000000" w:rsidRDefault="00000000" w:rsidRPr="00000000" w14:paraId="00000AD3">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4">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5">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6">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7">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AD8">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D9">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ADA">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DB">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ADC">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DD">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ADE">
      <w:pPr>
        <w:rPr/>
      </w:pPr>
      <w:r w:rsidDel="00000000" w:rsidR="00000000" w:rsidRPr="00000000">
        <w:rPr>
          <w:rtl w:val="0"/>
        </w:rPr>
      </w:r>
    </w:p>
    <w:p w:rsidR="00000000" w:rsidDel="00000000" w:rsidP="00000000" w:rsidRDefault="00000000" w:rsidRPr="00000000" w14:paraId="00000ADF">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0">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1">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2">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3">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AE4">
      <w:pPr>
        <w:rPr/>
      </w:pPr>
      <w:r w:rsidDel="00000000" w:rsidR="00000000" w:rsidRPr="00000000">
        <w:rPr>
          <w:rtl w:val="0"/>
        </w:rPr>
      </w:r>
    </w:p>
    <w:p w:rsidR="00000000" w:rsidDel="00000000" w:rsidP="00000000" w:rsidRDefault="00000000" w:rsidRPr="00000000" w14:paraId="00000AE5">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6">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7">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8">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9">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AEA">
      <w:pPr>
        <w:rPr/>
      </w:pPr>
      <w:r w:rsidDel="00000000" w:rsidR="00000000" w:rsidRPr="00000000">
        <w:rPr>
          <w:rtl w:val="0"/>
        </w:rPr>
      </w:r>
    </w:p>
    <w:p w:rsidR="00000000" w:rsidDel="00000000" w:rsidP="00000000" w:rsidRDefault="00000000" w:rsidRPr="00000000" w14:paraId="00000AEB">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C">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D">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E">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AEF">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AF0">
      <w:pPr>
        <w:rPr/>
      </w:pPr>
      <w:r w:rsidDel="00000000" w:rsidR="00000000" w:rsidRPr="00000000">
        <w:rPr>
          <w:rtl w:val="0"/>
        </w:rPr>
      </w:r>
    </w:p>
    <w:p w:rsidR="00000000" w:rsidDel="00000000" w:rsidP="00000000" w:rsidRDefault="00000000" w:rsidRPr="00000000" w14:paraId="00000AF1">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4">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F5">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AF6">
      <w:pPr>
        <w:rPr/>
      </w:pPr>
      <w:r w:rsidDel="00000000" w:rsidR="00000000" w:rsidRPr="00000000">
        <w:rPr>
          <w:rtl w:val="0"/>
        </w:rPr>
      </w:r>
    </w:p>
    <w:p w:rsidR="00000000" w:rsidDel="00000000" w:rsidP="00000000" w:rsidRDefault="00000000" w:rsidRPr="00000000" w14:paraId="00000AF7">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8">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9">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A">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FB">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AFC">
      <w:pPr>
        <w:rPr/>
      </w:pPr>
      <w:r w:rsidDel="00000000" w:rsidR="00000000" w:rsidRPr="00000000">
        <w:rPr>
          <w:rtl w:val="0"/>
        </w:rPr>
      </w:r>
    </w:p>
    <w:p w:rsidR="00000000" w:rsidDel="00000000" w:rsidP="00000000" w:rsidRDefault="00000000" w:rsidRPr="00000000" w14:paraId="00000AFD">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E">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F">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00">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1">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02">
      <w:pPr>
        <w:rPr/>
      </w:pPr>
      <w:r w:rsidDel="00000000" w:rsidR="00000000" w:rsidRPr="00000000">
        <w:rPr>
          <w:rtl w:val="0"/>
        </w:rPr>
      </w:r>
    </w:p>
    <w:p w:rsidR="00000000" w:rsidDel="00000000" w:rsidP="00000000" w:rsidRDefault="00000000" w:rsidRPr="00000000" w14:paraId="00000B03">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04">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05">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06">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7">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08">
      <w:pPr>
        <w:rPr/>
      </w:pPr>
      <w:r w:rsidDel="00000000" w:rsidR="00000000" w:rsidRPr="00000000">
        <w:rPr>
          <w:rtl w:val="0"/>
        </w:rPr>
      </w:r>
    </w:p>
    <w:p w:rsidR="00000000" w:rsidDel="00000000" w:rsidP="00000000" w:rsidRDefault="00000000" w:rsidRPr="00000000" w14:paraId="00000B09">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0A">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0B">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0C">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D">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0E">
      <w:pPr>
        <w:rPr/>
      </w:pPr>
      <w:r w:rsidDel="00000000" w:rsidR="00000000" w:rsidRPr="00000000">
        <w:rPr>
          <w:rtl w:val="0"/>
        </w:rPr>
      </w:r>
    </w:p>
    <w:p w:rsidR="00000000" w:rsidDel="00000000" w:rsidP="00000000" w:rsidRDefault="00000000" w:rsidRPr="00000000" w14:paraId="00000B0F">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10">
      <w:pPr>
        <w:pStyle w:val="Heading2"/>
        <w:rPr/>
      </w:pPr>
      <w:r w:rsidDel="00000000" w:rsidR="00000000" w:rsidRPr="00000000">
        <w:rPr>
          <w:rtl w:val="0"/>
        </w:rPr>
        <w:t xml:space="preserve">2026-08-20 — Per-Item Kitchen Status</w:t>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14">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1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16">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19">
      <w:pPr>
        <w:pStyle w:val="Heading2"/>
        <w:rPr/>
      </w:pPr>
      <w:r w:rsidDel="00000000" w:rsidR="00000000" w:rsidRPr="00000000">
        <w:rPr>
          <w:rtl w:val="0"/>
        </w:rPr>
        <w:t xml:space="preserve">2026-08-21 — My Orders (per-server order list)</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A">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B">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1D">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1E">
      <w:pPr>
        <w:rPr/>
      </w:pPr>
      <w:r w:rsidDel="00000000" w:rsidR="00000000" w:rsidRPr="00000000">
        <w:rPr>
          <w:rtl w:val="0"/>
        </w:rPr>
      </w:r>
    </w:p>
    <w:p w:rsidR="00000000" w:rsidDel="00000000" w:rsidP="00000000" w:rsidRDefault="00000000" w:rsidRPr="00000000" w14:paraId="00000B1F">
      <w:pPr>
        <w:pStyle w:val="Heading2"/>
        <w:rPr/>
      </w:pPr>
      <w:r w:rsidDel="00000000" w:rsidR="00000000" w:rsidRPr="00000000">
        <w:rPr>
          <w:rtl w:val="0"/>
        </w:rPr>
        <w:t xml:space="preserve">2026-08-22 — Takeaway “next round” + Takeaway Order Details</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2">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23">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2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25">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26">
      <w:pPr>
        <w:rPr/>
      </w:pPr>
      <w:r w:rsidDel="00000000" w:rsidR="00000000" w:rsidRPr="00000000">
        <w:rPr>
          <w:rtl w:val="0"/>
        </w:rPr>
      </w:r>
    </w:p>
    <w:p w:rsidR="00000000" w:rsidDel="00000000" w:rsidP="00000000" w:rsidRDefault="00000000" w:rsidRPr="00000000" w14:paraId="00000B27">
      <w:pPr>
        <w:pStyle w:val="Heading2"/>
        <w:rPr/>
      </w:pPr>
      <w:r w:rsidDel="00000000" w:rsidR="00000000" w:rsidRPr="00000000">
        <w:rPr>
          <w:rtl w:val="0"/>
        </w:rPr>
        <w:t xml:space="preserve">2026-08-25 — My Sales (per-cashier) + Customer Categories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9">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2B">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2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2D">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2E">
      <w:pPr>
        <w:rPr/>
      </w:pPr>
      <w:r w:rsidDel="00000000" w:rsidR="00000000" w:rsidRPr="00000000">
        <w:rPr>
          <w:rtl w:val="0"/>
        </w:rPr>
      </w:r>
    </w:p>
    <w:p w:rsidR="00000000" w:rsidDel="00000000" w:rsidP="00000000" w:rsidRDefault="00000000" w:rsidRPr="00000000" w14:paraId="00000B2F">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3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3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3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33">
      <w:pPr>
        <w:pStyle w:val="Heading2"/>
        <w:rPr/>
      </w:pPr>
      <w:r w:rsidDel="00000000" w:rsidR="00000000" w:rsidRPr="00000000">
        <w:rPr>
          <w:rtl w:val="0"/>
        </w:rPr>
        <w:t xml:space="preserve">2026-08-27 — Feedback API, Cashier Collections, and Server/Takeaway fixes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4">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5">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6">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37">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3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39">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3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3B">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3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3D">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3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3F">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4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41">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4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43">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44">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45">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4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47">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4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49">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4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4B">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bl>
    <w:p w:rsidR="00000000" w:rsidDel="00000000" w:rsidP="00000000" w:rsidRDefault="00000000" w:rsidRPr="00000000" w14:paraId="00000B4C">
      <w:pPr>
        <w:widowControl w:val="0"/>
        <w:spacing w:after="0" w:line="276" w:lineRule="auto"/>
        <w:rPr/>
      </w:pPr>
      <w:r w:rsidDel="00000000" w:rsidR="00000000" w:rsidRPr="00000000">
        <w:rPr>
          <w:rtl w:val="0"/>
        </w:rPr>
      </w:r>
    </w:p>
    <w:p w:rsidR="00000000" w:rsidDel="00000000" w:rsidP="00000000" w:rsidRDefault="00000000" w:rsidRPr="00000000" w14:paraId="00000B4D">
      <w:pPr>
        <w:rPr>
          <w:rFonts w:ascii="Calibri" w:cs="Calibri" w:eastAsia="Calibri" w:hAnsi="Calibri"/>
          <w:b w:val="1"/>
          <w:bCs w:val="1"/>
          <w:sz w:val="44"/>
          <w:szCs w:val="44"/>
        </w:rPr>
      </w:pPr>
      <w:r w:rsidDel="00000000" w:rsidR="00000000" w:rsidRPr="00000000">
        <w:rPr>
          <w:rtl w:val="0"/>
        </w:rPr>
      </w:r>
    </w:p>
    <w:p>
      <w:pPr>
        <w:pStyle w:val="Heading2"/>
      </w:pPr>
      <w:r>
        <w:t>2026-08-27 — Billing Dashboard API for Flutter (branch + date-range scoped)</w:t>
      </w:r>
    </w:p>
    <w:tbl>
      <w:tblPr>
        <w:tblStyle w:val="Table31"/>
        <w:tblW w:type="auto" w:w="0"/>
        <w:tblLook w:firstColumn="1" w:firstRow="1" w:lastColumn="0" w:lastRow="0" w:noHBand="0" w:noVBand="1" w:val="04A0"/>
      </w:tblPr>
      <w:tblGrid>
        <w:gridCol w:w="5270"/>
        <w:gridCol w:w="5270"/>
      </w:tblGrid>
      <w:tr>
        <w:tc>
          <w:tcPr>
            <w:tcW w:type="dxa" w:w="5270"/>
          </w:tcPr>
          <w:p>
            <w:r>
              <w:rPr>
                <w:rFonts w:ascii="Calibri" w:hAnsi="Calibri"/>
                <w:b/>
                <w:sz w:val="18"/>
              </w:rPr>
              <w:t>Method</w:t>
            </w:r>
          </w:p>
        </w:tc>
        <w:tc>
          <w:tcPr>
            <w:tcW w:type="dxa" w:w="5270"/>
          </w:tcPr>
          <w:p>
            <w:r>
              <w:rPr>
                <w:rFonts w:ascii="Calibri" w:hAnsi="Calibri"/>
                <w:b/>
                <w:sz w:val="18"/>
              </w:rPr>
              <w:t>Endpoint</w:t>
            </w:r>
          </w:p>
        </w:tc>
      </w:tr>
      <w:tr>
        <w:tc>
          <w:tcPr>
            <w:tcW w:type="dxa" w:w="5270"/>
          </w:tcPr>
          <w:p>
            <w:r>
              <w:rPr>
                <w:rFonts w:ascii="Calibri" w:hAnsi="Calibri"/>
                <w:sz w:val="18"/>
              </w:rPr>
              <w:t>GET</w:t>
            </w:r>
          </w:p>
        </w:tc>
        <w:tc>
          <w:tcPr>
            <w:tcW w:type="dxa" w:w="5270"/>
          </w:tcPr>
          <w:p>
            <w:r>
              <w:rPr>
                <w:rFonts w:ascii="Calibri" w:hAnsi="Calibri"/>
                <w:sz w:val="18"/>
              </w:rPr>
              <w:t>/v1/billing/summary/</w:t>
            </w:r>
          </w:p>
        </w:tc>
      </w:tr>
      <w:tr>
        <w:tc>
          <w:tcPr>
            <w:tcW w:type="dxa" w:w="5270"/>
          </w:tcPr>
          <w:p>
            <w:r>
              <w:rPr>
                <w:rFonts w:ascii="Calibri" w:hAnsi="Calibri"/>
                <w:sz w:val="18"/>
              </w:rPr>
              <w:t>GET</w:t>
            </w:r>
          </w:p>
        </w:tc>
        <w:tc>
          <w:tcPr>
            <w:tcW w:type="dxa" w:w="5270"/>
          </w:tcPr>
          <w:p>
            <w:r>
              <w:rPr>
                <w:rFonts w:ascii="Calibri" w:hAnsi="Calibri"/>
                <w:sz w:val="18"/>
              </w:rPr>
              <w:t>/v1/billing/floor-status/</w:t>
            </w:r>
          </w:p>
        </w:tc>
      </w:tr>
      <w:tr>
        <w:tc>
          <w:tcPr>
            <w:tcW w:type="dxa" w:w="5270"/>
          </w:tcPr>
          <w:p>
            <w:r>
              <w:rPr>
                <w:rFonts w:ascii="Calibri" w:hAnsi="Calibri"/>
                <w:sz w:val="18"/>
              </w:rPr>
              <w:t>GET</w:t>
            </w:r>
          </w:p>
        </w:tc>
        <w:tc>
          <w:tcPr>
            <w:tcW w:type="dxa" w:w="5270"/>
          </w:tcPr>
          <w:p>
            <w:r>
              <w:rPr>
                <w:rFonts w:ascii="Calibri" w:hAnsi="Calibri"/>
                <w:sz w:val="18"/>
              </w:rPr>
              <w:t>/v1/billing/payment-split/</w:t>
            </w:r>
          </w:p>
        </w:tc>
      </w:tr>
      <w:tr>
        <w:tc>
          <w:tcPr>
            <w:tcW w:type="dxa" w:w="5270"/>
          </w:tcPr>
          <w:p>
            <w:r>
              <w:rPr>
                <w:rFonts w:ascii="Calibri" w:hAnsi="Calibri"/>
                <w:sz w:val="18"/>
              </w:rPr>
              <w:t>GET</w:t>
            </w:r>
          </w:p>
        </w:tc>
        <w:tc>
          <w:tcPr>
            <w:tcW w:type="dxa" w:w="5270"/>
          </w:tcPr>
          <w:p>
            <w:r>
              <w:rPr>
                <w:rFonts w:ascii="Calibri" w:hAnsi="Calibri"/>
                <w:sz w:val="18"/>
              </w:rPr>
              <w:t>/v1/billing/cashiers/</w:t>
            </w:r>
          </w:p>
        </w:tc>
      </w:tr>
      <w:tr>
        <w:tc>
          <w:tcPr>
            <w:tcW w:type="dxa" w:w="5270"/>
          </w:tcPr>
          <w:p>
            <w:r>
              <w:rPr>
                <w:rFonts w:ascii="Calibri" w:hAnsi="Calibri"/>
                <w:sz w:val="18"/>
              </w:rPr>
              <w:t>GET</w:t>
            </w:r>
          </w:p>
        </w:tc>
        <w:tc>
          <w:tcPr>
            <w:tcW w:type="dxa" w:w="5270"/>
          </w:tcPr>
          <w:p>
            <w:r>
              <w:rPr>
                <w:rFonts w:ascii="Calibri" w:hAnsi="Calibri"/>
                <w:sz w:val="18"/>
              </w:rPr>
              <w:t>/v1/billing/cashiers/{cashier_id}/</w:t>
            </w:r>
          </w:p>
        </w:tc>
      </w:tr>
      <w:tr>
        <w:tc>
          <w:tcPr>
            <w:tcW w:type="dxa" w:w="5270"/>
          </w:tcPr>
          <w:p>
            <w:r>
              <w:rPr>
                <w:rFonts w:ascii="Calibri" w:hAnsi="Calibri"/>
                <w:sz w:val="18"/>
              </w:rPr>
              <w:t>GET</w:t>
            </w:r>
          </w:p>
        </w:tc>
        <w:tc>
          <w:tcPr>
            <w:tcW w:type="dxa" w:w="5270"/>
          </w:tcPr>
          <w:p>
            <w:r>
              <w:rPr>
                <w:rFonts w:ascii="Calibri" w:hAnsi="Calibri"/>
                <w:sz w:val="18"/>
              </w:rPr>
              <w:t>/v1/billing/cashiers/{cashier_id}/bills/  (paginated)</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