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Spring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IOC（控制反转）的理解：IoC是Spring的核心，对于Spring来说，就是由Spring来负责控制对象的生命周期和对象间的关系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依赖注入（DI的理解）：让调用类对某一接口实现类的依赖关系由第三方注入，以移除调用类对某一接口实现类的依赖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依赖注入的方式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①属性注入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property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"userDao"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ref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"userDao1"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property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②构造器注入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</w:rPr>
      </w:pPr>
      <w:r>
        <w:rPr>
          <w:rFonts w:hint="eastAsia" w:ascii="Consolas" w:hAnsi="Consolas" w:eastAsia="Consolas"/>
          <w:color w:val="008080"/>
          <w:sz w:val="48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constructor-arg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index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"1"</w:t>
      </w:r>
      <w:r>
        <w:rPr>
          <w:rFonts w:hint="eastAsia" w:ascii="Consolas" w:hAnsi="Consolas" w:eastAsia="Consolas"/>
          <w:sz w:val="48"/>
        </w:rPr>
        <w:t xml:space="preserve"> </w:t>
      </w:r>
      <w:r>
        <w:rPr>
          <w:rFonts w:hint="eastAsia" w:ascii="Consolas" w:hAnsi="Consolas" w:eastAsia="Consolas"/>
          <w:color w:val="7F007F"/>
          <w:sz w:val="48"/>
        </w:rPr>
        <w:t>value</w:t>
      </w:r>
      <w:r>
        <w:rPr>
          <w:rFonts w:hint="eastAsia" w:ascii="Consolas" w:hAnsi="Consolas" w:eastAsia="Consolas"/>
          <w:color w:val="000000"/>
          <w:sz w:val="48"/>
        </w:rPr>
        <w:t>=</w:t>
      </w:r>
      <w:r>
        <w:rPr>
          <w:rFonts w:hint="eastAsia" w:ascii="Consolas" w:hAnsi="Consolas" w:eastAsia="Consolas"/>
          <w:i/>
          <w:color w:val="2A00FF"/>
          <w:sz w:val="48"/>
        </w:rPr>
        <w:t>"长安街100号"</w:t>
      </w:r>
      <w:r>
        <w:rPr>
          <w:rFonts w:hint="eastAsia" w:ascii="Consolas" w:hAnsi="Consolas" w:eastAsia="Consolas"/>
          <w:color w:val="008080"/>
          <w:sz w:val="48"/>
        </w:rPr>
        <w:t>&gt;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0000"/>
          <w:sz w:val="48"/>
        </w:rPr>
        <w:tab/>
      </w:r>
      <w:r>
        <w:rPr>
          <w:rFonts w:hint="eastAsia" w:ascii="Consolas" w:hAnsi="Consolas" w:eastAsia="Consolas"/>
          <w:color w:val="008080"/>
          <w:sz w:val="48"/>
        </w:rPr>
        <w:t>&lt;/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constructor-arg</w:t>
      </w:r>
      <w:r>
        <w:rPr>
          <w:rFonts w:hint="eastAsia" w:ascii="Consolas" w:hAnsi="Consolas" w:eastAsia="Consolas"/>
          <w:color w:val="008080"/>
          <w:sz w:val="48"/>
        </w:rPr>
        <w:t>&gt;</w:t>
      </w:r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③工厂方法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48"/>
          <w:highlight w:val="white"/>
        </w:rPr>
      </w:pPr>
      <w:r>
        <w:rPr>
          <w:rFonts w:hint="eastAsia" w:ascii="Consolas" w:hAnsi="Consolas" w:eastAsia="Consolas"/>
          <w:color w:val="008080"/>
          <w:sz w:val="4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bean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"user"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"com.hw.factory.UserFactory"</w:t>
      </w:r>
      <w:r>
        <w:rPr>
          <w:rFonts w:hint="eastAsia" w:ascii="Consolas" w:hAnsi="Consolas" w:eastAsia="Consolas"/>
          <w:sz w:val="4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48"/>
          <w:highlight w:val="white"/>
        </w:rPr>
        <w:t>factory-method</w:t>
      </w:r>
      <w:r>
        <w:rPr>
          <w:rFonts w:hint="eastAsia" w:ascii="Consolas" w:hAnsi="Consolas" w:eastAsia="Consolas"/>
          <w:color w:val="000000"/>
          <w:sz w:val="4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48"/>
          <w:highlight w:val="white"/>
        </w:rPr>
        <w:t>"getUser"</w:t>
      </w:r>
      <w:r>
        <w:rPr>
          <w:rFonts w:hint="eastAsia" w:ascii="Consolas" w:hAnsi="Consolas" w:eastAsia="Consolas"/>
          <w:color w:val="008080"/>
          <w:sz w:val="48"/>
          <w:highlight w:val="white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48"/>
          <w:highlight w:val="white"/>
        </w:rPr>
      </w:pPr>
    </w:p>
    <w:p>
      <w:pPr>
        <w:numPr>
          <w:ilvl w:val="0"/>
          <w:numId w:val="1"/>
        </w:numPr>
        <w:rPr>
          <w:rFonts w:hint="eastAsia" w:ascii="Consolas" w:hAnsi="Consolas" w:eastAsia="宋体"/>
          <w:b/>
          <w:bCs/>
          <w:color w:val="auto"/>
          <w:sz w:val="52"/>
          <w:szCs w:val="52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52"/>
          <w:szCs w:val="52"/>
          <w:highlight w:val="white"/>
          <w:lang w:val="en-US" w:eastAsia="zh-CN"/>
        </w:rPr>
        <w:t>bean的作用域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①、singleton：单例，指一个bean容器中只存在一个bean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/>
          <w:b/>
          <w:bCs/>
          <w:i w:val="0"/>
          <w:iCs/>
          <w:color w:val="auto"/>
          <w:sz w:val="48"/>
          <w:highlight w:val="white"/>
          <w:lang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②、</w:t>
      </w:r>
      <w:r>
        <w:rPr>
          <w:rFonts w:hint="eastAsia" w:ascii="Consolas" w:hAnsi="Consolas" w:eastAsia="Consolas"/>
          <w:b/>
          <w:bCs/>
          <w:i w:val="0"/>
          <w:iCs/>
          <w:color w:val="auto"/>
          <w:sz w:val="48"/>
          <w:highlight w:val="white"/>
        </w:rPr>
        <w:t>prototype</w:t>
      </w:r>
      <w:r>
        <w:rPr>
          <w:rFonts w:hint="eastAsia" w:ascii="Consolas" w:hAnsi="Consolas" w:eastAsia="宋体"/>
          <w:b/>
          <w:bCs/>
          <w:i w:val="0"/>
          <w:iCs/>
          <w:color w:val="auto"/>
          <w:sz w:val="48"/>
          <w:highlight w:val="white"/>
          <w:lang w:eastAsia="zh-CN"/>
        </w:rPr>
        <w:t>：每次调用都会生成一个不同的实例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③、request：每次http请求都会创建一个新的实例，只在当前request有效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④、session：在当前session中有效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⑤、globalSession：基于portlet的web有效，如果在web中，跟session效果一样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自动装配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①autowire=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byType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②autowire=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byName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③autowire=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 w:ascii="Consolas" w:hAnsi="Consolas" w:eastAsia="Consolas"/>
          <w:color w:val="3F7F7F"/>
          <w:sz w:val="48"/>
          <w:highlight w:val="lightGray"/>
        </w:rPr>
        <w:t>constructor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④autowire=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autodetect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Spring IoC的有点：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①降低各组件之间的耦合度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②统一标准，提高模块复用性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③使模块具有热插拔性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④提高开发效率和质量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在Spring的配置文件中配置的bean所对应的class类是否一定要有无参构造器，为什么？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2、在汽车查询页面-展示的汽车信息图片下添加“购买”按钮，点击后可以在订单表（order）中生成该用户选购该车辆的订单信息，并注明“未付款”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3、（选作）自定义类BeanFactory，模拟Spring容器加载过程，为调用端生成配置文件中所配置类的实例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3F99"/>
    <w:multiLevelType w:val="singleLevel"/>
    <w:tmpl w:val="58C63F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65FB5"/>
    <w:multiLevelType w:val="singleLevel"/>
    <w:tmpl w:val="58C65F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F634C"/>
    <w:rsid w:val="02560872"/>
    <w:rsid w:val="02C151DB"/>
    <w:rsid w:val="03A51B44"/>
    <w:rsid w:val="03FE74C8"/>
    <w:rsid w:val="042D3504"/>
    <w:rsid w:val="064F3BD7"/>
    <w:rsid w:val="06536181"/>
    <w:rsid w:val="069930A8"/>
    <w:rsid w:val="06B8355B"/>
    <w:rsid w:val="06F07B3D"/>
    <w:rsid w:val="088B1377"/>
    <w:rsid w:val="09E656B0"/>
    <w:rsid w:val="0BD72A2A"/>
    <w:rsid w:val="0D8D5EE4"/>
    <w:rsid w:val="0DEC3C57"/>
    <w:rsid w:val="105250B9"/>
    <w:rsid w:val="1063014F"/>
    <w:rsid w:val="11655693"/>
    <w:rsid w:val="12675BB1"/>
    <w:rsid w:val="12E521B4"/>
    <w:rsid w:val="13716E2E"/>
    <w:rsid w:val="138369FC"/>
    <w:rsid w:val="13D5601E"/>
    <w:rsid w:val="13EE6AA6"/>
    <w:rsid w:val="167359AD"/>
    <w:rsid w:val="17743C37"/>
    <w:rsid w:val="18FF3E2C"/>
    <w:rsid w:val="19286ED4"/>
    <w:rsid w:val="196962BF"/>
    <w:rsid w:val="1A1C0148"/>
    <w:rsid w:val="1B386096"/>
    <w:rsid w:val="1D132B06"/>
    <w:rsid w:val="1D1A1D64"/>
    <w:rsid w:val="1DB83A11"/>
    <w:rsid w:val="1DD24D0E"/>
    <w:rsid w:val="1DF17DDB"/>
    <w:rsid w:val="1E2A1647"/>
    <w:rsid w:val="1E344CE5"/>
    <w:rsid w:val="1F6458CA"/>
    <w:rsid w:val="203D1B23"/>
    <w:rsid w:val="216D552D"/>
    <w:rsid w:val="229826DC"/>
    <w:rsid w:val="230B7DDB"/>
    <w:rsid w:val="236E32D7"/>
    <w:rsid w:val="251B28C7"/>
    <w:rsid w:val="25BD699E"/>
    <w:rsid w:val="26367526"/>
    <w:rsid w:val="26E54F91"/>
    <w:rsid w:val="272165FF"/>
    <w:rsid w:val="274B192A"/>
    <w:rsid w:val="27B15FC0"/>
    <w:rsid w:val="297B2903"/>
    <w:rsid w:val="299271EA"/>
    <w:rsid w:val="2A4347B4"/>
    <w:rsid w:val="2AD861C8"/>
    <w:rsid w:val="2BBB65AB"/>
    <w:rsid w:val="2C5669C9"/>
    <w:rsid w:val="2D016856"/>
    <w:rsid w:val="2E386EDC"/>
    <w:rsid w:val="2EDD789C"/>
    <w:rsid w:val="2F517B33"/>
    <w:rsid w:val="32372AB8"/>
    <w:rsid w:val="32405D15"/>
    <w:rsid w:val="327B23E4"/>
    <w:rsid w:val="328938D5"/>
    <w:rsid w:val="32EF186B"/>
    <w:rsid w:val="3461539E"/>
    <w:rsid w:val="35B418A1"/>
    <w:rsid w:val="36287D89"/>
    <w:rsid w:val="36AC6BB2"/>
    <w:rsid w:val="36EE3682"/>
    <w:rsid w:val="3B3A5B03"/>
    <w:rsid w:val="3B566CB7"/>
    <w:rsid w:val="3EF267DC"/>
    <w:rsid w:val="41E21783"/>
    <w:rsid w:val="42DC4CB9"/>
    <w:rsid w:val="44CE685E"/>
    <w:rsid w:val="44E23A9F"/>
    <w:rsid w:val="45796E03"/>
    <w:rsid w:val="470171C2"/>
    <w:rsid w:val="493125DC"/>
    <w:rsid w:val="499A094F"/>
    <w:rsid w:val="4CF7429A"/>
    <w:rsid w:val="4EAF2B66"/>
    <w:rsid w:val="501360B5"/>
    <w:rsid w:val="50161E57"/>
    <w:rsid w:val="50B96AC7"/>
    <w:rsid w:val="51096333"/>
    <w:rsid w:val="51454ADB"/>
    <w:rsid w:val="51B74A34"/>
    <w:rsid w:val="522E2B28"/>
    <w:rsid w:val="524619A2"/>
    <w:rsid w:val="52512B60"/>
    <w:rsid w:val="52B40869"/>
    <w:rsid w:val="53A93DB5"/>
    <w:rsid w:val="55734AD9"/>
    <w:rsid w:val="560C7BF2"/>
    <w:rsid w:val="56ED42EA"/>
    <w:rsid w:val="56EF2FA0"/>
    <w:rsid w:val="57BB381C"/>
    <w:rsid w:val="57DC5BED"/>
    <w:rsid w:val="58A10366"/>
    <w:rsid w:val="58F75526"/>
    <w:rsid w:val="599802AE"/>
    <w:rsid w:val="5A4776FC"/>
    <w:rsid w:val="5B127CBF"/>
    <w:rsid w:val="5B3D1F29"/>
    <w:rsid w:val="5BA30323"/>
    <w:rsid w:val="5D230ABB"/>
    <w:rsid w:val="5F6619EF"/>
    <w:rsid w:val="60C76935"/>
    <w:rsid w:val="61BF6A1E"/>
    <w:rsid w:val="642F13E6"/>
    <w:rsid w:val="68650315"/>
    <w:rsid w:val="6A8A4C8A"/>
    <w:rsid w:val="6AA33F86"/>
    <w:rsid w:val="6B79522D"/>
    <w:rsid w:val="6B7E3326"/>
    <w:rsid w:val="6D542A01"/>
    <w:rsid w:val="6D5B0ECF"/>
    <w:rsid w:val="6E5850FC"/>
    <w:rsid w:val="6F7F43A9"/>
    <w:rsid w:val="714D55AE"/>
    <w:rsid w:val="71C4384A"/>
    <w:rsid w:val="71C72715"/>
    <w:rsid w:val="7202341E"/>
    <w:rsid w:val="72A30FEF"/>
    <w:rsid w:val="731F49EF"/>
    <w:rsid w:val="734F3D63"/>
    <w:rsid w:val="75A52AE0"/>
    <w:rsid w:val="7636470A"/>
    <w:rsid w:val="77515ABA"/>
    <w:rsid w:val="7A463BCF"/>
    <w:rsid w:val="7C7C6411"/>
    <w:rsid w:val="7D9A5F97"/>
    <w:rsid w:val="7E251625"/>
    <w:rsid w:val="7E9C6D56"/>
    <w:rsid w:val="7ED81365"/>
    <w:rsid w:val="7F4719FD"/>
    <w:rsid w:val="7F644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2017-03-13T09:54:40Z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