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60812EC2" w:rsidR="00B10B6E" w:rsidRPr="00B10B6E" w:rsidRDefault="00B10B6E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>Цифровая безопасность</w:t>
      </w:r>
      <w:r w:rsidR="0081790A" w:rsidRPr="008179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1790A">
        <w:rPr>
          <w:rFonts w:ascii="Times New Roman" w:hAnsi="Times New Roman" w:cs="Times New Roman"/>
          <w:b/>
          <w:bCs/>
          <w:sz w:val="32"/>
          <w:szCs w:val="32"/>
        </w:rPr>
        <w:t>экономики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045FD6D9" w14:textId="21626BD2" w:rsidR="00EF7827" w:rsidRPr="00EF7827" w:rsidRDefault="001B6A7E" w:rsidP="00EF7827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ых технологий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 xml:space="preserve">(ИКТ)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A2AE3">
        <w:rPr>
          <w:rFonts w:ascii="Times New Roman" w:hAnsi="Times New Roman" w:cs="Times New Roman"/>
          <w:i/>
          <w:iCs/>
          <w:sz w:val="28"/>
          <w:szCs w:val="28"/>
        </w:rPr>
        <w:t xml:space="preserve">С узкотехнических позиций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такие отрицательные проявления</w:t>
      </w:r>
      <w:r w:rsidR="007A2A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на</w:t>
      </w:r>
      <w:r w:rsidR="007A2AE3">
        <w:rPr>
          <w:rFonts w:ascii="Times New Roman" w:hAnsi="Times New Roman" w:cs="Times New Roman"/>
          <w:i/>
          <w:iCs/>
          <w:sz w:val="28"/>
          <w:szCs w:val="28"/>
        </w:rPr>
        <w:t>ход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7A2AE3">
        <w:rPr>
          <w:rFonts w:ascii="Times New Roman" w:hAnsi="Times New Roman" w:cs="Times New Roman"/>
          <w:i/>
          <w:iCs/>
          <w:sz w:val="28"/>
          <w:szCs w:val="28"/>
        </w:rPr>
        <w:t xml:space="preserve">т выражение в виде несанкционированных действий, ведущих к нарушению: конфиденциальности (раскрытию информации), целостности (изменению </w:t>
      </w:r>
      <w:r w:rsidR="004B66BC">
        <w:rPr>
          <w:rFonts w:ascii="Times New Roman" w:hAnsi="Times New Roman" w:cs="Times New Roman"/>
          <w:i/>
          <w:iCs/>
          <w:sz w:val="28"/>
          <w:szCs w:val="28"/>
        </w:rPr>
        <w:t xml:space="preserve">или уничтожению </w:t>
      </w:r>
      <w:r w:rsidR="007A2AE3">
        <w:rPr>
          <w:rFonts w:ascii="Times New Roman" w:hAnsi="Times New Roman" w:cs="Times New Roman"/>
          <w:i/>
          <w:iCs/>
          <w:sz w:val="28"/>
          <w:szCs w:val="28"/>
        </w:rPr>
        <w:t>информации), доступности (отказу в доступе к информационным источниками).</w:t>
      </w:r>
      <w:r w:rsidR="007A2A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471FF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832799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="00832799">
        <w:rPr>
          <w:rFonts w:ascii="Times New Roman" w:hAnsi="Times New Roman" w:cs="Times New Roman"/>
          <w:i/>
          <w:iCs/>
          <w:sz w:val="28"/>
          <w:szCs w:val="28"/>
        </w:rPr>
        <w:t xml:space="preserve"> этом направлени</w:t>
      </w:r>
      <w:r w:rsidR="00832799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8327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71FFC">
        <w:rPr>
          <w:rFonts w:ascii="Times New Roman" w:hAnsi="Times New Roman" w:cs="Times New Roman"/>
          <w:i/>
          <w:iCs/>
          <w:sz w:val="28"/>
          <w:szCs w:val="28"/>
        </w:rPr>
        <w:t>система официальных взглядов и основные положения отражены в Доктрине информационной безопасности РФ, Федеральном законе «Об информации, информационных технологиях и о защите информации» и др.</w:t>
      </w:r>
    </w:p>
    <w:bookmarkEnd w:id="1"/>
    <w:bookmarkEnd w:id="2"/>
    <w:p w14:paraId="210055BF" w14:textId="5DBD4431" w:rsidR="005722F5" w:rsidRPr="00221D55" w:rsidRDefault="00987DF0" w:rsidP="009F0BBD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 мере возрастания влияния цифровых технологий на экономику происходило объективное расширение границ </w:t>
      </w:r>
      <w:r w:rsidR="00A210CC">
        <w:rPr>
          <w:rFonts w:ascii="Times New Roman" w:hAnsi="Times New Roman" w:cs="Times New Roman"/>
          <w:i/>
          <w:iCs/>
          <w:sz w:val="28"/>
          <w:szCs w:val="28"/>
        </w:rPr>
        <w:t>области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информационной безопасности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низкоуровневой технической деятельности по защите информационных систем 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1C271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>В р</w:t>
      </w:r>
      <w:r w:rsidR="008252EC">
        <w:rPr>
          <w:rFonts w:ascii="Times New Roman" w:hAnsi="Times New Roman" w:cs="Times New Roman"/>
          <w:i/>
          <w:iCs/>
          <w:sz w:val="28"/>
          <w:szCs w:val="28"/>
        </w:rPr>
        <w:t>езультат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8252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>возникла</w:t>
      </w:r>
      <w:r w:rsidR="001C271B">
        <w:rPr>
          <w:rFonts w:ascii="Times New Roman" w:hAnsi="Times New Roman" w:cs="Times New Roman"/>
          <w:i/>
          <w:iCs/>
          <w:sz w:val="28"/>
          <w:szCs w:val="28"/>
        </w:rPr>
        <w:t xml:space="preserve"> инверси</w:t>
      </w:r>
      <w:r w:rsidR="008252EC">
        <w:rPr>
          <w:rFonts w:ascii="Times New Roman" w:hAnsi="Times New Roman" w:cs="Times New Roman"/>
          <w:i/>
          <w:iCs/>
          <w:sz w:val="28"/>
          <w:szCs w:val="28"/>
        </w:rPr>
        <w:t xml:space="preserve">я </w:t>
      </w:r>
      <w:r w:rsidR="001C271B">
        <w:rPr>
          <w:rFonts w:ascii="Times New Roman" w:hAnsi="Times New Roman" w:cs="Times New Roman"/>
          <w:i/>
          <w:iCs/>
          <w:sz w:val="28"/>
          <w:szCs w:val="28"/>
        </w:rPr>
        <w:t>– если ранее технические специалисты</w:t>
      </w:r>
      <w:r w:rsidR="008252EC">
        <w:rPr>
          <w:rFonts w:ascii="Times New Roman" w:hAnsi="Times New Roman" w:cs="Times New Roman"/>
          <w:i/>
          <w:iCs/>
          <w:sz w:val="28"/>
          <w:szCs w:val="28"/>
        </w:rPr>
        <w:t xml:space="preserve"> очерчивали информационный контур безопасности ведения бизнеса</w:t>
      </w:r>
      <w:r w:rsidR="001C271B">
        <w:rPr>
          <w:rFonts w:ascii="Times New Roman" w:hAnsi="Times New Roman" w:cs="Times New Roman"/>
          <w:i/>
          <w:iCs/>
          <w:sz w:val="28"/>
          <w:szCs w:val="28"/>
        </w:rPr>
        <w:t xml:space="preserve">, то теперь </w:t>
      </w:r>
      <w:r w:rsidR="008252EC">
        <w:rPr>
          <w:rFonts w:ascii="Times New Roman" w:hAnsi="Times New Roman" w:cs="Times New Roman"/>
          <w:i/>
          <w:iCs/>
          <w:sz w:val="28"/>
          <w:szCs w:val="28"/>
        </w:rPr>
        <w:t xml:space="preserve">политику информационной безопасности определяют </w:t>
      </w:r>
      <w:r w:rsidR="001C271B">
        <w:rPr>
          <w:rFonts w:ascii="Times New Roman" w:hAnsi="Times New Roman" w:cs="Times New Roman"/>
          <w:i/>
          <w:iCs/>
          <w:sz w:val="28"/>
          <w:szCs w:val="28"/>
        </w:rPr>
        <w:t>представители высшего менеджмента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 исходя из оценки рисков, прежде всего, экономического характера</w:t>
      </w:r>
      <w:r w:rsidR="001C271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21D55">
        <w:rPr>
          <w:rFonts w:ascii="Times New Roman" w:hAnsi="Times New Roman" w:cs="Times New Roman"/>
          <w:i/>
          <w:iCs/>
          <w:sz w:val="28"/>
          <w:szCs w:val="28"/>
        </w:rPr>
        <w:t xml:space="preserve"> В этом контексте категория «информационная безопасность» трансформировалась в безопасность цифровую, что вполне явно прослеживается в тематических публикациях </w:t>
      </w:r>
      <w:r w:rsidR="00832799">
        <w:rPr>
          <w:rFonts w:ascii="Times New Roman" w:hAnsi="Times New Roman" w:cs="Times New Roman"/>
          <w:i/>
          <w:iCs/>
          <w:sz w:val="28"/>
          <w:szCs w:val="28"/>
        </w:rPr>
        <w:t>Организаци</w:t>
      </w:r>
      <w:r w:rsidR="00221D55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832799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32799">
        <w:rPr>
          <w:rFonts w:ascii="Times New Roman" w:hAnsi="Times New Roman" w:cs="Times New Roman"/>
          <w:i/>
          <w:iCs/>
          <w:sz w:val="28"/>
          <w:szCs w:val="28"/>
        </w:rPr>
        <w:t>экономического</w:t>
      </w:r>
      <w:r w:rsidR="00832799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32799">
        <w:rPr>
          <w:rFonts w:ascii="Times New Roman" w:hAnsi="Times New Roman" w:cs="Times New Roman"/>
          <w:i/>
          <w:iCs/>
          <w:sz w:val="28"/>
          <w:szCs w:val="28"/>
        </w:rPr>
        <w:t>сотрудничества</w:t>
      </w:r>
      <w:r w:rsidR="00832799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32799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832799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32799">
        <w:rPr>
          <w:rFonts w:ascii="Times New Roman" w:hAnsi="Times New Roman" w:cs="Times New Roman"/>
          <w:i/>
          <w:iCs/>
          <w:sz w:val="28"/>
          <w:szCs w:val="28"/>
        </w:rPr>
        <w:t>развития</w:t>
      </w:r>
      <w:r w:rsidR="00832799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32799">
        <w:rPr>
          <w:rFonts w:ascii="Times New Roman" w:hAnsi="Times New Roman" w:cs="Times New Roman"/>
          <w:i/>
          <w:iCs/>
          <w:sz w:val="28"/>
          <w:szCs w:val="28"/>
        </w:rPr>
        <w:t>ОЭСР</w:t>
      </w:r>
      <w:r w:rsidR="00832799" w:rsidRPr="00221D55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>: “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OECD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Guidelines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information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security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” 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lastRenderedPageBreak/>
        <w:t>(2002), “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OECD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Digital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Security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Risk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Management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>” (2015), “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OECD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Policy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Framework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Digital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1D55">
        <w:rPr>
          <w:rFonts w:ascii="Times New Roman" w:hAnsi="Times New Roman" w:cs="Times New Roman"/>
          <w:i/>
          <w:iCs/>
          <w:sz w:val="28"/>
          <w:szCs w:val="28"/>
          <w:lang w:val="en-US"/>
        </w:rPr>
        <w:t>Security</w:t>
      </w:r>
      <w:r w:rsidR="00221D55" w:rsidRPr="00221D55">
        <w:rPr>
          <w:rFonts w:ascii="Times New Roman" w:hAnsi="Times New Roman" w:cs="Times New Roman"/>
          <w:i/>
          <w:iCs/>
          <w:sz w:val="28"/>
          <w:szCs w:val="28"/>
        </w:rPr>
        <w:t>” (2022).</w:t>
      </w:r>
      <w:r w:rsidR="00C550CD">
        <w:rPr>
          <w:rFonts w:ascii="Times New Roman" w:hAnsi="Times New Roman" w:cs="Times New Roman"/>
          <w:i/>
          <w:iCs/>
          <w:sz w:val="28"/>
          <w:szCs w:val="28"/>
        </w:rPr>
        <w:t xml:space="preserve"> Цель данной статьи состоит в том, чтобы сформулировать феномен цифровой безопасности как объект статистического исследования, определить его границы и структуру, сформировать систему показателей и осуществить выбор методов их анализа.</w:t>
      </w:r>
    </w:p>
    <w:p w14:paraId="2A7EAC82" w14:textId="77777777" w:rsidR="005722F5" w:rsidRPr="00221D55" w:rsidRDefault="005722F5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1F8DB7A3" w:rsidR="004422B1" w:rsidRP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39905DF" w14:textId="60FCD9AC" w:rsidR="00BE753A" w:rsidRDefault="00BE753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77553" w14:textId="6D9CCE49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A2BE42" w14:textId="0569A7A5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12B39" w14:textId="61F41215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68A71" w14:textId="57D9F095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F74BF" w14:textId="235E9D74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B2B5A" w14:textId="304B0F16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8E8E57" w14:textId="59F78728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8E46C" w14:textId="582FC35F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6FFEF" w14:textId="7975474B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CEF6D" w14:textId="73B9E0B7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ECE8E" w14:textId="30770404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E1CC8B" w14:textId="5E106722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16BA7" w14:textId="6C9BB983" w:rsidR="00862EC4" w:rsidRDefault="00862EC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28BA3F" w14:textId="0E7DCCD8" w:rsidR="00862EC4" w:rsidRDefault="00862EC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838AA" w14:textId="77777777" w:rsidR="00862EC4" w:rsidRPr="00862EC4" w:rsidRDefault="00862EC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B8DACB" w14:textId="44AE7FAD" w:rsidR="000332B9" w:rsidRDefault="000332B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186A" w14:textId="2BE03385" w:rsidR="004422B1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F10CF3B" w14:textId="02EADFC8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97AADD" w14:textId="6082A465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p w14:paraId="36B81EAB" w14:textId="2D396C41" w:rsidR="00CB66B3" w:rsidRDefault="001075B0" w:rsidP="000436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(утв. Указов Президента РФ от 5 декабря 2016 г. № 646).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51EA1" w:rsidRPr="006F3279">
        <w:rPr>
          <w:rFonts w:ascii="Times New Roman" w:hAnsi="Times New Roman" w:cs="Times New Roman"/>
          <w:sz w:val="28"/>
          <w:szCs w:val="28"/>
        </w:rPr>
        <w:t xml:space="preserve">: </w:t>
      </w:r>
      <w:r w:rsidR="00F935C8" w:rsidRPr="00F935C8">
        <w:rPr>
          <w:rFonts w:ascii="Times New Roman" w:hAnsi="Times New Roman" w:cs="Times New Roman"/>
          <w:sz w:val="28"/>
          <w:szCs w:val="28"/>
        </w:rPr>
        <w:t>https://www.garant.ru/products/ipo/prime/doc/71456224/</w:t>
      </w:r>
    </w:p>
    <w:p w14:paraId="3E68267A" w14:textId="61AF8BB4" w:rsidR="00F935C8" w:rsidRDefault="00F935C8" w:rsidP="00705B0F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 июля 2006 г. № 149-ФЗ </w:t>
      </w:r>
      <w:r w:rsidRPr="00F935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Pr="00F935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 изменениями и дополнениями).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451EA1" w:rsidRPr="00451EA1">
        <w:rPr>
          <w:rFonts w:ascii="Times New Roman" w:hAnsi="Times New Roman" w:cs="Times New Roman"/>
          <w:sz w:val="28"/>
          <w:szCs w:val="28"/>
        </w:rPr>
        <w:t>https://base.garant.ru/12148555/</w:t>
      </w:r>
    </w:p>
    <w:p w14:paraId="69AC4634" w14:textId="57B318AC" w:rsidR="00B92549" w:rsidRPr="00B92549" w:rsidRDefault="00B92549" w:rsidP="00B92549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OECD Guidelines for the Security of Information Systems and Networks: Towards a Culture of Security. — P.: OECD Publications, 2002. — 30 p.</w:t>
      </w:r>
    </w:p>
    <w:p w14:paraId="4172FD4C" w14:textId="327D0ED6" w:rsidR="00B92549" w:rsidRDefault="00B92549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Digital Security Risk Management for Economic and Social Prosperity: OECD Recommendation and Companion Document. — P.: OECD Publishing, 2015. — 74 p.</w:t>
      </w:r>
    </w:p>
    <w:p w14:paraId="02AEE8B6" w14:textId="1621F747" w:rsidR="00DD530E" w:rsidRPr="00B92549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– P.: OECD Publishing, 2022. – 38 p.</w:t>
      </w:r>
    </w:p>
    <w:p w14:paraId="79434177" w14:textId="0D6A48AE" w:rsidR="00451EA1" w:rsidRPr="00B92549" w:rsidRDefault="00705B0F" w:rsidP="003D272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2549">
        <w:rPr>
          <w:rFonts w:ascii="Times New Roman" w:hAnsi="Times New Roman" w:cs="Times New Roman"/>
          <w:sz w:val="28"/>
          <w:szCs w:val="28"/>
          <w:lang w:val="en-US"/>
        </w:rPr>
        <w:t>Cherdantseva</w:t>
      </w:r>
      <w:proofErr w:type="spellEnd"/>
      <w:r w:rsidRPr="00B92549">
        <w:rPr>
          <w:rFonts w:ascii="Times New Roman" w:hAnsi="Times New Roman" w:cs="Times New Roman"/>
          <w:sz w:val="28"/>
          <w:szCs w:val="28"/>
          <w:lang w:val="en-US"/>
        </w:rPr>
        <w:t xml:space="preserve">, Y. Information Security and Information Assurance. The Discussion about the Meaning, </w:t>
      </w:r>
      <w:proofErr w:type="gramStart"/>
      <w:r w:rsidRPr="00B92549">
        <w:rPr>
          <w:rFonts w:ascii="Times New Roman" w:hAnsi="Times New Roman" w:cs="Times New Roman"/>
          <w:sz w:val="28"/>
          <w:szCs w:val="28"/>
          <w:lang w:val="en-US"/>
        </w:rPr>
        <w:t>Scope</w:t>
      </w:r>
      <w:proofErr w:type="gramEnd"/>
      <w:r w:rsidRPr="00B92549">
        <w:rPr>
          <w:rFonts w:ascii="Times New Roman" w:hAnsi="Times New Roman" w:cs="Times New Roman"/>
          <w:sz w:val="28"/>
          <w:szCs w:val="28"/>
          <w:lang w:val="en-US"/>
        </w:rPr>
        <w:t xml:space="preserve"> and Goals // Organizational, Legal, and Technological Dimensions of Information System Administrator / Y. </w:t>
      </w:r>
      <w:proofErr w:type="spellStart"/>
      <w:r w:rsidRPr="00B92549">
        <w:rPr>
          <w:rFonts w:ascii="Times New Roman" w:hAnsi="Times New Roman" w:cs="Times New Roman"/>
          <w:sz w:val="28"/>
          <w:szCs w:val="28"/>
          <w:lang w:val="en-US"/>
        </w:rPr>
        <w:t>Cherdantseva</w:t>
      </w:r>
      <w:proofErr w:type="spellEnd"/>
      <w:r w:rsidRPr="00B92549">
        <w:rPr>
          <w:rFonts w:ascii="Times New Roman" w:hAnsi="Times New Roman" w:cs="Times New Roman"/>
          <w:sz w:val="28"/>
          <w:szCs w:val="28"/>
          <w:lang w:val="en-US"/>
        </w:rPr>
        <w:t>, J. Hilton. — IGI Global Publishing, 2013.</w:t>
      </w:r>
    </w:p>
    <w:sectPr w:rsidR="00451EA1" w:rsidRPr="00B92549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32BEFA48"/>
    <w:lvl w:ilvl="0" w:tplc="81287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535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332B9"/>
    <w:rsid w:val="00043694"/>
    <w:rsid w:val="000619C2"/>
    <w:rsid w:val="000E4A34"/>
    <w:rsid w:val="001075B0"/>
    <w:rsid w:val="00146BD4"/>
    <w:rsid w:val="001B6A7E"/>
    <w:rsid w:val="001C271B"/>
    <w:rsid w:val="00221D55"/>
    <w:rsid w:val="00273DE5"/>
    <w:rsid w:val="0029001C"/>
    <w:rsid w:val="00426062"/>
    <w:rsid w:val="004422B1"/>
    <w:rsid w:val="00451EA1"/>
    <w:rsid w:val="00471FFC"/>
    <w:rsid w:val="004B66BC"/>
    <w:rsid w:val="004D635B"/>
    <w:rsid w:val="005155D7"/>
    <w:rsid w:val="005519EF"/>
    <w:rsid w:val="00564FB8"/>
    <w:rsid w:val="005722F5"/>
    <w:rsid w:val="00574F7A"/>
    <w:rsid w:val="005A0EBF"/>
    <w:rsid w:val="005E2993"/>
    <w:rsid w:val="006843A2"/>
    <w:rsid w:val="006F3279"/>
    <w:rsid w:val="00705B0F"/>
    <w:rsid w:val="00787A01"/>
    <w:rsid w:val="007A2AE3"/>
    <w:rsid w:val="007E4B8C"/>
    <w:rsid w:val="0081790A"/>
    <w:rsid w:val="008252EC"/>
    <w:rsid w:val="00832799"/>
    <w:rsid w:val="00856DC3"/>
    <w:rsid w:val="00862EC4"/>
    <w:rsid w:val="00882E98"/>
    <w:rsid w:val="009254DA"/>
    <w:rsid w:val="00987DF0"/>
    <w:rsid w:val="00991870"/>
    <w:rsid w:val="00997451"/>
    <w:rsid w:val="009F0BBD"/>
    <w:rsid w:val="00A210CC"/>
    <w:rsid w:val="00A45503"/>
    <w:rsid w:val="00AD1895"/>
    <w:rsid w:val="00B05B0D"/>
    <w:rsid w:val="00B10B6E"/>
    <w:rsid w:val="00B45F7A"/>
    <w:rsid w:val="00B92549"/>
    <w:rsid w:val="00BC5D5F"/>
    <w:rsid w:val="00BE753A"/>
    <w:rsid w:val="00C02BC6"/>
    <w:rsid w:val="00C44C6D"/>
    <w:rsid w:val="00C550CD"/>
    <w:rsid w:val="00CB66B3"/>
    <w:rsid w:val="00CD56E2"/>
    <w:rsid w:val="00DD530E"/>
    <w:rsid w:val="00E707E4"/>
    <w:rsid w:val="00EF7827"/>
    <w:rsid w:val="00F057C2"/>
    <w:rsid w:val="00F145F8"/>
    <w:rsid w:val="00F935C8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45</cp:revision>
  <dcterms:created xsi:type="dcterms:W3CDTF">2022-12-19T05:35:00Z</dcterms:created>
  <dcterms:modified xsi:type="dcterms:W3CDTF">2022-12-24T04:42:00Z</dcterms:modified>
</cp:coreProperties>
</file>