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Pr="00E91736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УДК 311</w:t>
      </w:r>
    </w:p>
    <w:p w14:paraId="4F74C081" w14:textId="331723B7" w:rsidR="00D61180" w:rsidRPr="00E91736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 w:rsidRPr="00E91736">
        <w:rPr>
          <w:rFonts w:ascii="Times New Roman" w:hAnsi="Times New Roman" w:cs="Times New Roman"/>
        </w:rPr>
        <w:t>М.Ю. Карышев</w:t>
      </w:r>
    </w:p>
    <w:p w14:paraId="74637E98" w14:textId="0121F31B" w:rsidR="00646272" w:rsidRPr="00E91736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 w:rsidRPr="00E91736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E91736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7F94C2A5" w:rsidR="008A1DEA" w:rsidRPr="00E91736" w:rsidRDefault="00B0712E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sz w:val="20"/>
          <w:szCs w:val="20"/>
        </w:rPr>
        <w:t>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ним, часто невыполнимых (например, достаточно большой объем выборки, нормальность ее распределения). В статье рассматрива</w:t>
      </w:r>
      <w:r w:rsidR="00F52BF8" w:rsidRPr="00E91736">
        <w:rPr>
          <w:rFonts w:ascii="Times New Roman" w:hAnsi="Times New Roman" w:cs="Times New Roman"/>
          <w:sz w:val="20"/>
          <w:szCs w:val="20"/>
        </w:rPr>
        <w:t>е</w:t>
      </w:r>
      <w:r w:rsidRPr="00E91736">
        <w:rPr>
          <w:rFonts w:ascii="Times New Roman" w:hAnsi="Times New Roman" w:cs="Times New Roman"/>
          <w:sz w:val="20"/>
          <w:szCs w:val="20"/>
        </w:rPr>
        <w:t xml:space="preserve">тся альтернативный подход, позволяющий </w:t>
      </w:r>
      <w:r w:rsidR="00115B93" w:rsidRPr="00E91736">
        <w:rPr>
          <w:rFonts w:ascii="Times New Roman" w:hAnsi="Times New Roman" w:cs="Times New Roman"/>
          <w:sz w:val="20"/>
          <w:szCs w:val="20"/>
        </w:rPr>
        <w:t>нивелировать</w:t>
      </w:r>
      <w:r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эту </w:t>
      </w:r>
      <w:r w:rsidRPr="00E91736">
        <w:rPr>
          <w:rFonts w:ascii="Times New Roman" w:hAnsi="Times New Roman" w:cs="Times New Roman"/>
          <w:sz w:val="20"/>
          <w:szCs w:val="20"/>
        </w:rPr>
        <w:t>проблему посредством использования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статистического </w:t>
      </w:r>
      <w:r w:rsidR="0096574D" w:rsidRPr="00E91736">
        <w:rPr>
          <w:rFonts w:ascii="Times New Roman" w:hAnsi="Times New Roman" w:cs="Times New Roman"/>
          <w:sz w:val="20"/>
          <w:szCs w:val="20"/>
        </w:rPr>
        <w:t>метода бутстреп</w:t>
      </w:r>
      <w:r w:rsidR="00802568">
        <w:rPr>
          <w:rFonts w:ascii="Times New Roman" w:hAnsi="Times New Roman" w:cs="Times New Roman"/>
          <w:sz w:val="20"/>
          <w:szCs w:val="20"/>
        </w:rPr>
        <w:t xml:space="preserve"> и рандомизации</w:t>
      </w:r>
      <w:r w:rsidR="0096574D" w:rsidRPr="00E91736">
        <w:rPr>
          <w:rFonts w:ascii="Times New Roman" w:hAnsi="Times New Roman" w:cs="Times New Roman"/>
          <w:sz w:val="20"/>
          <w:szCs w:val="20"/>
        </w:rPr>
        <w:t>, относящ</w:t>
      </w:r>
      <w:r w:rsidR="00802568">
        <w:rPr>
          <w:rFonts w:ascii="Times New Roman" w:hAnsi="Times New Roman" w:cs="Times New Roman"/>
          <w:sz w:val="20"/>
          <w:szCs w:val="20"/>
        </w:rPr>
        <w:t>их</w:t>
      </w:r>
      <w:r w:rsidR="0096574D" w:rsidRPr="00E91736">
        <w:rPr>
          <w:rFonts w:ascii="Times New Roman" w:hAnsi="Times New Roman" w:cs="Times New Roman"/>
          <w:sz w:val="20"/>
          <w:szCs w:val="20"/>
        </w:rPr>
        <w:t>ся к области ч</w:t>
      </w:r>
      <w:r w:rsidRPr="00E91736">
        <w:rPr>
          <w:rFonts w:ascii="Times New Roman" w:hAnsi="Times New Roman" w:cs="Times New Roman"/>
          <w:sz w:val="20"/>
          <w:szCs w:val="20"/>
        </w:rPr>
        <w:t>исленных методов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. </w:t>
      </w:r>
      <w:r w:rsidR="00115B93" w:rsidRPr="00E91736">
        <w:rPr>
          <w:rFonts w:ascii="Times New Roman" w:hAnsi="Times New Roman" w:cs="Times New Roman"/>
          <w:sz w:val="20"/>
          <w:szCs w:val="20"/>
        </w:rPr>
        <w:t>Цел</w:t>
      </w:r>
      <w:r w:rsidR="003C0574" w:rsidRPr="00E91736">
        <w:rPr>
          <w:rFonts w:ascii="Times New Roman" w:hAnsi="Times New Roman" w:cs="Times New Roman"/>
          <w:sz w:val="20"/>
          <w:szCs w:val="20"/>
        </w:rPr>
        <w:t>ью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работы </w:t>
      </w:r>
      <w:r w:rsidR="003C0574" w:rsidRPr="00E91736">
        <w:rPr>
          <w:rFonts w:ascii="Times New Roman" w:hAnsi="Times New Roman" w:cs="Times New Roman"/>
          <w:sz w:val="20"/>
          <w:szCs w:val="20"/>
        </w:rPr>
        <w:t>является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демонстрация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прикладной ценности и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действенности этого метода в </w:t>
      </w:r>
      <w:r w:rsidR="00134D3C" w:rsidRPr="00E91736">
        <w:rPr>
          <w:rFonts w:ascii="Times New Roman" w:hAnsi="Times New Roman" w:cs="Times New Roman"/>
          <w:sz w:val="20"/>
          <w:szCs w:val="20"/>
        </w:rPr>
        <w:t>анализ</w:t>
      </w:r>
      <w:r w:rsidR="00115B93" w:rsidRPr="00E91736">
        <w:rPr>
          <w:rFonts w:ascii="Times New Roman" w:hAnsi="Times New Roman" w:cs="Times New Roman"/>
          <w:sz w:val="20"/>
          <w:szCs w:val="20"/>
        </w:rPr>
        <w:t>е</w:t>
      </w:r>
      <w:r w:rsidR="00134D3C" w:rsidRPr="00E91736">
        <w:rPr>
          <w:rFonts w:ascii="Times New Roman" w:hAnsi="Times New Roman" w:cs="Times New Roman"/>
          <w:sz w:val="20"/>
          <w:szCs w:val="20"/>
        </w:rPr>
        <w:t xml:space="preserve"> статистических показателей железнодорожного и автомобильного транспорта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на примере </w:t>
      </w:r>
      <w:r w:rsidR="00134D3C" w:rsidRPr="00E91736">
        <w:rPr>
          <w:rFonts w:ascii="Times New Roman" w:hAnsi="Times New Roman" w:cs="Times New Roman"/>
          <w:sz w:val="20"/>
          <w:szCs w:val="20"/>
        </w:rPr>
        <w:t>регионов Поволжья.</w:t>
      </w:r>
    </w:p>
    <w:p w14:paraId="2F18ACC6" w14:textId="7F7FF485" w:rsidR="008A1DEA" w:rsidRPr="00E91736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i/>
          <w:iCs/>
          <w:sz w:val="20"/>
          <w:szCs w:val="20"/>
        </w:rPr>
        <w:t>Ключевые слова:</w:t>
      </w:r>
      <w:r w:rsidRPr="00E91736">
        <w:rPr>
          <w:rFonts w:ascii="Times New Roman" w:hAnsi="Times New Roman" w:cs="Times New Roman"/>
          <w:sz w:val="20"/>
          <w:szCs w:val="20"/>
        </w:rPr>
        <w:t xml:space="preserve"> транспорт, статистика, численные методы, бутстреп, р</w:t>
      </w:r>
      <w:r w:rsidR="00802568">
        <w:rPr>
          <w:rFonts w:ascii="Times New Roman" w:hAnsi="Times New Roman" w:cs="Times New Roman"/>
          <w:sz w:val="20"/>
          <w:szCs w:val="20"/>
        </w:rPr>
        <w:t>андомизационный тест</w:t>
      </w:r>
    </w:p>
    <w:p w14:paraId="2BFAE94B" w14:textId="53D4A6A8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2AA897A" w14:textId="77777777" w:rsidR="00FC607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6CB4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Статистическая наука рассматривает любой набор данных как результат реализации некоторой гипотетической генеральной совокупности, истинные параметры которой неизвестны сейчас и </w:t>
      </w:r>
      <w:r w:rsidR="001560F0" w:rsidRPr="00E91736">
        <w:rPr>
          <w:rFonts w:ascii="Times New Roman" w:hAnsi="Times New Roman" w:cs="Times New Roman"/>
          <w:sz w:val="24"/>
          <w:szCs w:val="24"/>
        </w:rPr>
        <w:t>вряд ли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 будут известны когда-либо в будущем.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 Все, что может статистика, это оценить </w:t>
      </w:r>
      <w:r w:rsidR="00212C1F" w:rsidRPr="00E91736">
        <w:rPr>
          <w:rFonts w:ascii="Times New Roman" w:hAnsi="Times New Roman" w:cs="Times New Roman"/>
          <w:sz w:val="24"/>
          <w:szCs w:val="24"/>
        </w:rPr>
        <w:t xml:space="preserve">интересуемые 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параметры по имеющейся выборке полученных эмпирическим путем числовых или нечисловых значений.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Такие оценки, помимо прочих аспектов классификации, подразделяются на точечные, выраженные единым числом, и интервальные,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ограничивающие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с определенной вероятностью область, накрывающую истинное значение параметра генеральной совокупности.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Тонким моментом </w:t>
      </w:r>
      <w:r w:rsidR="0021690B" w:rsidRPr="00E91736">
        <w:rPr>
          <w:rFonts w:ascii="Times New Roman" w:hAnsi="Times New Roman" w:cs="Times New Roman"/>
          <w:sz w:val="24"/>
          <w:szCs w:val="24"/>
        </w:rPr>
        <w:t>здесь явля</w:t>
      </w:r>
      <w:r w:rsidR="00BF3634" w:rsidRPr="00E91736">
        <w:rPr>
          <w:rFonts w:ascii="Times New Roman" w:hAnsi="Times New Roman" w:cs="Times New Roman"/>
          <w:sz w:val="24"/>
          <w:szCs w:val="24"/>
        </w:rPr>
        <w:t>е</w:t>
      </w:r>
      <w:r w:rsidR="0021690B" w:rsidRPr="00E91736">
        <w:rPr>
          <w:rFonts w:ascii="Times New Roman" w:hAnsi="Times New Roman" w:cs="Times New Roman"/>
          <w:sz w:val="24"/>
          <w:szCs w:val="24"/>
        </w:rPr>
        <w:t>тся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то</w:t>
      </w:r>
      <w:r w:rsidR="00602569" w:rsidRPr="00E91736">
        <w:rPr>
          <w:rFonts w:ascii="Times New Roman" w:hAnsi="Times New Roman" w:cs="Times New Roman"/>
          <w:sz w:val="24"/>
          <w:szCs w:val="24"/>
        </w:rPr>
        <w:t xml:space="preserve"> обстоятельство</w:t>
      </w:r>
      <w:r w:rsidR="00BF3634" w:rsidRPr="00E91736">
        <w:rPr>
          <w:rFonts w:ascii="Times New Roman" w:hAnsi="Times New Roman" w:cs="Times New Roman"/>
          <w:sz w:val="24"/>
          <w:szCs w:val="24"/>
        </w:rPr>
        <w:t>, что</w:t>
      </w:r>
      <w:r w:rsidR="0021690B" w:rsidRPr="00E91736">
        <w:rPr>
          <w:rFonts w:ascii="Times New Roman" w:hAnsi="Times New Roman" w:cs="Times New Roman"/>
          <w:sz w:val="24"/>
          <w:szCs w:val="24"/>
        </w:rPr>
        <w:t xml:space="preserve"> предпосылки к построению этих доверительных интервалов основаны на уверенном предположении о знании закона распределения, которому подчиняется генеральная совокупность</w:t>
      </w:r>
      <w:r w:rsidR="00AB7F9E" w:rsidRPr="00E91736">
        <w:rPr>
          <w:rFonts w:ascii="Times New Roman" w:hAnsi="Times New Roman" w:cs="Times New Roman"/>
          <w:sz w:val="24"/>
          <w:szCs w:val="24"/>
        </w:rPr>
        <w:t xml:space="preserve">. </w:t>
      </w:r>
      <w:r w:rsidR="00BF3634" w:rsidRPr="00E91736">
        <w:rPr>
          <w:rFonts w:ascii="Times New Roman" w:hAnsi="Times New Roman" w:cs="Times New Roman"/>
          <w:sz w:val="24"/>
          <w:szCs w:val="24"/>
        </w:rPr>
        <w:t>Однако во многих случаях получить такую уверенность весьма проблематично в силу специфики имеющихся данных, например, их малочисленности.</w:t>
      </w:r>
      <w:r w:rsidR="002C3F44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D816" w14:textId="64D9A46E" w:rsidR="000C06A2" w:rsidRPr="00E91736" w:rsidRDefault="002C3F44" w:rsidP="000C06A2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этой связи решением может стать применение </w:t>
      </w:r>
      <w:r w:rsidR="00BF3634" w:rsidRPr="00E91736">
        <w:rPr>
          <w:rFonts w:ascii="Times New Roman" w:hAnsi="Times New Roman" w:cs="Times New Roman"/>
          <w:sz w:val="24"/>
          <w:szCs w:val="24"/>
        </w:rPr>
        <w:t>численных методов</w:t>
      </w:r>
      <w:r w:rsidRPr="00E91736">
        <w:rPr>
          <w:rFonts w:ascii="Times New Roman" w:hAnsi="Times New Roman" w:cs="Times New Roman"/>
          <w:sz w:val="24"/>
          <w:szCs w:val="24"/>
        </w:rPr>
        <w:t>,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="00BF3634" w:rsidRPr="00E91736">
        <w:rPr>
          <w:rFonts w:ascii="Times New Roman" w:hAnsi="Times New Roman" w:cs="Times New Roman"/>
          <w:sz w:val="24"/>
          <w:szCs w:val="24"/>
        </w:rPr>
        <w:t>не требую</w:t>
      </w:r>
      <w:r w:rsidRPr="00E91736">
        <w:rPr>
          <w:rFonts w:ascii="Times New Roman" w:hAnsi="Times New Roman" w:cs="Times New Roman"/>
          <w:sz w:val="24"/>
          <w:szCs w:val="24"/>
        </w:rPr>
        <w:t>щих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подобной </w:t>
      </w:r>
      <w:r w:rsidR="00BF3634" w:rsidRPr="00E91736">
        <w:rPr>
          <w:rFonts w:ascii="Times New Roman" w:hAnsi="Times New Roman" w:cs="Times New Roman"/>
          <w:sz w:val="24"/>
          <w:szCs w:val="24"/>
        </w:rPr>
        <w:t>априорной информации.</w:t>
      </w:r>
      <w:r w:rsidR="00FC6075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374005" w:rsidRPr="00E91736">
        <w:rPr>
          <w:rFonts w:ascii="Times New Roman" w:hAnsi="Times New Roman" w:cs="Times New Roman"/>
          <w:sz w:val="24"/>
          <w:szCs w:val="24"/>
        </w:rPr>
        <w:t xml:space="preserve">В 1979 г. профессор Стэнфордского университета Б. Эфрон опубликовал статью «Компьютеры и статистика: подумаем о невероятном» [1], где </w:t>
      </w:r>
      <w:r w:rsidR="0000603E" w:rsidRPr="00E91736">
        <w:rPr>
          <w:rFonts w:ascii="Times New Roman" w:hAnsi="Times New Roman" w:cs="Times New Roman"/>
          <w:sz w:val="24"/>
          <w:szCs w:val="24"/>
        </w:rPr>
        <w:t xml:space="preserve">обосновал развитие нового класса </w:t>
      </w:r>
      <w:r w:rsidR="00E6324C" w:rsidRPr="00E91736">
        <w:rPr>
          <w:rFonts w:ascii="Times New Roman" w:hAnsi="Times New Roman" w:cs="Times New Roman"/>
          <w:sz w:val="24"/>
          <w:szCs w:val="24"/>
        </w:rPr>
        <w:t>«</w:t>
      </w:r>
      <w:r w:rsidR="0000603E" w:rsidRPr="00E91736">
        <w:rPr>
          <w:rFonts w:ascii="Times New Roman" w:hAnsi="Times New Roman" w:cs="Times New Roman"/>
          <w:sz w:val="24"/>
          <w:szCs w:val="24"/>
        </w:rPr>
        <w:t>альтернативных компьютерно-интенсивных (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0603E" w:rsidRPr="00E91736">
        <w:rPr>
          <w:rFonts w:ascii="Times New Roman" w:hAnsi="Times New Roman" w:cs="Times New Roman"/>
          <w:sz w:val="24"/>
          <w:szCs w:val="24"/>
        </w:rPr>
        <w:t>-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intensive</w:t>
      </w:r>
      <w:r w:rsidR="0000603E" w:rsidRPr="00E91736">
        <w:rPr>
          <w:rFonts w:ascii="Times New Roman" w:hAnsi="Times New Roman" w:cs="Times New Roman"/>
          <w:sz w:val="24"/>
          <w:szCs w:val="24"/>
        </w:rPr>
        <w:t>) технологий, включающих рандомизацию, бутстреп и методы Монте-Карло» [2].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Особенность</w:t>
      </w:r>
      <w:r w:rsidR="0021039A" w:rsidRPr="00E91736">
        <w:rPr>
          <w:rFonts w:ascii="Times New Roman" w:hAnsi="Times New Roman" w:cs="Times New Roman"/>
          <w:sz w:val="24"/>
          <w:szCs w:val="24"/>
        </w:rPr>
        <w:t>ю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эти</w:t>
      </w:r>
      <w:r w:rsidR="0021039A" w:rsidRPr="00E91736">
        <w:rPr>
          <w:rFonts w:ascii="Times New Roman" w:hAnsi="Times New Roman" w:cs="Times New Roman"/>
          <w:sz w:val="24"/>
          <w:szCs w:val="24"/>
        </w:rPr>
        <w:t>х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методов </w:t>
      </w:r>
      <w:r w:rsidR="0021039A" w:rsidRPr="00E91736">
        <w:rPr>
          <w:rFonts w:ascii="Times New Roman" w:hAnsi="Times New Roman" w:cs="Times New Roman"/>
          <w:sz w:val="24"/>
          <w:szCs w:val="24"/>
        </w:rPr>
        <w:t xml:space="preserve">явилось 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то, что они 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могли </w:t>
      </w:r>
      <w:r w:rsidR="000D08CD" w:rsidRPr="00E91736">
        <w:rPr>
          <w:rFonts w:ascii="Times New Roman" w:hAnsi="Times New Roman" w:cs="Times New Roman"/>
          <w:sz w:val="24"/>
          <w:szCs w:val="24"/>
        </w:rPr>
        <w:t>выполнять многократную обработку исходной выборочной совокупности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извле</w:t>
      </w:r>
      <w:r w:rsidR="00D65C2F" w:rsidRPr="00E91736">
        <w:rPr>
          <w:rFonts w:ascii="Times New Roman" w:hAnsi="Times New Roman" w:cs="Times New Roman"/>
          <w:sz w:val="24"/>
          <w:szCs w:val="24"/>
        </w:rPr>
        <w:t>чения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 </w:t>
      </w:r>
      <w:r w:rsidR="00D65C2F" w:rsidRPr="00E91736">
        <w:rPr>
          <w:rFonts w:ascii="Times New Roman" w:hAnsi="Times New Roman" w:cs="Times New Roman"/>
          <w:sz w:val="24"/>
          <w:szCs w:val="24"/>
        </w:rPr>
        <w:t>н</w:t>
      </w:r>
      <w:r w:rsidR="000D08CD" w:rsidRPr="00E91736">
        <w:rPr>
          <w:rFonts w:ascii="Times New Roman" w:hAnsi="Times New Roman" w:cs="Times New Roman"/>
          <w:sz w:val="24"/>
          <w:szCs w:val="24"/>
        </w:rPr>
        <w:t>ее подвыбор</w:t>
      </w:r>
      <w:r w:rsidR="00D65C2F" w:rsidRPr="00E91736">
        <w:rPr>
          <w:rFonts w:ascii="Times New Roman" w:hAnsi="Times New Roman" w:cs="Times New Roman"/>
          <w:sz w:val="24"/>
          <w:szCs w:val="24"/>
        </w:rPr>
        <w:t>о</w:t>
      </w:r>
      <w:r w:rsidR="000D08CD" w:rsidRPr="00E91736">
        <w:rPr>
          <w:rFonts w:ascii="Times New Roman" w:hAnsi="Times New Roman" w:cs="Times New Roman"/>
          <w:sz w:val="24"/>
          <w:szCs w:val="24"/>
        </w:rPr>
        <w:t>к и</w:t>
      </w:r>
      <w:r w:rsidR="006778B0" w:rsidRPr="00E91736">
        <w:rPr>
          <w:rFonts w:ascii="Times New Roman" w:hAnsi="Times New Roman" w:cs="Times New Roman"/>
          <w:sz w:val="24"/>
          <w:szCs w:val="24"/>
        </w:rPr>
        <w:t xml:space="preserve"> таким </w:t>
      </w:r>
      <w:r w:rsidR="000D08CD" w:rsidRPr="00E91736">
        <w:rPr>
          <w:rFonts w:ascii="Times New Roman" w:hAnsi="Times New Roman" w:cs="Times New Roman"/>
          <w:sz w:val="24"/>
          <w:szCs w:val="24"/>
        </w:rPr>
        <w:t>«магическим» образом генерир</w:t>
      </w:r>
      <w:r w:rsidR="0021039A" w:rsidRPr="00E91736">
        <w:rPr>
          <w:rFonts w:ascii="Times New Roman" w:hAnsi="Times New Roman" w:cs="Times New Roman"/>
          <w:sz w:val="24"/>
          <w:szCs w:val="24"/>
        </w:rPr>
        <w:t>овать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новые данные</w:t>
      </w:r>
      <w:r w:rsidR="0021039A" w:rsidRPr="00E91736">
        <w:rPr>
          <w:rFonts w:ascii="Times New Roman" w:hAnsi="Times New Roman" w:cs="Times New Roman"/>
          <w:sz w:val="24"/>
          <w:szCs w:val="24"/>
        </w:rPr>
        <w:t>, казалось бы,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«из ничего».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Как показала практика, наиболее ценным из этих методов </w:t>
      </w:r>
      <w:r w:rsidR="00D119A8" w:rsidRPr="00E91736">
        <w:rPr>
          <w:rFonts w:ascii="Times New Roman" w:hAnsi="Times New Roman" w:cs="Times New Roman"/>
          <w:sz w:val="24"/>
          <w:szCs w:val="24"/>
        </w:rPr>
        <w:t xml:space="preserve">в плане анализа малых выборок </w:t>
      </w:r>
      <w:r w:rsidR="003460C2" w:rsidRPr="00E91736">
        <w:rPr>
          <w:rFonts w:ascii="Times New Roman" w:hAnsi="Times New Roman" w:cs="Times New Roman"/>
          <w:sz w:val="24"/>
          <w:szCs w:val="24"/>
        </w:rPr>
        <w:t>является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бутстреп </w:t>
      </w:r>
      <w:r w:rsidR="00C7248E" w:rsidRPr="00E91736">
        <w:rPr>
          <w:rFonts w:ascii="Times New Roman" w:hAnsi="Times New Roman" w:cs="Times New Roman"/>
          <w:sz w:val="24"/>
          <w:szCs w:val="24"/>
        </w:rPr>
        <w:t>(</w:t>
      </w:r>
      <w:r w:rsidR="00C7248E" w:rsidRPr="00E91736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C7248E" w:rsidRPr="00E91736">
        <w:rPr>
          <w:rFonts w:ascii="Times New Roman" w:hAnsi="Times New Roman" w:cs="Times New Roman"/>
          <w:sz w:val="24"/>
          <w:szCs w:val="24"/>
        </w:rPr>
        <w:t xml:space="preserve">) 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– </w:t>
      </w:r>
      <w:r w:rsidR="000A3D07" w:rsidRPr="00E91736">
        <w:rPr>
          <w:rFonts w:ascii="Times New Roman" w:hAnsi="Times New Roman" w:cs="Times New Roman"/>
          <w:sz w:val="24"/>
          <w:szCs w:val="24"/>
        </w:rPr>
        <w:t xml:space="preserve">случайный </w:t>
      </w:r>
      <w:r w:rsidR="00F01B59" w:rsidRPr="00E91736">
        <w:rPr>
          <w:rFonts w:ascii="Times New Roman" w:hAnsi="Times New Roman" w:cs="Times New Roman"/>
          <w:sz w:val="24"/>
          <w:szCs w:val="24"/>
        </w:rPr>
        <w:t>повторный отбор.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Он, конечно же, не создает новых данных и не компенсирует малый размер выборки. Его смысл в том, чтобы показать, как поведут себя многочисленные подвыборки, извлеченные из исходной выборки</w:t>
      </w:r>
      <w:r w:rsidR="00A374C4" w:rsidRPr="00E91736">
        <w:rPr>
          <w:rFonts w:ascii="Times New Roman" w:hAnsi="Times New Roman" w:cs="Times New Roman"/>
          <w:sz w:val="24"/>
          <w:szCs w:val="24"/>
        </w:rPr>
        <w:t>, полагая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следующее: для подвыборок исходная выборка то же, что для исходной выборки – генеральная совокупность.</w:t>
      </w:r>
    </w:p>
    <w:p w14:paraId="22191B7A" w14:textId="77777777" w:rsidR="00374005" w:rsidRPr="00E91736" w:rsidRDefault="0037400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7CD" w14:textId="31D6B3C3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Материалы и методы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351A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77E" w:rsidRPr="00E91736">
        <w:rPr>
          <w:rFonts w:ascii="Times New Roman" w:hAnsi="Times New Roman" w:cs="Times New Roman"/>
          <w:sz w:val="24"/>
          <w:szCs w:val="24"/>
        </w:rPr>
        <w:t xml:space="preserve">В процессе анализа </w:t>
      </w:r>
      <w:r w:rsidR="007C04B1">
        <w:rPr>
          <w:rFonts w:ascii="Times New Roman" w:hAnsi="Times New Roman" w:cs="Times New Roman"/>
          <w:sz w:val="24"/>
          <w:szCs w:val="24"/>
        </w:rPr>
        <w:t xml:space="preserve">с целью оценивания выборочных характеристик </w:t>
      </w:r>
      <w:r w:rsidR="00BB677E" w:rsidRPr="00E91736">
        <w:rPr>
          <w:rFonts w:ascii="Times New Roman" w:hAnsi="Times New Roman" w:cs="Times New Roman"/>
          <w:sz w:val="24"/>
          <w:szCs w:val="24"/>
        </w:rPr>
        <w:t>использовался типичный а</w:t>
      </w:r>
      <w:r w:rsidR="00A91219" w:rsidRPr="00E91736">
        <w:rPr>
          <w:rFonts w:ascii="Times New Roman" w:hAnsi="Times New Roman" w:cs="Times New Roman"/>
          <w:sz w:val="24"/>
          <w:szCs w:val="24"/>
        </w:rPr>
        <w:t xml:space="preserve">лгоритм </w:t>
      </w:r>
      <w:r w:rsidR="000C06A2" w:rsidRPr="00E91736">
        <w:rPr>
          <w:rFonts w:ascii="Times New Roman" w:hAnsi="Times New Roman" w:cs="Times New Roman"/>
          <w:sz w:val="24"/>
          <w:szCs w:val="24"/>
        </w:rPr>
        <w:t>метод</w:t>
      </w:r>
      <w:r w:rsidR="00A91219" w:rsidRPr="00E91736">
        <w:rPr>
          <w:rFonts w:ascii="Times New Roman" w:hAnsi="Times New Roman" w:cs="Times New Roman"/>
          <w:sz w:val="24"/>
          <w:szCs w:val="24"/>
        </w:rPr>
        <w:t>а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б</w:t>
      </w:r>
      <w:r w:rsidR="0066351A" w:rsidRPr="00E91736">
        <w:rPr>
          <w:rFonts w:ascii="Times New Roman" w:hAnsi="Times New Roman" w:cs="Times New Roman"/>
          <w:sz w:val="24"/>
          <w:szCs w:val="24"/>
        </w:rPr>
        <w:t>утстреп</w:t>
      </w:r>
      <w:r w:rsidR="00BB677E" w:rsidRPr="00E91736">
        <w:rPr>
          <w:rFonts w:ascii="Times New Roman" w:hAnsi="Times New Roman" w:cs="Times New Roman"/>
          <w:sz w:val="24"/>
          <w:szCs w:val="24"/>
        </w:rPr>
        <w:t>, который, например, для оценки среднего значения,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A91219" w:rsidRPr="00E91736">
        <w:rPr>
          <w:rFonts w:ascii="Times New Roman" w:hAnsi="Times New Roman" w:cs="Times New Roman"/>
          <w:sz w:val="24"/>
          <w:szCs w:val="24"/>
        </w:rPr>
        <w:t>включает следующие этапы</w:t>
      </w:r>
      <w:r w:rsid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E91736" w:rsidRPr="00E91736">
        <w:rPr>
          <w:rFonts w:ascii="Times New Roman" w:hAnsi="Times New Roman" w:cs="Times New Roman"/>
          <w:sz w:val="24"/>
          <w:szCs w:val="24"/>
        </w:rPr>
        <w:t>[3]</w:t>
      </w:r>
      <w:r w:rsidR="00A91219" w:rsidRPr="00E91736">
        <w:rPr>
          <w:rFonts w:ascii="Times New Roman" w:hAnsi="Times New Roman" w:cs="Times New Roman"/>
          <w:sz w:val="24"/>
          <w:szCs w:val="24"/>
        </w:rPr>
        <w:t>:</w:t>
      </w:r>
    </w:p>
    <w:p w14:paraId="5B9FE32C" w14:textId="1672803C" w:rsidR="00842DE5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Извлечение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91736">
        <w:rPr>
          <w:rFonts w:ascii="Times New Roman" w:hAnsi="Times New Roman" w:cs="Times New Roman"/>
          <w:sz w:val="24"/>
          <w:szCs w:val="24"/>
        </w:rPr>
        <w:t>из исходной выборки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91736">
        <w:rPr>
          <w:rFonts w:ascii="Times New Roman" w:hAnsi="Times New Roman" w:cs="Times New Roman"/>
          <w:sz w:val="24"/>
          <w:szCs w:val="24"/>
        </w:rPr>
        <w:t xml:space="preserve">, его регистрация и возвращение 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обратно </w:t>
      </w:r>
      <w:r w:rsidRPr="00E91736">
        <w:rPr>
          <w:rFonts w:ascii="Times New Roman" w:hAnsi="Times New Roman" w:cs="Times New Roman"/>
          <w:sz w:val="24"/>
          <w:szCs w:val="24"/>
        </w:rPr>
        <w:t>в выборку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65CF85F1" w14:textId="54CA2366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Повторение пункта первого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>раз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10FAEE47" w14:textId="0FB4B8B3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Определение среднего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1B54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повторно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отобранных значений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6FFB811" w14:textId="30BA5ACC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Повторение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раз этапов 1–3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34ECC3" w14:textId="3C97D392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На основе полученного распределения 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совокупности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средних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вычислени</w:t>
      </w:r>
      <w:r w:rsidR="004811D3" w:rsidRPr="00E91736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их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выборочного среднего: а) стандартной ошибки и б) границ доверительно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интервала. </w:t>
      </w:r>
    </w:p>
    <w:p w14:paraId="4165542C" w14:textId="7D3A7465" w:rsidR="004B6C0C" w:rsidRPr="00E91736" w:rsidRDefault="00D70F32" w:rsidP="004B6C0C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>В общем случае э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тот алгоритм легко обобщается на любую иную выборочную характеристику</w:t>
      </w:r>
      <w:r w:rsidR="004B6C0C" w:rsidRPr="00E9173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: медиану, стандартное отклонение и пр. 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Стандартная ошибка </w:t>
      </w:r>
      <w:r w:rsidR="00E91736">
        <w:rPr>
          <w:rFonts w:ascii="Times New Roman" w:eastAsiaTheme="minorEastAsia" w:hAnsi="Times New Roman" w:cs="Times New Roman"/>
          <w:sz w:val="24"/>
          <w:szCs w:val="24"/>
        </w:rPr>
        <w:t xml:space="preserve">такой характеристики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выборок бутстрепа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является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ее стандартное отклонение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32359D" w:rsidRPr="0032359D">
        <w:rPr>
          <w:rFonts w:ascii="Times New Roman" w:eastAsiaTheme="minorEastAsia" w:hAnsi="Times New Roman" w:cs="Times New Roman"/>
          <w:sz w:val="24"/>
          <w:szCs w:val="24"/>
        </w:rPr>
        <w:t xml:space="preserve"> [4]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9BB568" w14:textId="261A8782" w:rsidR="00842DE5" w:rsidRPr="00E91736" w:rsidRDefault="00000000" w:rsidP="003F60ED">
      <w:pPr>
        <w:spacing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*j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(∙)]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*j</m:t>
                </m:r>
              </m:sup>
            </m:sSup>
          </m:e>
        </m:nary>
      </m:oMath>
      <w:r w:rsidR="00D70F32"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7F28EE" w14:textId="63E0B3B1" w:rsidR="00487418" w:rsidRPr="00E91736" w:rsidRDefault="00487418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качестве методов определения границ доверительных интервалов </w:t>
      </w:r>
      <w:r w:rsidR="003F60ED" w:rsidRPr="00E91736">
        <w:rPr>
          <w:rFonts w:ascii="Times New Roman" w:hAnsi="Times New Roman" w:cs="Times New Roman"/>
          <w:sz w:val="24"/>
          <w:szCs w:val="24"/>
        </w:rPr>
        <w:t xml:space="preserve">(например, в случае с оцениванием среднего значения) </w:t>
      </w:r>
      <w:r w:rsidR="007F76C3" w:rsidRPr="00E91736">
        <w:rPr>
          <w:rFonts w:ascii="Times New Roman" w:hAnsi="Times New Roman" w:cs="Times New Roman"/>
          <w:sz w:val="24"/>
          <w:szCs w:val="24"/>
        </w:rPr>
        <w:t xml:space="preserve">при 5 %-ном уровнем значимости </w:t>
      </w:r>
      <w:r w:rsidR="001D1B14">
        <w:rPr>
          <w:rFonts w:ascii="Times New Roman" w:hAnsi="Times New Roman" w:cs="Times New Roman"/>
          <w:sz w:val="24"/>
          <w:szCs w:val="24"/>
        </w:rPr>
        <w:t>применя</w:t>
      </w:r>
      <w:r w:rsidRPr="00E91736">
        <w:rPr>
          <w:rFonts w:ascii="Times New Roman" w:hAnsi="Times New Roman" w:cs="Times New Roman"/>
          <w:sz w:val="24"/>
          <w:szCs w:val="24"/>
        </w:rPr>
        <w:t>лись:</w:t>
      </w:r>
    </w:p>
    <w:p w14:paraId="32898D89" w14:textId="2DB263B2" w:rsidR="00487418" w:rsidRPr="00E91736" w:rsidRDefault="003F60ED" w:rsidP="003F60ED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а)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метод процентилей,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как самым простой и интуитивно понятный,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берущий в качестве границ доверительного интервала квантили бутстреп-распределения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(1-α)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]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8CEA85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б) </w:t>
      </w:r>
      <w:r w:rsidR="00487418" w:rsidRPr="00E91736">
        <w:rPr>
          <w:rFonts w:ascii="Times New Roman" w:hAnsi="Times New Roman" w:cs="Times New Roman"/>
          <w:sz w:val="24"/>
          <w:szCs w:val="24"/>
        </w:rPr>
        <w:t>метод основных интервалов</w:t>
      </w:r>
      <w:r w:rsidR="00487418" w:rsidRPr="00E91736">
        <w:rPr>
          <w:rFonts w:ascii="Times New Roman" w:eastAsiaTheme="minorEastAsia" w:hAnsi="Times New Roman" w:cs="Times New Roman"/>
          <w:sz w:val="24"/>
          <w:szCs w:val="24"/>
        </w:rPr>
        <w:t>, полезный в</w:t>
      </w:r>
      <w:r w:rsidR="00F11C3B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случае </w:t>
      </w:r>
      <w:r w:rsidR="00F11C3B" w:rsidRPr="00E91736">
        <w:rPr>
          <w:rFonts w:ascii="Times New Roman" w:hAnsi="Times New Roman" w:cs="Times New Roman"/>
          <w:sz w:val="24"/>
          <w:szCs w:val="24"/>
        </w:rPr>
        <w:t>наличия асимметрии распределения статистик, полученных в результате применения бутстрепа</w:t>
      </w:r>
      <w:r w:rsidR="00487418" w:rsidRPr="00E91736">
        <w:rPr>
          <w:rFonts w:ascii="Times New Roman" w:hAnsi="Times New Roman" w:cs="Times New Roman"/>
          <w:sz w:val="24"/>
          <w:szCs w:val="24"/>
        </w:rPr>
        <w:t>: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50EE" w14:textId="390C49B3" w:rsidR="00487418" w:rsidRPr="00E91736" w:rsidRDefault="00F11C3B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[2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1-α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 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3F60ED" w:rsidRPr="00E91736">
        <w:rPr>
          <w:rFonts w:ascii="Times New Roman" w:hAnsi="Times New Roman" w:cs="Times New Roman"/>
          <w:sz w:val="24"/>
          <w:szCs w:val="24"/>
        </w:rPr>
        <w:t>;</w:t>
      </w:r>
    </w:p>
    <w:p w14:paraId="37AD0713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в)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метод, основанный на </w:t>
      </w:r>
      <w:r w:rsidR="0072749E" w:rsidRPr="00E91736">
        <w:rPr>
          <w:rFonts w:ascii="Times New Roman" w:hAnsi="Times New Roman" w:cs="Times New Roman"/>
          <w:sz w:val="24"/>
          <w:szCs w:val="24"/>
        </w:rPr>
        <w:t>использовани</w:t>
      </w:r>
      <w:r w:rsidR="00487418" w:rsidRPr="00E91736">
        <w:rPr>
          <w:rFonts w:ascii="Times New Roman" w:hAnsi="Times New Roman" w:cs="Times New Roman"/>
          <w:sz w:val="24"/>
          <w:szCs w:val="24"/>
        </w:rPr>
        <w:t>и</w:t>
      </w:r>
      <w:r w:rsidR="0072749E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2749E" w:rsidRPr="00E91736">
        <w:rPr>
          <w:rFonts w:ascii="Times New Roman" w:hAnsi="Times New Roman" w:cs="Times New Roman"/>
          <w:sz w:val="24"/>
          <w:szCs w:val="24"/>
        </w:rPr>
        <w:t>-критерия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627757" w14:textId="369971BC" w:rsidR="00487418" w:rsidRPr="00E91736" w:rsidRDefault="00000000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</m:oMath>
      <w:r w:rsidR="002F0AEA" w:rsidRPr="00E9173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435A603" w14:textId="260F6A01" w:rsidR="003B624B" w:rsidRPr="00E91736" w:rsidRDefault="002F0AEA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– критическое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-го квантиля распределения Стьюдента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(α,  n-1)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EB62C7" w14:textId="38608C81" w:rsidR="00095889" w:rsidRPr="007C04B1" w:rsidRDefault="007C04B1" w:rsidP="00E3617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Логическим продолжением оценивания параметров распределения </w:t>
      </w:r>
      <w:r w:rsidR="00E15386"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статистическая проверка гипотез, поскольку «если в ходе эксперимента изучаются свойства объекта, то по результатам измерений можно сформулировать некоторые содержательные предположения (</w:t>
      </w:r>
      <w:r w:rsidRPr="007C04B1">
        <w:rPr>
          <w:rFonts w:ascii="Times New Roman" w:hAnsi="Times New Roman" w:cs="Times New Roman"/>
          <w:i/>
          <w:iCs/>
          <w:sz w:val="24"/>
          <w:szCs w:val="24"/>
        </w:rPr>
        <w:t>научные гипотезы</w:t>
      </w:r>
      <w:r>
        <w:rPr>
          <w:rFonts w:ascii="Times New Roman" w:hAnsi="Times New Roman" w:cs="Times New Roman"/>
          <w:sz w:val="24"/>
          <w:szCs w:val="24"/>
        </w:rPr>
        <w:t xml:space="preserve">) о природе наблюдаемых закономерностей» </w:t>
      </w:r>
      <w:r w:rsidRPr="007C04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04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5386">
        <w:rPr>
          <w:rFonts w:ascii="Times New Roman" w:hAnsi="Times New Roman" w:cs="Times New Roman"/>
          <w:sz w:val="24"/>
          <w:szCs w:val="24"/>
        </w:rPr>
        <w:t xml:space="preserve"> В</w:t>
      </w:r>
      <w:r w:rsidR="00E15386">
        <w:rPr>
          <w:rFonts w:ascii="Times New Roman" w:hAnsi="Times New Roman" w:cs="Times New Roman"/>
          <w:sz w:val="24"/>
          <w:szCs w:val="24"/>
        </w:rPr>
        <w:t xml:space="preserve"> рамках проведенного анализа</w:t>
      </w:r>
      <w:r w:rsidR="00E15386">
        <w:rPr>
          <w:rFonts w:ascii="Times New Roman" w:hAnsi="Times New Roman" w:cs="Times New Roman"/>
          <w:sz w:val="24"/>
          <w:szCs w:val="24"/>
        </w:rPr>
        <w:t xml:space="preserve"> проверке была подвергнута гипотеза об однородности двух выборок </w:t>
      </w:r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объемом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B0D27" w:rsidRPr="003625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5386">
        <w:rPr>
          <w:rFonts w:ascii="Times New Roman" w:hAnsi="Times New Roman" w:cs="Times New Roman"/>
          <w:sz w:val="24"/>
          <w:szCs w:val="24"/>
        </w:rPr>
        <w:t>путем сравнения их средних</w:t>
      </w:r>
      <w:r w:rsidR="00122C94">
        <w:rPr>
          <w:rFonts w:ascii="Times New Roman" w:hAnsi="Times New Roman" w:cs="Times New Roman"/>
          <w:sz w:val="24"/>
          <w:szCs w:val="24"/>
        </w:rPr>
        <w:t xml:space="preserve"> (нулевая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22C94">
        <w:rPr>
          <w:rFonts w:ascii="Times New Roman" w:hAnsi="Times New Roman" w:cs="Times New Roman"/>
          <w:sz w:val="24"/>
          <w:szCs w:val="24"/>
        </w:rPr>
        <w:t>: различия случайны и, значит, выборки извлечены из одной и той же генеральной совокупности, альтернативная</w:t>
      </w:r>
      <w:r w:rsidR="00122C94" w:rsidRPr="00122C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22C94">
        <w:rPr>
          <w:rFonts w:ascii="Times New Roman" w:eastAsiaTheme="minorEastAsia" w:hAnsi="Times New Roman" w:cs="Times New Roman"/>
          <w:sz w:val="24"/>
          <w:szCs w:val="24"/>
        </w:rPr>
        <w:t>: отличия носят неслучайный характер</w:t>
      </w:r>
      <w:r w:rsidR="00122C94">
        <w:rPr>
          <w:rFonts w:ascii="Times New Roman" w:hAnsi="Times New Roman" w:cs="Times New Roman"/>
          <w:sz w:val="24"/>
          <w:szCs w:val="24"/>
        </w:rPr>
        <w:t>).</w:t>
      </w:r>
      <w:r w:rsidR="00E15386">
        <w:rPr>
          <w:rFonts w:ascii="Times New Roman" w:hAnsi="Times New Roman" w:cs="Times New Roman"/>
          <w:sz w:val="24"/>
          <w:szCs w:val="24"/>
        </w:rPr>
        <w:t xml:space="preserve"> </w:t>
      </w:r>
      <w:r w:rsidR="00122C94">
        <w:rPr>
          <w:rFonts w:ascii="Times New Roman" w:hAnsi="Times New Roman" w:cs="Times New Roman"/>
          <w:sz w:val="24"/>
          <w:szCs w:val="24"/>
        </w:rPr>
        <w:t>Д</w:t>
      </w:r>
      <w:r w:rsidR="00E15386">
        <w:rPr>
          <w:rFonts w:ascii="Times New Roman" w:hAnsi="Times New Roman" w:cs="Times New Roman"/>
          <w:sz w:val="24"/>
          <w:szCs w:val="24"/>
        </w:rPr>
        <w:t xml:space="preserve">ля </w:t>
      </w:r>
      <w:r w:rsidR="00122C94">
        <w:rPr>
          <w:rFonts w:ascii="Times New Roman" w:hAnsi="Times New Roman" w:cs="Times New Roman"/>
          <w:sz w:val="24"/>
          <w:szCs w:val="24"/>
        </w:rPr>
        <w:t>этого</w:t>
      </w:r>
      <w:r w:rsidR="00E15386">
        <w:rPr>
          <w:rFonts w:ascii="Times New Roman" w:hAnsi="Times New Roman" w:cs="Times New Roman"/>
          <w:sz w:val="24"/>
          <w:szCs w:val="24"/>
        </w:rPr>
        <w:t xml:space="preserve"> использовалс</w:t>
      </w:r>
      <w:r w:rsidR="00122C94">
        <w:rPr>
          <w:rFonts w:ascii="Times New Roman" w:hAnsi="Times New Roman" w:cs="Times New Roman"/>
          <w:sz w:val="24"/>
          <w:szCs w:val="24"/>
        </w:rPr>
        <w:t>я</w:t>
      </w:r>
      <w:r w:rsidR="00E15386">
        <w:rPr>
          <w:rFonts w:ascii="Times New Roman" w:hAnsi="Times New Roman" w:cs="Times New Roman"/>
          <w:sz w:val="24"/>
          <w:szCs w:val="24"/>
        </w:rPr>
        <w:t xml:space="preserve"> реализующий процесс Монте-Карло рандомизационный тест</w:t>
      </w:r>
      <w:r w:rsidR="00122C94">
        <w:rPr>
          <w:rFonts w:ascii="Times New Roman" w:hAnsi="Times New Roman" w:cs="Times New Roman"/>
          <w:sz w:val="24"/>
          <w:szCs w:val="24"/>
        </w:rPr>
        <w:t>, имеющий такой</w:t>
      </w:r>
      <w:r w:rsidR="00E15386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B2872" w:rsidRPr="004B2872">
        <w:rPr>
          <w:rFonts w:ascii="Times New Roman" w:hAnsi="Times New Roman" w:cs="Times New Roman"/>
          <w:sz w:val="24"/>
          <w:szCs w:val="24"/>
        </w:rPr>
        <w:t xml:space="preserve"> (</w:t>
      </w:r>
      <w:r w:rsidR="004B2872">
        <w:rPr>
          <w:rFonts w:ascii="Times New Roman" w:hAnsi="Times New Roman" w:cs="Times New Roman"/>
          <w:sz w:val="24"/>
          <w:szCs w:val="24"/>
        </w:rPr>
        <w:t xml:space="preserve">подробно описанный в </w:t>
      </w:r>
      <w:r w:rsidR="004B2872" w:rsidRPr="004B2872">
        <w:rPr>
          <w:rFonts w:ascii="Times New Roman" w:hAnsi="Times New Roman" w:cs="Times New Roman"/>
          <w:sz w:val="24"/>
          <w:szCs w:val="24"/>
        </w:rPr>
        <w:t>[</w:t>
      </w:r>
      <w:r w:rsidR="004B2872">
        <w:rPr>
          <w:rFonts w:ascii="Times New Roman" w:hAnsi="Times New Roman" w:cs="Times New Roman"/>
          <w:sz w:val="24"/>
          <w:szCs w:val="24"/>
        </w:rPr>
        <w:t>2</w:t>
      </w:r>
      <w:r w:rsidR="004B2872" w:rsidRPr="004B2872">
        <w:rPr>
          <w:rFonts w:ascii="Times New Roman" w:hAnsi="Times New Roman" w:cs="Times New Roman"/>
          <w:sz w:val="24"/>
          <w:szCs w:val="24"/>
        </w:rPr>
        <w:t>])</w:t>
      </w:r>
      <w:r w:rsidR="00E153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9CFBA3" w14:textId="3260115A" w:rsidR="00E3617F" w:rsidRPr="00623828" w:rsidRDefault="00623828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целью о</w:t>
      </w:r>
      <w:r>
        <w:rPr>
          <w:rFonts w:ascii="Times New Roman" w:eastAsiaTheme="minorEastAsia" w:hAnsi="Times New Roman" w:cs="Times New Roman"/>
          <w:sz w:val="24"/>
          <w:szCs w:val="24"/>
        </w:rPr>
        <w:t>цен</w:t>
      </w:r>
      <w:r>
        <w:rPr>
          <w:rFonts w:ascii="Times New Roman" w:eastAsiaTheme="minorEastAsia" w:hAnsi="Times New Roman" w:cs="Times New Roman"/>
          <w:sz w:val="24"/>
          <w:szCs w:val="24"/>
        </w:rPr>
        <w:t>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значимость различий выборочных средних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01F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двух групп данных со стандартным отклонением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выбирается некоторый </w:t>
      </w:r>
      <w:r>
        <w:rPr>
          <w:rFonts w:ascii="Times New Roman" w:eastAsiaTheme="minorEastAsia" w:hAnsi="Times New Roman" w:cs="Times New Roman"/>
          <w:sz w:val="24"/>
          <w:szCs w:val="24"/>
        </w:rPr>
        <w:t>статист</w:t>
      </w:r>
      <w:r>
        <w:rPr>
          <w:rFonts w:ascii="Times New Roman" w:eastAsiaTheme="minorEastAsia" w:hAnsi="Times New Roman" w:cs="Times New Roman"/>
          <w:sz w:val="24"/>
          <w:szCs w:val="24"/>
        </w:rPr>
        <w:t>ический критерий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 статистикой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например,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статистик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Стьюдента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3B0513" w14:textId="11CB1BD1" w:rsidR="004151F1" w:rsidRPr="00F60D94" w:rsidRDefault="004151F1" w:rsidP="004151F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Исчисляется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наблюдаемое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этой статистики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исходных сравниваемых выборок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8DB63C" w14:textId="1A36D9F5" w:rsidR="00472C94" w:rsidRDefault="00472C94" w:rsidP="00472C9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Некоторое число раз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 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>1000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выполняются в цикле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F95025F" w14:textId="5F66D381" w:rsidR="00472C94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объедине</w:t>
      </w:r>
      <w:r>
        <w:rPr>
          <w:rFonts w:ascii="Times New Roman" w:eastAsiaTheme="minorEastAsia" w:hAnsi="Times New Roman" w:cs="Times New Roman"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данны</w:t>
      </w:r>
      <w:r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обеих выборок и перемешива</w:t>
      </w:r>
      <w:r>
        <w:rPr>
          <w:rFonts w:ascii="Times New Roman" w:eastAsiaTheme="minorEastAsia" w:hAnsi="Times New Roman" w:cs="Times New Roman"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их случайным образом</w:t>
      </w:r>
    </w:p>
    <w:p w14:paraId="4288F584" w14:textId="281E527E" w:rsidR="00472C94" w:rsidRPr="00D81A8C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eastAsiaTheme="minorEastAsia" w:hAnsi="Times New Roman" w:cs="Times New Roman"/>
          <w:sz w:val="24"/>
          <w:szCs w:val="24"/>
        </w:rPr>
        <w:t>первы</w:t>
      </w:r>
      <w:r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наблюдений в первую группу, а остальны</w:t>
      </w:r>
      <w:r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во вторую</w:t>
      </w:r>
    </w:p>
    <w:p w14:paraId="1B3F9E4D" w14:textId="02B60A4C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вычисле</w:t>
      </w:r>
      <w:r>
        <w:rPr>
          <w:rFonts w:ascii="Times New Roman" w:eastAsiaTheme="minorEastAsia" w:hAnsi="Times New Roman" w:cs="Times New Roman"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тестов</w:t>
      </w:r>
      <w:r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статистик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полученных </w:t>
      </w:r>
      <w:r>
        <w:rPr>
          <w:rFonts w:ascii="Times New Roman" w:eastAsiaTheme="minorEastAsia" w:hAnsi="Times New Roman" w:cs="Times New Roman"/>
          <w:sz w:val="24"/>
          <w:szCs w:val="24"/>
        </w:rPr>
        <w:t>рандомизированных данных</w:t>
      </w:r>
    </w:p>
    <w:p w14:paraId="72A89F2D" w14:textId="33E6FF38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увеличение переменной-счетчика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том случае,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ran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&gt;|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</w:p>
    <w:p w14:paraId="0FA177C5" w14:textId="6FCCB7EA" w:rsidR="00623828" w:rsidRPr="00623828" w:rsidRDefault="006F6E47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расчет </w:t>
      </w:r>
      <w:r w:rsidR="00F80CDE">
        <w:rPr>
          <w:rFonts w:ascii="Times New Roman" w:hAnsi="Times New Roman" w:cs="Times New Roman"/>
          <w:sz w:val="24"/>
          <w:szCs w:val="24"/>
        </w:rPr>
        <w:t>относительной частоты (</w:t>
      </w:r>
      <m:oMath>
        <m:r>
          <w:rPr>
            <w:rFonts w:ascii="Cambria Math" w:hAnsi="Cambria Math" w:cs="Times New Roman"/>
            <w:sz w:val="24"/>
            <w:szCs w:val="24"/>
          </w:rPr>
          <m:t>b/B</m:t>
        </m:r>
      </m:oMath>
      <w:r w:rsidR="00F80CDE">
        <w:rPr>
          <w:rFonts w:ascii="Times New Roman" w:hAnsi="Times New Roman" w:cs="Times New Roman"/>
          <w:sz w:val="24"/>
          <w:szCs w:val="24"/>
        </w:rPr>
        <w:t xml:space="preserve">), с которой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="00F80CDE"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превышает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что соответствует оценке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того, что случайная величина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примет значение, большее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832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>ри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p&gt;0.05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принимается нулевая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 равенстве средних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ином случае </w:t>
      </w:r>
      <w:r>
        <w:rPr>
          <w:rFonts w:ascii="Times New Roman" w:eastAsiaTheme="minorEastAsia" w:hAnsi="Times New Roman" w:cs="Times New Roman"/>
          <w:sz w:val="24"/>
          <w:szCs w:val="24"/>
        </w:rPr>
        <w:t>альтернатив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8FB6F2" w14:textId="3A60FBA3" w:rsidR="00980EA1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анализируемой совокупности вошли регионы Приволжского федерального округа (14 единиц), характеризуемы</w:t>
      </w:r>
      <w:r w:rsidR="008E5A3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 ряду статистических показателей</w:t>
      </w:r>
      <w:r w:rsidR="008E5A30">
        <w:rPr>
          <w:rFonts w:ascii="Times New Roman" w:hAnsi="Times New Roman" w:cs="Times New Roman"/>
          <w:sz w:val="24"/>
          <w:szCs w:val="24"/>
        </w:rPr>
        <w:t xml:space="preserve"> в разрезе видов </w:t>
      </w:r>
      <w:r w:rsidR="008E5A30">
        <w:rPr>
          <w:rFonts w:ascii="Times New Roman" w:hAnsi="Times New Roman" w:cs="Times New Roman"/>
          <w:sz w:val="24"/>
          <w:szCs w:val="24"/>
        </w:rPr>
        <w:lastRenderedPageBreak/>
        <w:t>транспорта</w:t>
      </w:r>
      <w:r w:rsidR="005A4D01">
        <w:rPr>
          <w:rFonts w:ascii="Times New Roman" w:hAnsi="Times New Roman" w:cs="Times New Roman"/>
          <w:sz w:val="24"/>
          <w:szCs w:val="24"/>
        </w:rPr>
        <w:t xml:space="preserve"> </w:t>
      </w:r>
      <w:r w:rsidR="005A4D01" w:rsidRPr="005A4D01">
        <w:rPr>
          <w:rFonts w:ascii="Times New Roman" w:hAnsi="Times New Roman" w:cs="Times New Roman"/>
          <w:sz w:val="24"/>
          <w:szCs w:val="24"/>
        </w:rPr>
        <w:t>[</w:t>
      </w:r>
      <w:r w:rsidR="005A4D01">
        <w:rPr>
          <w:rFonts w:ascii="Times New Roman" w:hAnsi="Times New Roman" w:cs="Times New Roman"/>
          <w:sz w:val="24"/>
          <w:szCs w:val="24"/>
        </w:rPr>
        <w:t>5</w:t>
      </w:r>
      <w:r w:rsidR="005A4D01" w:rsidRPr="005A4D01">
        <w:rPr>
          <w:rFonts w:ascii="Times New Roman" w:hAnsi="Times New Roman" w:cs="Times New Roman"/>
          <w:sz w:val="24"/>
          <w:szCs w:val="24"/>
        </w:rPr>
        <w:t>]</w:t>
      </w:r>
      <w:r w:rsidR="008E5A30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 для железнодорожного транспорта: отправлено грузов (млн. т.)</w:t>
      </w:r>
      <w:r w:rsidR="00BF7847">
        <w:rPr>
          <w:rFonts w:ascii="Times New Roman" w:hAnsi="Times New Roman" w:cs="Times New Roman"/>
          <w:sz w:val="24"/>
          <w:szCs w:val="24"/>
        </w:rPr>
        <w:t xml:space="preserve"> и </w:t>
      </w:r>
      <w:r w:rsidR="00806249">
        <w:rPr>
          <w:rFonts w:ascii="Times New Roman" w:hAnsi="Times New Roman" w:cs="Times New Roman"/>
          <w:sz w:val="24"/>
          <w:szCs w:val="24"/>
        </w:rPr>
        <w:t xml:space="preserve">отправлено </w:t>
      </w:r>
      <w:r>
        <w:rPr>
          <w:rFonts w:ascii="Times New Roman" w:hAnsi="Times New Roman" w:cs="Times New Roman"/>
          <w:sz w:val="24"/>
          <w:szCs w:val="24"/>
        </w:rPr>
        <w:t>пассажиров (тыс. чел.)</w:t>
      </w:r>
      <w:r w:rsidR="008E5A30">
        <w:rPr>
          <w:rFonts w:ascii="Times New Roman" w:hAnsi="Times New Roman" w:cs="Times New Roman"/>
          <w:sz w:val="24"/>
          <w:szCs w:val="24"/>
        </w:rPr>
        <w:t xml:space="preserve">, </w:t>
      </w:r>
      <w:r w:rsidR="008E5A30">
        <w:rPr>
          <w:rFonts w:ascii="Times New Roman" w:hAnsi="Times New Roman" w:cs="Times New Roman"/>
          <w:sz w:val="24"/>
          <w:szCs w:val="24"/>
        </w:rPr>
        <w:t>плотность железнодорожных путей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км путей на 10000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 w:rsidR="00F22541" w:rsidRPr="00F22541">
        <w:rPr>
          <w:rFonts w:ascii="Times New Roman" w:hAnsi="Times New Roman" w:cs="Times New Roman"/>
          <w:sz w:val="24"/>
          <w:szCs w:val="24"/>
        </w:rPr>
        <w:t>территори</w:t>
      </w:r>
      <w:r w:rsidR="003427CE">
        <w:rPr>
          <w:rFonts w:ascii="Times New Roman" w:hAnsi="Times New Roman" w:cs="Times New Roman"/>
          <w:sz w:val="24"/>
          <w:szCs w:val="24"/>
        </w:rPr>
        <w:t>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для автомобильного транспорта: перевозки грузов (млн. т.) и перевозки пассажиров (млн. чел.)</w:t>
      </w:r>
      <w:r w:rsidR="003427CE">
        <w:rPr>
          <w:rFonts w:ascii="Times New Roman" w:hAnsi="Times New Roman" w:cs="Times New Roman"/>
          <w:sz w:val="24"/>
          <w:szCs w:val="24"/>
        </w:rPr>
        <w:t>,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плотность автомобильных дорог общего пользования с твердым покрытием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1 км пути на 1000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 территории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 w:rsidR="004D1BD2">
        <w:rPr>
          <w:rFonts w:ascii="Times New Roman" w:hAnsi="Times New Roman" w:cs="Times New Roman"/>
          <w:sz w:val="24"/>
          <w:szCs w:val="24"/>
        </w:rPr>
        <w:t>Перечень анализируемых индикаторов мог бы быть более емким, но, к</w:t>
      </w:r>
      <w:r w:rsidR="004A18A1">
        <w:rPr>
          <w:rFonts w:ascii="Times New Roman" w:hAnsi="Times New Roman" w:cs="Times New Roman"/>
          <w:sz w:val="24"/>
          <w:szCs w:val="24"/>
        </w:rPr>
        <w:t xml:space="preserve"> сожалению, публикуемая Росстатом региональная статистика </w:t>
      </w:r>
      <w:r w:rsidR="004D1BD2">
        <w:rPr>
          <w:rFonts w:ascii="Times New Roman" w:hAnsi="Times New Roman" w:cs="Times New Roman"/>
          <w:sz w:val="24"/>
          <w:szCs w:val="24"/>
        </w:rPr>
        <w:t>в этом аспекте очень лаконична (так</w:t>
      </w:r>
      <w:r w:rsidR="00806249">
        <w:rPr>
          <w:rFonts w:ascii="Times New Roman" w:hAnsi="Times New Roman" w:cs="Times New Roman"/>
          <w:sz w:val="24"/>
          <w:szCs w:val="24"/>
        </w:rPr>
        <w:t xml:space="preserve">, </w:t>
      </w:r>
      <w:r w:rsidR="004D1BD2">
        <w:rPr>
          <w:rFonts w:ascii="Times New Roman" w:hAnsi="Times New Roman" w:cs="Times New Roman"/>
          <w:sz w:val="24"/>
          <w:szCs w:val="24"/>
        </w:rPr>
        <w:t>в н</w:t>
      </w:r>
      <w:r w:rsidR="00806249">
        <w:rPr>
          <w:rFonts w:ascii="Times New Roman" w:hAnsi="Times New Roman" w:cs="Times New Roman"/>
          <w:sz w:val="24"/>
          <w:szCs w:val="24"/>
        </w:rPr>
        <w:t>ей</w:t>
      </w:r>
      <w:r w:rsidR="004D1BD2">
        <w:rPr>
          <w:rFonts w:ascii="Times New Roman" w:hAnsi="Times New Roman" w:cs="Times New Roman"/>
          <w:sz w:val="24"/>
          <w:szCs w:val="24"/>
        </w:rPr>
        <w:t xml:space="preserve"> отсутствует информация </w:t>
      </w:r>
      <w:r w:rsidR="004A18A1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грузооборот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пассажирооборот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8A1">
        <w:rPr>
          <w:rFonts w:ascii="Times New Roman" w:hAnsi="Times New Roman" w:cs="Times New Roman"/>
          <w:sz w:val="24"/>
          <w:szCs w:val="24"/>
        </w:rPr>
        <w:t>железнодорожного транспорта</w:t>
      </w:r>
      <w:r w:rsidR="00CD03B6">
        <w:rPr>
          <w:rFonts w:ascii="Times New Roman" w:hAnsi="Times New Roman" w:cs="Times New Roman"/>
          <w:sz w:val="24"/>
          <w:szCs w:val="24"/>
        </w:rPr>
        <w:t>, что весьма и весьма удивительно</w:t>
      </w:r>
      <w:r w:rsidR="004D1BD2">
        <w:rPr>
          <w:rFonts w:ascii="Times New Roman" w:hAnsi="Times New Roman" w:cs="Times New Roman"/>
          <w:sz w:val="24"/>
          <w:szCs w:val="24"/>
        </w:rPr>
        <w:t>).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718">
        <w:rPr>
          <w:rFonts w:ascii="Times New Roman" w:hAnsi="Times New Roman" w:cs="Times New Roman"/>
          <w:sz w:val="24"/>
          <w:szCs w:val="24"/>
        </w:rPr>
        <w:t xml:space="preserve">Подобная </w:t>
      </w:r>
      <w:r w:rsidR="00E55A35">
        <w:rPr>
          <w:rFonts w:ascii="Times New Roman" w:hAnsi="Times New Roman" w:cs="Times New Roman"/>
          <w:sz w:val="24"/>
          <w:szCs w:val="24"/>
        </w:rPr>
        <w:t>сведения</w:t>
      </w:r>
      <w:r w:rsidR="00571718">
        <w:rPr>
          <w:rFonts w:ascii="Times New Roman" w:hAnsi="Times New Roman" w:cs="Times New Roman"/>
          <w:sz w:val="24"/>
          <w:szCs w:val="24"/>
        </w:rPr>
        <w:t xml:space="preserve">, конечно же, </w:t>
      </w:r>
      <w:r w:rsidR="00E55A35">
        <w:rPr>
          <w:rFonts w:ascii="Times New Roman" w:hAnsi="Times New Roman" w:cs="Times New Roman"/>
          <w:sz w:val="24"/>
          <w:szCs w:val="24"/>
        </w:rPr>
        <w:t>имеют место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специализированных статистических сборниках, но там он</w:t>
      </w:r>
      <w:r w:rsidR="00DA404F">
        <w:rPr>
          <w:rFonts w:ascii="Times New Roman" w:hAnsi="Times New Roman" w:cs="Times New Roman"/>
          <w:sz w:val="24"/>
          <w:szCs w:val="24"/>
        </w:rPr>
        <w:t>и</w:t>
      </w:r>
      <w:r w:rsidR="0057171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DA404F">
        <w:rPr>
          <w:rFonts w:ascii="Times New Roman" w:hAnsi="Times New Roman" w:cs="Times New Roman"/>
          <w:sz w:val="24"/>
          <w:szCs w:val="24"/>
        </w:rPr>
        <w:t>ы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целом по стране.</w:t>
      </w:r>
    </w:p>
    <w:p w14:paraId="015C7681" w14:textId="77777777" w:rsidR="003B0FC0" w:rsidRPr="00E91736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AFE29F" w14:textId="08C1380B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867207" w14:textId="78D129DE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13C0" w14:textId="34426805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54A" w14:textId="778FC014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7501E6" w14:textId="14FB688D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A83E" w14:textId="3970EC4C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E55E" w14:textId="14DD251D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57479" w14:textId="37B1FC81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C3B2" w14:textId="3FADD1DA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863CD" w14:textId="7BF96D83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B23B7" w14:textId="19C5F754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E0ECE" w14:textId="627AE50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02DFC" w14:textId="44E0CF2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6C966" w14:textId="0B1958E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395B" w14:textId="13C9550B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03993" w14:textId="283D872F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7D430" w14:textId="1F142588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0A20E" w14:textId="4485D0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F0C35" w14:textId="76D4354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BDCF3" w14:textId="5028242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ED544" w14:textId="01484BE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57BBE" w14:textId="7AB90E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0C337" w14:textId="232DCEC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17750" w14:textId="492B108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6DEEC" w14:textId="3242B437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86976" w14:textId="11C2B8A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3ADC" w14:textId="364DC653" w:rsidR="00842DE5" w:rsidRPr="00E91736" w:rsidRDefault="00B55DB0" w:rsidP="00B55DB0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60BE35D1" w14:textId="4B87EE14" w:rsidR="00B55DB0" w:rsidRPr="00E91736" w:rsidRDefault="00B55DB0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Efron B. Computers and the theory of statistics: thinking the unthinkable // SIAM Review. 1979a. V. 21, </w:t>
      </w:r>
      <w:r w:rsidRPr="00E91736">
        <w:rPr>
          <w:rFonts w:ascii="Times New Roman" w:hAnsi="Times New Roman" w:cs="Times New Roman"/>
          <w:sz w:val="24"/>
          <w:szCs w:val="24"/>
        </w:rPr>
        <w:t>№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 4. P. 460-480.</w:t>
      </w:r>
    </w:p>
    <w:p w14:paraId="38C54EF5" w14:textId="417BC694" w:rsidR="00B55DB0" w:rsidRPr="00E91736" w:rsidRDefault="00AA2E3A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Шитиков В.К., Розенберг </w:t>
      </w:r>
      <w:proofErr w:type="gramStart"/>
      <w:r w:rsidRPr="00E91736">
        <w:rPr>
          <w:rFonts w:ascii="Times New Roman" w:hAnsi="Times New Roman" w:cs="Times New Roman"/>
          <w:sz w:val="24"/>
          <w:szCs w:val="24"/>
        </w:rPr>
        <w:t>Г.С.</w:t>
      </w:r>
      <w:proofErr w:type="gramEnd"/>
      <w:r w:rsidRPr="00E91736">
        <w:rPr>
          <w:rFonts w:ascii="Times New Roman" w:hAnsi="Times New Roman" w:cs="Times New Roman"/>
          <w:sz w:val="24"/>
          <w:szCs w:val="24"/>
        </w:rPr>
        <w:t xml:space="preserve"> Рандомизация и бутстреп: статистический анализ в биологии и экологии с использованием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1736">
        <w:rPr>
          <w:rFonts w:ascii="Times New Roman" w:hAnsi="Times New Roman" w:cs="Times New Roman"/>
          <w:sz w:val="24"/>
          <w:szCs w:val="24"/>
        </w:rPr>
        <w:t>. – Тольятти: Кассандра, 2013. – 314 с.</w:t>
      </w:r>
    </w:p>
    <w:p w14:paraId="447DEEA3" w14:textId="4690507C" w:rsidR="005D754B" w:rsidRDefault="005D754B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Практическая статистика для специалистов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E91736">
        <w:rPr>
          <w:rFonts w:ascii="Times New Roman" w:hAnsi="Times New Roman" w:cs="Times New Roman"/>
          <w:sz w:val="24"/>
          <w:szCs w:val="24"/>
        </w:rPr>
        <w:t xml:space="preserve">: Пер. с англ. / П. Брюс, Э. Брюс, П.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Гедек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 xml:space="preserve">. – 2-е изд.,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>. и доп. – СПб.: БХВ-Петербург, 2021. – 352с.: ил.</w:t>
      </w:r>
    </w:p>
    <w:p w14:paraId="296C8063" w14:textId="411F752B" w:rsidR="0032359D" w:rsidRPr="0032359D" w:rsidRDefault="0032359D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Efron B., Tibshirani R.J. An introduction to the bootstrap. N.Y.: Chapman &amp; Hall, 1993. 436 p.</w:t>
      </w:r>
    </w:p>
    <w:p w14:paraId="7ACFBB6D" w14:textId="0D398AAF" w:rsidR="00474AAD" w:rsidRPr="00E91736" w:rsidRDefault="00474AAD" w:rsidP="00474AA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Регионы России. Социально-экономические показатели. 2021: Стат. сб. / Росстат. – М., 2021. – 1112 с.</w:t>
      </w:r>
    </w:p>
    <w:sectPr w:rsidR="00474AAD" w:rsidRPr="00E91736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416"/>
    <w:multiLevelType w:val="hybridMultilevel"/>
    <w:tmpl w:val="B734DCA8"/>
    <w:lvl w:ilvl="0" w:tplc="5F6E66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FE0CC2"/>
    <w:multiLevelType w:val="hybridMultilevel"/>
    <w:tmpl w:val="2E3E5346"/>
    <w:lvl w:ilvl="0" w:tplc="8C040D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93F19D3"/>
    <w:multiLevelType w:val="hybridMultilevel"/>
    <w:tmpl w:val="111CD6DA"/>
    <w:lvl w:ilvl="0" w:tplc="D3C849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AE706A0"/>
    <w:multiLevelType w:val="hybridMultilevel"/>
    <w:tmpl w:val="9884AB0E"/>
    <w:lvl w:ilvl="0" w:tplc="B0448D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A427C7"/>
    <w:multiLevelType w:val="hybridMultilevel"/>
    <w:tmpl w:val="8D02EAE6"/>
    <w:lvl w:ilvl="0" w:tplc="49A6E4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03728429">
    <w:abstractNumId w:val="4"/>
  </w:num>
  <w:num w:numId="2" w16cid:durableId="1175195287">
    <w:abstractNumId w:val="3"/>
  </w:num>
  <w:num w:numId="3" w16cid:durableId="1621910799">
    <w:abstractNumId w:val="1"/>
  </w:num>
  <w:num w:numId="4" w16cid:durableId="1740708674">
    <w:abstractNumId w:val="2"/>
  </w:num>
  <w:num w:numId="5" w16cid:durableId="54861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0603E"/>
    <w:rsid w:val="000452D7"/>
    <w:rsid w:val="000510E6"/>
    <w:rsid w:val="00095889"/>
    <w:rsid w:val="000A3D07"/>
    <w:rsid w:val="000B0C15"/>
    <w:rsid w:val="000C06A2"/>
    <w:rsid w:val="000D08CD"/>
    <w:rsid w:val="000F5785"/>
    <w:rsid w:val="00115B93"/>
    <w:rsid w:val="00122C94"/>
    <w:rsid w:val="00134D3C"/>
    <w:rsid w:val="001560F0"/>
    <w:rsid w:val="00165BB6"/>
    <w:rsid w:val="001D1B14"/>
    <w:rsid w:val="001F0430"/>
    <w:rsid w:val="0021039A"/>
    <w:rsid w:val="00212C1F"/>
    <w:rsid w:val="0021690B"/>
    <w:rsid w:val="00273DE5"/>
    <w:rsid w:val="002C1C02"/>
    <w:rsid w:val="002C3F44"/>
    <w:rsid w:val="002F0AEA"/>
    <w:rsid w:val="002F6CB4"/>
    <w:rsid w:val="0032359D"/>
    <w:rsid w:val="0033387D"/>
    <w:rsid w:val="003345D2"/>
    <w:rsid w:val="00336E9C"/>
    <w:rsid w:val="003427CE"/>
    <w:rsid w:val="003460C2"/>
    <w:rsid w:val="00374005"/>
    <w:rsid w:val="00397E58"/>
    <w:rsid w:val="003A34F7"/>
    <w:rsid w:val="003B0FC0"/>
    <w:rsid w:val="003B624B"/>
    <w:rsid w:val="003C0574"/>
    <w:rsid w:val="003F60ED"/>
    <w:rsid w:val="004113C9"/>
    <w:rsid w:val="004151F1"/>
    <w:rsid w:val="00436529"/>
    <w:rsid w:val="00472C94"/>
    <w:rsid w:val="00474AAD"/>
    <w:rsid w:val="004772AB"/>
    <w:rsid w:val="004811D3"/>
    <w:rsid w:val="00487418"/>
    <w:rsid w:val="004A18A1"/>
    <w:rsid w:val="004B2872"/>
    <w:rsid w:val="004B6C0C"/>
    <w:rsid w:val="004D1BD2"/>
    <w:rsid w:val="00571718"/>
    <w:rsid w:val="0058580A"/>
    <w:rsid w:val="005967F3"/>
    <w:rsid w:val="005A4D01"/>
    <w:rsid w:val="005D754B"/>
    <w:rsid w:val="00602569"/>
    <w:rsid w:val="00623828"/>
    <w:rsid w:val="00646272"/>
    <w:rsid w:val="006530F3"/>
    <w:rsid w:val="0066351A"/>
    <w:rsid w:val="006778B0"/>
    <w:rsid w:val="00690510"/>
    <w:rsid w:val="006F6E47"/>
    <w:rsid w:val="0072749E"/>
    <w:rsid w:val="00760E29"/>
    <w:rsid w:val="007B17DA"/>
    <w:rsid w:val="007C04B1"/>
    <w:rsid w:val="007F76C3"/>
    <w:rsid w:val="00802568"/>
    <w:rsid w:val="00806249"/>
    <w:rsid w:val="00842DE5"/>
    <w:rsid w:val="00860A33"/>
    <w:rsid w:val="008A1DEA"/>
    <w:rsid w:val="008E5A30"/>
    <w:rsid w:val="008F1D70"/>
    <w:rsid w:val="00920F3E"/>
    <w:rsid w:val="00954459"/>
    <w:rsid w:val="009574FB"/>
    <w:rsid w:val="00962DB5"/>
    <w:rsid w:val="0096574D"/>
    <w:rsid w:val="00971B54"/>
    <w:rsid w:val="00980EA1"/>
    <w:rsid w:val="009E7BB0"/>
    <w:rsid w:val="009F3882"/>
    <w:rsid w:val="00A055E6"/>
    <w:rsid w:val="00A374C4"/>
    <w:rsid w:val="00A91219"/>
    <w:rsid w:val="00AA2E3A"/>
    <w:rsid w:val="00AB7F9E"/>
    <w:rsid w:val="00AE424A"/>
    <w:rsid w:val="00B0712E"/>
    <w:rsid w:val="00B55DB0"/>
    <w:rsid w:val="00BB677E"/>
    <w:rsid w:val="00BF3634"/>
    <w:rsid w:val="00BF7847"/>
    <w:rsid w:val="00C26588"/>
    <w:rsid w:val="00C44C6D"/>
    <w:rsid w:val="00C7248E"/>
    <w:rsid w:val="00C96AD5"/>
    <w:rsid w:val="00CA7FAC"/>
    <w:rsid w:val="00CC79AE"/>
    <w:rsid w:val="00CD03B6"/>
    <w:rsid w:val="00CD2C0E"/>
    <w:rsid w:val="00D05C0C"/>
    <w:rsid w:val="00D119A8"/>
    <w:rsid w:val="00D54955"/>
    <w:rsid w:val="00D61180"/>
    <w:rsid w:val="00D65C2F"/>
    <w:rsid w:val="00D70F32"/>
    <w:rsid w:val="00D779DE"/>
    <w:rsid w:val="00DA2E12"/>
    <w:rsid w:val="00DA404F"/>
    <w:rsid w:val="00E15386"/>
    <w:rsid w:val="00E222C8"/>
    <w:rsid w:val="00E3617F"/>
    <w:rsid w:val="00E41FBA"/>
    <w:rsid w:val="00E55A35"/>
    <w:rsid w:val="00E6324C"/>
    <w:rsid w:val="00E91736"/>
    <w:rsid w:val="00EA4F67"/>
    <w:rsid w:val="00EB0D27"/>
    <w:rsid w:val="00F01B59"/>
    <w:rsid w:val="00F11C3B"/>
    <w:rsid w:val="00F22541"/>
    <w:rsid w:val="00F52BF8"/>
    <w:rsid w:val="00F80CDE"/>
    <w:rsid w:val="00FC6075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6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111</cp:revision>
  <dcterms:created xsi:type="dcterms:W3CDTF">2022-12-04T11:34:00Z</dcterms:created>
  <dcterms:modified xsi:type="dcterms:W3CDTF">2022-12-13T16:36:00Z</dcterms:modified>
</cp:coreProperties>
</file>