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807DC" w14:textId="7F007426" w:rsidR="007B17DA" w:rsidRPr="00E91736" w:rsidRDefault="007B17DA" w:rsidP="008A1DEA">
      <w:pPr>
        <w:spacing w:line="240" w:lineRule="auto"/>
        <w:ind w:firstLine="425"/>
        <w:rPr>
          <w:rFonts w:ascii="Times New Roman" w:hAnsi="Times New Roman" w:cs="Times New Roman"/>
          <w:sz w:val="24"/>
          <w:szCs w:val="24"/>
        </w:rPr>
      </w:pPr>
      <w:r w:rsidRPr="00E91736">
        <w:rPr>
          <w:rFonts w:ascii="Times New Roman" w:hAnsi="Times New Roman" w:cs="Times New Roman"/>
          <w:sz w:val="24"/>
          <w:szCs w:val="24"/>
        </w:rPr>
        <w:t>УДК 311</w:t>
      </w:r>
    </w:p>
    <w:p w14:paraId="4F74C081" w14:textId="331723B7" w:rsidR="00D61180" w:rsidRPr="00E91736" w:rsidRDefault="00D61180" w:rsidP="008A1DEA">
      <w:pPr>
        <w:spacing w:line="240" w:lineRule="auto"/>
        <w:ind w:firstLine="425"/>
        <w:jc w:val="center"/>
        <w:rPr>
          <w:rFonts w:ascii="Times New Roman" w:hAnsi="Times New Roman" w:cs="Times New Roman"/>
        </w:rPr>
      </w:pPr>
      <w:r w:rsidRPr="00E91736">
        <w:rPr>
          <w:rFonts w:ascii="Times New Roman" w:hAnsi="Times New Roman" w:cs="Times New Roman"/>
        </w:rPr>
        <w:t>М.Ю. Карышев</w:t>
      </w:r>
    </w:p>
    <w:p w14:paraId="74637E98" w14:textId="0121F31B" w:rsidR="00646272" w:rsidRPr="00E91736" w:rsidRDefault="00CC79AE" w:rsidP="008A1DEA">
      <w:pPr>
        <w:spacing w:line="240" w:lineRule="auto"/>
        <w:ind w:firstLine="425"/>
        <w:jc w:val="center"/>
        <w:rPr>
          <w:rFonts w:ascii="Times New Roman" w:hAnsi="Times New Roman" w:cs="Times New Roman"/>
          <w:b/>
          <w:bCs/>
          <w:sz w:val="24"/>
          <w:szCs w:val="24"/>
        </w:rPr>
      </w:pPr>
      <w:r w:rsidRPr="00E91736">
        <w:rPr>
          <w:rFonts w:ascii="Times New Roman" w:hAnsi="Times New Roman" w:cs="Times New Roman"/>
          <w:b/>
          <w:bCs/>
          <w:sz w:val="24"/>
          <w:szCs w:val="24"/>
        </w:rPr>
        <w:t xml:space="preserve">ПРИМЕНЕНИЕ ЧИСЛЕННЫХ МЕТОДОВ В </w:t>
      </w:r>
      <w:r w:rsidR="00CA7FAC" w:rsidRPr="00E91736">
        <w:rPr>
          <w:rFonts w:ascii="Times New Roman" w:hAnsi="Times New Roman" w:cs="Times New Roman"/>
          <w:b/>
          <w:bCs/>
          <w:sz w:val="24"/>
          <w:szCs w:val="24"/>
        </w:rPr>
        <w:t>АНАЛИЗЕ</w:t>
      </w:r>
      <w:r w:rsidR="003A34F7" w:rsidRPr="00E91736">
        <w:rPr>
          <w:rFonts w:ascii="Times New Roman" w:hAnsi="Times New Roman" w:cs="Times New Roman"/>
          <w:b/>
          <w:bCs/>
          <w:sz w:val="24"/>
          <w:szCs w:val="24"/>
        </w:rPr>
        <w:t xml:space="preserve"> ОТДЕЛЬНЫХ П</w:t>
      </w:r>
      <w:r w:rsidRPr="00E91736">
        <w:rPr>
          <w:rFonts w:ascii="Times New Roman" w:hAnsi="Times New Roman" w:cs="Times New Roman"/>
          <w:b/>
          <w:bCs/>
          <w:sz w:val="24"/>
          <w:szCs w:val="24"/>
        </w:rPr>
        <w:t>ОКАЗАТЕЛЕЙ СТАТИСТИКИ ТРАНСПОРТА</w:t>
      </w:r>
    </w:p>
    <w:p w14:paraId="11DD619C" w14:textId="40A15CE9" w:rsidR="007B17DA" w:rsidRPr="00E91736" w:rsidRDefault="007B17DA" w:rsidP="008A1DEA">
      <w:pPr>
        <w:spacing w:line="240" w:lineRule="auto"/>
        <w:ind w:firstLine="425"/>
        <w:jc w:val="both"/>
        <w:rPr>
          <w:rFonts w:ascii="Times New Roman" w:hAnsi="Times New Roman" w:cs="Times New Roman"/>
          <w:sz w:val="20"/>
          <w:szCs w:val="20"/>
        </w:rPr>
      </w:pPr>
    </w:p>
    <w:p w14:paraId="09761CA2" w14:textId="7F94C2A5" w:rsidR="008A1DEA" w:rsidRPr="00E91736" w:rsidRDefault="00B0712E" w:rsidP="008A1DEA">
      <w:pPr>
        <w:spacing w:line="240" w:lineRule="auto"/>
        <w:ind w:firstLine="425"/>
        <w:jc w:val="both"/>
        <w:rPr>
          <w:rFonts w:ascii="Times New Roman" w:hAnsi="Times New Roman" w:cs="Times New Roman"/>
          <w:sz w:val="20"/>
          <w:szCs w:val="20"/>
        </w:rPr>
      </w:pPr>
      <w:r w:rsidRPr="00E91736">
        <w:rPr>
          <w:rFonts w:ascii="Times New Roman" w:hAnsi="Times New Roman" w:cs="Times New Roman"/>
          <w:sz w:val="20"/>
          <w:szCs w:val="20"/>
        </w:rPr>
        <w:t>Статистические методы оценивания параметров и проверки гипотез традиционно основываются на ряде предположений о свойствах изучаемой выборочной совокупности и требований к ним, часто невыполнимых (например, достаточно большой объем выборки, нормальность ее распределения). В статье рассматрива</w:t>
      </w:r>
      <w:r w:rsidR="00F52BF8" w:rsidRPr="00E91736">
        <w:rPr>
          <w:rFonts w:ascii="Times New Roman" w:hAnsi="Times New Roman" w:cs="Times New Roman"/>
          <w:sz w:val="20"/>
          <w:szCs w:val="20"/>
        </w:rPr>
        <w:t>е</w:t>
      </w:r>
      <w:r w:rsidRPr="00E91736">
        <w:rPr>
          <w:rFonts w:ascii="Times New Roman" w:hAnsi="Times New Roman" w:cs="Times New Roman"/>
          <w:sz w:val="20"/>
          <w:szCs w:val="20"/>
        </w:rPr>
        <w:t xml:space="preserve">тся альтернативный подход, позволяющий </w:t>
      </w:r>
      <w:r w:rsidR="00115B93" w:rsidRPr="00E91736">
        <w:rPr>
          <w:rFonts w:ascii="Times New Roman" w:hAnsi="Times New Roman" w:cs="Times New Roman"/>
          <w:sz w:val="20"/>
          <w:szCs w:val="20"/>
        </w:rPr>
        <w:t>нивелировать</w:t>
      </w:r>
      <w:r w:rsidRPr="00E91736">
        <w:rPr>
          <w:rFonts w:ascii="Times New Roman" w:hAnsi="Times New Roman" w:cs="Times New Roman"/>
          <w:sz w:val="20"/>
          <w:szCs w:val="20"/>
        </w:rPr>
        <w:t xml:space="preserve"> </w:t>
      </w:r>
      <w:r w:rsidR="00115B93" w:rsidRPr="00E91736">
        <w:rPr>
          <w:rFonts w:ascii="Times New Roman" w:hAnsi="Times New Roman" w:cs="Times New Roman"/>
          <w:sz w:val="20"/>
          <w:szCs w:val="20"/>
        </w:rPr>
        <w:t xml:space="preserve">эту </w:t>
      </w:r>
      <w:r w:rsidRPr="00E91736">
        <w:rPr>
          <w:rFonts w:ascii="Times New Roman" w:hAnsi="Times New Roman" w:cs="Times New Roman"/>
          <w:sz w:val="20"/>
          <w:szCs w:val="20"/>
        </w:rPr>
        <w:t>проблему посредством использования</w:t>
      </w:r>
      <w:r w:rsidR="0096574D" w:rsidRPr="00E91736">
        <w:rPr>
          <w:rFonts w:ascii="Times New Roman" w:hAnsi="Times New Roman" w:cs="Times New Roman"/>
          <w:sz w:val="20"/>
          <w:szCs w:val="20"/>
        </w:rPr>
        <w:t xml:space="preserve"> </w:t>
      </w:r>
      <w:r w:rsidR="00115B93" w:rsidRPr="00E91736">
        <w:rPr>
          <w:rFonts w:ascii="Times New Roman" w:hAnsi="Times New Roman" w:cs="Times New Roman"/>
          <w:sz w:val="20"/>
          <w:szCs w:val="20"/>
        </w:rPr>
        <w:t xml:space="preserve">статистического </w:t>
      </w:r>
      <w:r w:rsidR="0096574D" w:rsidRPr="00E91736">
        <w:rPr>
          <w:rFonts w:ascii="Times New Roman" w:hAnsi="Times New Roman" w:cs="Times New Roman"/>
          <w:sz w:val="20"/>
          <w:szCs w:val="20"/>
        </w:rPr>
        <w:t>метода бутстреп</w:t>
      </w:r>
      <w:r w:rsidR="00802568">
        <w:rPr>
          <w:rFonts w:ascii="Times New Roman" w:hAnsi="Times New Roman" w:cs="Times New Roman"/>
          <w:sz w:val="20"/>
          <w:szCs w:val="20"/>
        </w:rPr>
        <w:t xml:space="preserve"> и рандомизации</w:t>
      </w:r>
      <w:r w:rsidR="0096574D" w:rsidRPr="00E91736">
        <w:rPr>
          <w:rFonts w:ascii="Times New Roman" w:hAnsi="Times New Roman" w:cs="Times New Roman"/>
          <w:sz w:val="20"/>
          <w:szCs w:val="20"/>
        </w:rPr>
        <w:t>, относящ</w:t>
      </w:r>
      <w:r w:rsidR="00802568">
        <w:rPr>
          <w:rFonts w:ascii="Times New Roman" w:hAnsi="Times New Roman" w:cs="Times New Roman"/>
          <w:sz w:val="20"/>
          <w:szCs w:val="20"/>
        </w:rPr>
        <w:t>их</w:t>
      </w:r>
      <w:r w:rsidR="0096574D" w:rsidRPr="00E91736">
        <w:rPr>
          <w:rFonts w:ascii="Times New Roman" w:hAnsi="Times New Roman" w:cs="Times New Roman"/>
          <w:sz w:val="20"/>
          <w:szCs w:val="20"/>
        </w:rPr>
        <w:t>ся к области ч</w:t>
      </w:r>
      <w:r w:rsidRPr="00E91736">
        <w:rPr>
          <w:rFonts w:ascii="Times New Roman" w:hAnsi="Times New Roman" w:cs="Times New Roman"/>
          <w:sz w:val="20"/>
          <w:szCs w:val="20"/>
        </w:rPr>
        <w:t>исленных методов</w:t>
      </w:r>
      <w:r w:rsidR="0096574D" w:rsidRPr="00E91736">
        <w:rPr>
          <w:rFonts w:ascii="Times New Roman" w:hAnsi="Times New Roman" w:cs="Times New Roman"/>
          <w:sz w:val="20"/>
          <w:szCs w:val="20"/>
        </w:rPr>
        <w:t xml:space="preserve">. </w:t>
      </w:r>
      <w:r w:rsidR="00115B93" w:rsidRPr="00E91736">
        <w:rPr>
          <w:rFonts w:ascii="Times New Roman" w:hAnsi="Times New Roman" w:cs="Times New Roman"/>
          <w:sz w:val="20"/>
          <w:szCs w:val="20"/>
        </w:rPr>
        <w:t>Цел</w:t>
      </w:r>
      <w:r w:rsidR="003C0574" w:rsidRPr="00E91736">
        <w:rPr>
          <w:rFonts w:ascii="Times New Roman" w:hAnsi="Times New Roman" w:cs="Times New Roman"/>
          <w:sz w:val="20"/>
          <w:szCs w:val="20"/>
        </w:rPr>
        <w:t>ью</w:t>
      </w:r>
      <w:r w:rsidR="00115B93" w:rsidRPr="00E91736">
        <w:rPr>
          <w:rFonts w:ascii="Times New Roman" w:hAnsi="Times New Roman" w:cs="Times New Roman"/>
          <w:sz w:val="20"/>
          <w:szCs w:val="20"/>
        </w:rPr>
        <w:t xml:space="preserve"> работы </w:t>
      </w:r>
      <w:r w:rsidR="003C0574" w:rsidRPr="00E91736">
        <w:rPr>
          <w:rFonts w:ascii="Times New Roman" w:hAnsi="Times New Roman" w:cs="Times New Roman"/>
          <w:sz w:val="20"/>
          <w:szCs w:val="20"/>
        </w:rPr>
        <w:t>является</w:t>
      </w:r>
      <w:r w:rsidR="00115B93" w:rsidRPr="00E91736">
        <w:rPr>
          <w:rFonts w:ascii="Times New Roman" w:hAnsi="Times New Roman" w:cs="Times New Roman"/>
          <w:sz w:val="20"/>
          <w:szCs w:val="20"/>
        </w:rPr>
        <w:t xml:space="preserve"> демонстрация </w:t>
      </w:r>
      <w:r w:rsidR="003C0574" w:rsidRPr="00E91736">
        <w:rPr>
          <w:rFonts w:ascii="Times New Roman" w:hAnsi="Times New Roman" w:cs="Times New Roman"/>
          <w:sz w:val="20"/>
          <w:szCs w:val="20"/>
        </w:rPr>
        <w:t xml:space="preserve">прикладной ценности и </w:t>
      </w:r>
      <w:r w:rsidR="00115B93" w:rsidRPr="00E91736">
        <w:rPr>
          <w:rFonts w:ascii="Times New Roman" w:hAnsi="Times New Roman" w:cs="Times New Roman"/>
          <w:sz w:val="20"/>
          <w:szCs w:val="20"/>
        </w:rPr>
        <w:t xml:space="preserve">действенности этого метода в </w:t>
      </w:r>
      <w:r w:rsidR="00134D3C" w:rsidRPr="00E91736">
        <w:rPr>
          <w:rFonts w:ascii="Times New Roman" w:hAnsi="Times New Roman" w:cs="Times New Roman"/>
          <w:sz w:val="20"/>
          <w:szCs w:val="20"/>
        </w:rPr>
        <w:t>анализ</w:t>
      </w:r>
      <w:r w:rsidR="00115B93" w:rsidRPr="00E91736">
        <w:rPr>
          <w:rFonts w:ascii="Times New Roman" w:hAnsi="Times New Roman" w:cs="Times New Roman"/>
          <w:sz w:val="20"/>
          <w:szCs w:val="20"/>
        </w:rPr>
        <w:t>е</w:t>
      </w:r>
      <w:r w:rsidR="00134D3C" w:rsidRPr="00E91736">
        <w:rPr>
          <w:rFonts w:ascii="Times New Roman" w:hAnsi="Times New Roman" w:cs="Times New Roman"/>
          <w:sz w:val="20"/>
          <w:szCs w:val="20"/>
        </w:rPr>
        <w:t xml:space="preserve"> статистических показателей железнодорожного и автомобильного транспорта </w:t>
      </w:r>
      <w:r w:rsidR="003C0574" w:rsidRPr="00E91736">
        <w:rPr>
          <w:rFonts w:ascii="Times New Roman" w:hAnsi="Times New Roman" w:cs="Times New Roman"/>
          <w:sz w:val="20"/>
          <w:szCs w:val="20"/>
        </w:rPr>
        <w:t xml:space="preserve">на примере </w:t>
      </w:r>
      <w:r w:rsidR="00134D3C" w:rsidRPr="00E91736">
        <w:rPr>
          <w:rFonts w:ascii="Times New Roman" w:hAnsi="Times New Roman" w:cs="Times New Roman"/>
          <w:sz w:val="20"/>
          <w:szCs w:val="20"/>
        </w:rPr>
        <w:t>регионов Поволжья.</w:t>
      </w:r>
    </w:p>
    <w:p w14:paraId="2F18ACC6" w14:textId="7F7FF485" w:rsidR="008A1DEA" w:rsidRPr="00E91736" w:rsidRDefault="008A1DEA" w:rsidP="008A1DEA">
      <w:pPr>
        <w:spacing w:line="240" w:lineRule="auto"/>
        <w:ind w:firstLine="425"/>
        <w:jc w:val="both"/>
        <w:rPr>
          <w:rFonts w:ascii="Times New Roman" w:hAnsi="Times New Roman" w:cs="Times New Roman"/>
          <w:sz w:val="20"/>
          <w:szCs w:val="20"/>
        </w:rPr>
      </w:pPr>
      <w:r w:rsidRPr="00E91736">
        <w:rPr>
          <w:rFonts w:ascii="Times New Roman" w:hAnsi="Times New Roman" w:cs="Times New Roman"/>
          <w:i/>
          <w:iCs/>
          <w:sz w:val="20"/>
          <w:szCs w:val="20"/>
        </w:rPr>
        <w:t>Ключевые слова:</w:t>
      </w:r>
      <w:r w:rsidRPr="00E91736">
        <w:rPr>
          <w:rFonts w:ascii="Times New Roman" w:hAnsi="Times New Roman" w:cs="Times New Roman"/>
          <w:sz w:val="20"/>
          <w:szCs w:val="20"/>
        </w:rPr>
        <w:t xml:space="preserve"> транспорт, статистика, численные методы, бутстреп, р</w:t>
      </w:r>
      <w:r w:rsidR="00802568">
        <w:rPr>
          <w:rFonts w:ascii="Times New Roman" w:hAnsi="Times New Roman" w:cs="Times New Roman"/>
          <w:sz w:val="20"/>
          <w:szCs w:val="20"/>
        </w:rPr>
        <w:t>андомизационный тест</w:t>
      </w:r>
    </w:p>
    <w:p w14:paraId="2BFAE94B" w14:textId="53D4A6A8" w:rsidR="007B17DA" w:rsidRPr="00E91736" w:rsidRDefault="007B17DA" w:rsidP="008A1DEA">
      <w:pPr>
        <w:spacing w:line="240" w:lineRule="auto"/>
        <w:ind w:firstLine="425"/>
        <w:jc w:val="both"/>
        <w:rPr>
          <w:rFonts w:ascii="Times New Roman" w:hAnsi="Times New Roman" w:cs="Times New Roman"/>
          <w:sz w:val="20"/>
          <w:szCs w:val="20"/>
        </w:rPr>
      </w:pPr>
    </w:p>
    <w:p w14:paraId="42AA897A" w14:textId="77777777" w:rsidR="00FC6075" w:rsidRPr="00E91736" w:rsidRDefault="00842DE5" w:rsidP="007B17DA">
      <w:pPr>
        <w:spacing w:line="240" w:lineRule="auto"/>
        <w:ind w:firstLine="425"/>
        <w:jc w:val="both"/>
        <w:rPr>
          <w:rFonts w:ascii="Times New Roman" w:hAnsi="Times New Roman" w:cs="Times New Roman"/>
          <w:sz w:val="24"/>
          <w:szCs w:val="24"/>
        </w:rPr>
      </w:pPr>
      <w:r w:rsidRPr="00E91736">
        <w:rPr>
          <w:rFonts w:ascii="Times New Roman" w:hAnsi="Times New Roman" w:cs="Times New Roman"/>
          <w:b/>
          <w:bCs/>
          <w:sz w:val="24"/>
          <w:szCs w:val="24"/>
        </w:rPr>
        <w:t>Введение</w:t>
      </w:r>
      <w:r w:rsidR="00B55DB0" w:rsidRPr="00E91736">
        <w:rPr>
          <w:rFonts w:ascii="Times New Roman" w:hAnsi="Times New Roman" w:cs="Times New Roman"/>
          <w:b/>
          <w:bCs/>
          <w:sz w:val="24"/>
          <w:szCs w:val="24"/>
        </w:rPr>
        <w:t>.</w:t>
      </w:r>
      <w:r w:rsidR="002F6CB4" w:rsidRPr="00E91736">
        <w:rPr>
          <w:rFonts w:ascii="Times New Roman" w:hAnsi="Times New Roman" w:cs="Times New Roman"/>
          <w:b/>
          <w:bCs/>
          <w:sz w:val="24"/>
          <w:szCs w:val="24"/>
        </w:rPr>
        <w:t xml:space="preserve"> </w:t>
      </w:r>
      <w:r w:rsidR="002F6CB4" w:rsidRPr="00E91736">
        <w:rPr>
          <w:rFonts w:ascii="Times New Roman" w:hAnsi="Times New Roman" w:cs="Times New Roman"/>
          <w:sz w:val="24"/>
          <w:szCs w:val="24"/>
        </w:rPr>
        <w:t xml:space="preserve">Статистическая наука рассматривает любой набор данных как результат реализации некоторой гипотетической генеральной совокупности, истинные параметры которой неизвестны сейчас и </w:t>
      </w:r>
      <w:r w:rsidR="001560F0" w:rsidRPr="00E91736">
        <w:rPr>
          <w:rFonts w:ascii="Times New Roman" w:hAnsi="Times New Roman" w:cs="Times New Roman"/>
          <w:sz w:val="24"/>
          <w:szCs w:val="24"/>
        </w:rPr>
        <w:t>вряд ли</w:t>
      </w:r>
      <w:r w:rsidR="002F6CB4" w:rsidRPr="00E91736">
        <w:rPr>
          <w:rFonts w:ascii="Times New Roman" w:hAnsi="Times New Roman" w:cs="Times New Roman"/>
          <w:sz w:val="24"/>
          <w:szCs w:val="24"/>
        </w:rPr>
        <w:t xml:space="preserve"> будут известны когда-либо в будущем.</w:t>
      </w:r>
      <w:r w:rsidR="00954459" w:rsidRPr="00E91736">
        <w:rPr>
          <w:rFonts w:ascii="Times New Roman" w:hAnsi="Times New Roman" w:cs="Times New Roman"/>
          <w:sz w:val="24"/>
          <w:szCs w:val="24"/>
        </w:rPr>
        <w:t xml:space="preserve"> Все, что может статистика, это оценить </w:t>
      </w:r>
      <w:r w:rsidR="00212C1F" w:rsidRPr="00E91736">
        <w:rPr>
          <w:rFonts w:ascii="Times New Roman" w:hAnsi="Times New Roman" w:cs="Times New Roman"/>
          <w:sz w:val="24"/>
          <w:szCs w:val="24"/>
        </w:rPr>
        <w:t xml:space="preserve">интересуемые </w:t>
      </w:r>
      <w:r w:rsidR="00954459" w:rsidRPr="00E91736">
        <w:rPr>
          <w:rFonts w:ascii="Times New Roman" w:hAnsi="Times New Roman" w:cs="Times New Roman"/>
          <w:sz w:val="24"/>
          <w:szCs w:val="24"/>
        </w:rPr>
        <w:t xml:space="preserve">параметры по имеющейся выборке полученных эмпирическим путем числовых или нечисловых значений. </w:t>
      </w:r>
      <w:r w:rsidR="009E7BB0" w:rsidRPr="00E91736">
        <w:rPr>
          <w:rFonts w:ascii="Times New Roman" w:hAnsi="Times New Roman" w:cs="Times New Roman"/>
          <w:sz w:val="24"/>
          <w:szCs w:val="24"/>
        </w:rPr>
        <w:t xml:space="preserve">Такие оценки, помимо прочих аспектов классификации, подразделяются на точечные, выраженные единым числом, и интервальные, </w:t>
      </w:r>
      <w:r w:rsidR="009F3882" w:rsidRPr="00E91736">
        <w:rPr>
          <w:rFonts w:ascii="Times New Roman" w:hAnsi="Times New Roman" w:cs="Times New Roman"/>
          <w:sz w:val="24"/>
          <w:szCs w:val="24"/>
        </w:rPr>
        <w:t xml:space="preserve">ограничивающие </w:t>
      </w:r>
      <w:r w:rsidR="009E7BB0" w:rsidRPr="00E91736">
        <w:rPr>
          <w:rFonts w:ascii="Times New Roman" w:hAnsi="Times New Roman" w:cs="Times New Roman"/>
          <w:sz w:val="24"/>
          <w:szCs w:val="24"/>
        </w:rPr>
        <w:t xml:space="preserve">с определенной вероятностью область, накрывающую истинное значение параметра генеральной совокупности. </w:t>
      </w:r>
      <w:r w:rsidR="009F3882" w:rsidRPr="00E91736">
        <w:rPr>
          <w:rFonts w:ascii="Times New Roman" w:hAnsi="Times New Roman" w:cs="Times New Roman"/>
          <w:sz w:val="24"/>
          <w:szCs w:val="24"/>
        </w:rPr>
        <w:t xml:space="preserve">Тонким моментом </w:t>
      </w:r>
      <w:r w:rsidR="0021690B" w:rsidRPr="00E91736">
        <w:rPr>
          <w:rFonts w:ascii="Times New Roman" w:hAnsi="Times New Roman" w:cs="Times New Roman"/>
          <w:sz w:val="24"/>
          <w:szCs w:val="24"/>
        </w:rPr>
        <w:t>здесь явля</w:t>
      </w:r>
      <w:r w:rsidR="00BF3634" w:rsidRPr="00E91736">
        <w:rPr>
          <w:rFonts w:ascii="Times New Roman" w:hAnsi="Times New Roman" w:cs="Times New Roman"/>
          <w:sz w:val="24"/>
          <w:szCs w:val="24"/>
        </w:rPr>
        <w:t>е</w:t>
      </w:r>
      <w:r w:rsidR="0021690B" w:rsidRPr="00E91736">
        <w:rPr>
          <w:rFonts w:ascii="Times New Roman" w:hAnsi="Times New Roman" w:cs="Times New Roman"/>
          <w:sz w:val="24"/>
          <w:szCs w:val="24"/>
        </w:rPr>
        <w:t>тся</w:t>
      </w:r>
      <w:r w:rsidR="00BF3634" w:rsidRPr="00E91736">
        <w:rPr>
          <w:rFonts w:ascii="Times New Roman" w:hAnsi="Times New Roman" w:cs="Times New Roman"/>
          <w:sz w:val="24"/>
          <w:szCs w:val="24"/>
        </w:rPr>
        <w:t xml:space="preserve"> то</w:t>
      </w:r>
      <w:r w:rsidR="00602569" w:rsidRPr="00E91736">
        <w:rPr>
          <w:rFonts w:ascii="Times New Roman" w:hAnsi="Times New Roman" w:cs="Times New Roman"/>
          <w:sz w:val="24"/>
          <w:szCs w:val="24"/>
        </w:rPr>
        <w:t xml:space="preserve"> обстоятельство</w:t>
      </w:r>
      <w:r w:rsidR="00BF3634" w:rsidRPr="00E91736">
        <w:rPr>
          <w:rFonts w:ascii="Times New Roman" w:hAnsi="Times New Roman" w:cs="Times New Roman"/>
          <w:sz w:val="24"/>
          <w:szCs w:val="24"/>
        </w:rPr>
        <w:t>, что</w:t>
      </w:r>
      <w:r w:rsidR="0021690B" w:rsidRPr="00E91736">
        <w:rPr>
          <w:rFonts w:ascii="Times New Roman" w:hAnsi="Times New Roman" w:cs="Times New Roman"/>
          <w:sz w:val="24"/>
          <w:szCs w:val="24"/>
        </w:rPr>
        <w:t xml:space="preserve"> предпосылки к построению этих доверительных интервалов основаны на уверенном предположении о знании закона распределения, которому подчиняется генеральная совокупность</w:t>
      </w:r>
      <w:r w:rsidR="00AB7F9E" w:rsidRPr="00E91736">
        <w:rPr>
          <w:rFonts w:ascii="Times New Roman" w:hAnsi="Times New Roman" w:cs="Times New Roman"/>
          <w:sz w:val="24"/>
          <w:szCs w:val="24"/>
        </w:rPr>
        <w:t xml:space="preserve">. </w:t>
      </w:r>
      <w:r w:rsidR="00BF3634" w:rsidRPr="00E91736">
        <w:rPr>
          <w:rFonts w:ascii="Times New Roman" w:hAnsi="Times New Roman" w:cs="Times New Roman"/>
          <w:sz w:val="24"/>
          <w:szCs w:val="24"/>
        </w:rPr>
        <w:t>Однако во многих случаях получить такую уверенность весьма проблематично в силу специфики имеющихся данных, например, их малочисленности.</w:t>
      </w:r>
      <w:r w:rsidR="002C3F44" w:rsidRPr="00E91736">
        <w:rPr>
          <w:rFonts w:ascii="Times New Roman" w:hAnsi="Times New Roman" w:cs="Times New Roman"/>
          <w:sz w:val="24"/>
          <w:szCs w:val="24"/>
        </w:rPr>
        <w:t xml:space="preserve"> </w:t>
      </w:r>
    </w:p>
    <w:p w14:paraId="5D3CD816" w14:textId="64D9A46E" w:rsidR="000C06A2" w:rsidRPr="00E91736" w:rsidRDefault="002C3F44" w:rsidP="000C06A2">
      <w:pPr>
        <w:spacing w:line="240" w:lineRule="auto"/>
        <w:ind w:firstLine="425"/>
        <w:jc w:val="both"/>
        <w:rPr>
          <w:rFonts w:ascii="Times New Roman" w:hAnsi="Times New Roman" w:cs="Times New Roman"/>
          <w:sz w:val="24"/>
          <w:szCs w:val="24"/>
        </w:rPr>
      </w:pPr>
      <w:r w:rsidRPr="00E91736">
        <w:rPr>
          <w:rFonts w:ascii="Times New Roman" w:hAnsi="Times New Roman" w:cs="Times New Roman"/>
          <w:sz w:val="24"/>
          <w:szCs w:val="24"/>
        </w:rPr>
        <w:t xml:space="preserve">В этой связи решением может стать применение </w:t>
      </w:r>
      <w:r w:rsidR="00BF3634" w:rsidRPr="00E91736">
        <w:rPr>
          <w:rFonts w:ascii="Times New Roman" w:hAnsi="Times New Roman" w:cs="Times New Roman"/>
          <w:sz w:val="24"/>
          <w:szCs w:val="24"/>
        </w:rPr>
        <w:t>численных методов</w:t>
      </w:r>
      <w:r w:rsidRPr="00E91736">
        <w:rPr>
          <w:rFonts w:ascii="Times New Roman" w:hAnsi="Times New Roman" w:cs="Times New Roman"/>
          <w:sz w:val="24"/>
          <w:szCs w:val="24"/>
        </w:rPr>
        <w:t>,</w:t>
      </w:r>
      <w:r w:rsidR="00BF3634" w:rsidRPr="00E91736">
        <w:rPr>
          <w:rFonts w:ascii="Times New Roman" w:hAnsi="Times New Roman" w:cs="Times New Roman"/>
          <w:sz w:val="24"/>
          <w:szCs w:val="24"/>
        </w:rPr>
        <w:t xml:space="preserve"> </w:t>
      </w:r>
      <w:r w:rsidRPr="00E91736">
        <w:rPr>
          <w:rFonts w:ascii="Times New Roman" w:hAnsi="Times New Roman" w:cs="Times New Roman"/>
          <w:sz w:val="24"/>
          <w:szCs w:val="24"/>
        </w:rPr>
        <w:t xml:space="preserve">в целом, </w:t>
      </w:r>
      <w:r w:rsidR="00BF3634" w:rsidRPr="00E91736">
        <w:rPr>
          <w:rFonts w:ascii="Times New Roman" w:hAnsi="Times New Roman" w:cs="Times New Roman"/>
          <w:sz w:val="24"/>
          <w:szCs w:val="24"/>
        </w:rPr>
        <w:t>не требую</w:t>
      </w:r>
      <w:r w:rsidRPr="00E91736">
        <w:rPr>
          <w:rFonts w:ascii="Times New Roman" w:hAnsi="Times New Roman" w:cs="Times New Roman"/>
          <w:sz w:val="24"/>
          <w:szCs w:val="24"/>
        </w:rPr>
        <w:t>щих</w:t>
      </w:r>
      <w:r w:rsidR="00BF3634" w:rsidRPr="00E91736">
        <w:rPr>
          <w:rFonts w:ascii="Times New Roman" w:hAnsi="Times New Roman" w:cs="Times New Roman"/>
          <w:sz w:val="24"/>
          <w:szCs w:val="24"/>
        </w:rPr>
        <w:t xml:space="preserve"> </w:t>
      </w:r>
      <w:r w:rsidRPr="00E91736">
        <w:rPr>
          <w:rFonts w:ascii="Times New Roman" w:hAnsi="Times New Roman" w:cs="Times New Roman"/>
          <w:sz w:val="24"/>
          <w:szCs w:val="24"/>
        </w:rPr>
        <w:t xml:space="preserve">подобной </w:t>
      </w:r>
      <w:r w:rsidR="00BF3634" w:rsidRPr="00E91736">
        <w:rPr>
          <w:rFonts w:ascii="Times New Roman" w:hAnsi="Times New Roman" w:cs="Times New Roman"/>
          <w:sz w:val="24"/>
          <w:szCs w:val="24"/>
        </w:rPr>
        <w:t>априорной информации.</w:t>
      </w:r>
      <w:r w:rsidR="00FC6075" w:rsidRPr="00E91736">
        <w:rPr>
          <w:rFonts w:ascii="Times New Roman" w:hAnsi="Times New Roman" w:cs="Times New Roman"/>
          <w:sz w:val="24"/>
          <w:szCs w:val="24"/>
        </w:rPr>
        <w:t xml:space="preserve"> </w:t>
      </w:r>
      <w:r w:rsidR="00374005" w:rsidRPr="00E91736">
        <w:rPr>
          <w:rFonts w:ascii="Times New Roman" w:hAnsi="Times New Roman" w:cs="Times New Roman"/>
          <w:sz w:val="24"/>
          <w:szCs w:val="24"/>
        </w:rPr>
        <w:t xml:space="preserve">В 1979 г. профессор Стэнфордского университета Б. Эфрон опубликовал статью «Компьютеры и статистика: подумаем о невероятном» [1], где </w:t>
      </w:r>
      <w:r w:rsidR="0000603E" w:rsidRPr="00E91736">
        <w:rPr>
          <w:rFonts w:ascii="Times New Roman" w:hAnsi="Times New Roman" w:cs="Times New Roman"/>
          <w:sz w:val="24"/>
          <w:szCs w:val="24"/>
        </w:rPr>
        <w:t xml:space="preserve">обосновал развитие нового класса </w:t>
      </w:r>
      <w:r w:rsidR="00E6324C" w:rsidRPr="00E91736">
        <w:rPr>
          <w:rFonts w:ascii="Times New Roman" w:hAnsi="Times New Roman" w:cs="Times New Roman"/>
          <w:sz w:val="24"/>
          <w:szCs w:val="24"/>
        </w:rPr>
        <w:t>«</w:t>
      </w:r>
      <w:r w:rsidR="0000603E" w:rsidRPr="00E91736">
        <w:rPr>
          <w:rFonts w:ascii="Times New Roman" w:hAnsi="Times New Roman" w:cs="Times New Roman"/>
          <w:sz w:val="24"/>
          <w:szCs w:val="24"/>
        </w:rPr>
        <w:t>альтернативных компьютерно-интенсивных (</w:t>
      </w:r>
      <w:r w:rsidR="0000603E" w:rsidRPr="00E91736">
        <w:rPr>
          <w:rFonts w:ascii="Times New Roman" w:hAnsi="Times New Roman" w:cs="Times New Roman"/>
          <w:sz w:val="24"/>
          <w:szCs w:val="24"/>
          <w:lang w:val="en-US"/>
        </w:rPr>
        <w:t>computer</w:t>
      </w:r>
      <w:r w:rsidR="0000603E" w:rsidRPr="00E91736">
        <w:rPr>
          <w:rFonts w:ascii="Times New Roman" w:hAnsi="Times New Roman" w:cs="Times New Roman"/>
          <w:sz w:val="24"/>
          <w:szCs w:val="24"/>
        </w:rPr>
        <w:t>-</w:t>
      </w:r>
      <w:r w:rsidR="0000603E" w:rsidRPr="00E91736">
        <w:rPr>
          <w:rFonts w:ascii="Times New Roman" w:hAnsi="Times New Roman" w:cs="Times New Roman"/>
          <w:sz w:val="24"/>
          <w:szCs w:val="24"/>
          <w:lang w:val="en-US"/>
        </w:rPr>
        <w:t>intensive</w:t>
      </w:r>
      <w:r w:rsidR="0000603E" w:rsidRPr="00E91736">
        <w:rPr>
          <w:rFonts w:ascii="Times New Roman" w:hAnsi="Times New Roman" w:cs="Times New Roman"/>
          <w:sz w:val="24"/>
          <w:szCs w:val="24"/>
        </w:rPr>
        <w:t>) технологий, включающих рандомизацию, бутстреп и методы Монте-Карло» [2].</w:t>
      </w:r>
      <w:r w:rsidR="000D08CD" w:rsidRPr="00E91736">
        <w:rPr>
          <w:rFonts w:ascii="Times New Roman" w:hAnsi="Times New Roman" w:cs="Times New Roman"/>
          <w:sz w:val="24"/>
          <w:szCs w:val="24"/>
        </w:rPr>
        <w:t xml:space="preserve"> Особенность</w:t>
      </w:r>
      <w:r w:rsidR="0021039A" w:rsidRPr="00E91736">
        <w:rPr>
          <w:rFonts w:ascii="Times New Roman" w:hAnsi="Times New Roman" w:cs="Times New Roman"/>
          <w:sz w:val="24"/>
          <w:szCs w:val="24"/>
        </w:rPr>
        <w:t>ю</w:t>
      </w:r>
      <w:r w:rsidR="000D08CD" w:rsidRPr="00E91736">
        <w:rPr>
          <w:rFonts w:ascii="Times New Roman" w:hAnsi="Times New Roman" w:cs="Times New Roman"/>
          <w:sz w:val="24"/>
          <w:szCs w:val="24"/>
        </w:rPr>
        <w:t xml:space="preserve"> эти</w:t>
      </w:r>
      <w:r w:rsidR="0021039A" w:rsidRPr="00E91736">
        <w:rPr>
          <w:rFonts w:ascii="Times New Roman" w:hAnsi="Times New Roman" w:cs="Times New Roman"/>
          <w:sz w:val="24"/>
          <w:szCs w:val="24"/>
        </w:rPr>
        <w:t>х</w:t>
      </w:r>
      <w:r w:rsidR="000D08CD" w:rsidRPr="00E91736">
        <w:rPr>
          <w:rFonts w:ascii="Times New Roman" w:hAnsi="Times New Roman" w:cs="Times New Roman"/>
          <w:sz w:val="24"/>
          <w:szCs w:val="24"/>
        </w:rPr>
        <w:t xml:space="preserve"> методов </w:t>
      </w:r>
      <w:r w:rsidR="0021039A" w:rsidRPr="00E91736">
        <w:rPr>
          <w:rFonts w:ascii="Times New Roman" w:hAnsi="Times New Roman" w:cs="Times New Roman"/>
          <w:sz w:val="24"/>
          <w:szCs w:val="24"/>
        </w:rPr>
        <w:t xml:space="preserve">явилось </w:t>
      </w:r>
      <w:r w:rsidR="000D08CD" w:rsidRPr="00E91736">
        <w:rPr>
          <w:rFonts w:ascii="Times New Roman" w:hAnsi="Times New Roman" w:cs="Times New Roman"/>
          <w:sz w:val="24"/>
          <w:szCs w:val="24"/>
        </w:rPr>
        <w:t xml:space="preserve">то, что они </w:t>
      </w:r>
      <w:r w:rsidR="00D65C2F" w:rsidRPr="00E91736">
        <w:rPr>
          <w:rFonts w:ascii="Times New Roman" w:hAnsi="Times New Roman" w:cs="Times New Roman"/>
          <w:sz w:val="24"/>
          <w:szCs w:val="24"/>
        </w:rPr>
        <w:t xml:space="preserve">могли </w:t>
      </w:r>
      <w:r w:rsidR="000D08CD" w:rsidRPr="00E91736">
        <w:rPr>
          <w:rFonts w:ascii="Times New Roman" w:hAnsi="Times New Roman" w:cs="Times New Roman"/>
          <w:sz w:val="24"/>
          <w:szCs w:val="24"/>
        </w:rPr>
        <w:t>выполнять многократную обработку исходной выборочной совокупности</w:t>
      </w:r>
      <w:r w:rsidR="00D65C2F" w:rsidRPr="00E91736">
        <w:rPr>
          <w:rFonts w:ascii="Times New Roman" w:hAnsi="Times New Roman" w:cs="Times New Roman"/>
          <w:sz w:val="24"/>
          <w:szCs w:val="24"/>
        </w:rPr>
        <w:t xml:space="preserve"> путем</w:t>
      </w:r>
      <w:r w:rsidR="000D08CD" w:rsidRPr="00E91736">
        <w:rPr>
          <w:rFonts w:ascii="Times New Roman" w:hAnsi="Times New Roman" w:cs="Times New Roman"/>
          <w:sz w:val="24"/>
          <w:szCs w:val="24"/>
        </w:rPr>
        <w:t xml:space="preserve"> извле</w:t>
      </w:r>
      <w:r w:rsidR="00D65C2F" w:rsidRPr="00E91736">
        <w:rPr>
          <w:rFonts w:ascii="Times New Roman" w:hAnsi="Times New Roman" w:cs="Times New Roman"/>
          <w:sz w:val="24"/>
          <w:szCs w:val="24"/>
        </w:rPr>
        <w:t>чения</w:t>
      </w:r>
      <w:r w:rsidR="000D08CD" w:rsidRPr="00E91736">
        <w:rPr>
          <w:rFonts w:ascii="Times New Roman" w:hAnsi="Times New Roman" w:cs="Times New Roman"/>
          <w:sz w:val="24"/>
          <w:szCs w:val="24"/>
        </w:rPr>
        <w:t xml:space="preserve"> из </w:t>
      </w:r>
      <w:r w:rsidR="00D65C2F" w:rsidRPr="00E91736">
        <w:rPr>
          <w:rFonts w:ascii="Times New Roman" w:hAnsi="Times New Roman" w:cs="Times New Roman"/>
          <w:sz w:val="24"/>
          <w:szCs w:val="24"/>
        </w:rPr>
        <w:t>н</w:t>
      </w:r>
      <w:r w:rsidR="000D08CD" w:rsidRPr="00E91736">
        <w:rPr>
          <w:rFonts w:ascii="Times New Roman" w:hAnsi="Times New Roman" w:cs="Times New Roman"/>
          <w:sz w:val="24"/>
          <w:szCs w:val="24"/>
        </w:rPr>
        <w:t>ее подвыбор</w:t>
      </w:r>
      <w:r w:rsidR="00D65C2F" w:rsidRPr="00E91736">
        <w:rPr>
          <w:rFonts w:ascii="Times New Roman" w:hAnsi="Times New Roman" w:cs="Times New Roman"/>
          <w:sz w:val="24"/>
          <w:szCs w:val="24"/>
        </w:rPr>
        <w:t>о</w:t>
      </w:r>
      <w:r w:rsidR="000D08CD" w:rsidRPr="00E91736">
        <w:rPr>
          <w:rFonts w:ascii="Times New Roman" w:hAnsi="Times New Roman" w:cs="Times New Roman"/>
          <w:sz w:val="24"/>
          <w:szCs w:val="24"/>
        </w:rPr>
        <w:t>к и</w:t>
      </w:r>
      <w:r w:rsidR="006778B0" w:rsidRPr="00E91736">
        <w:rPr>
          <w:rFonts w:ascii="Times New Roman" w:hAnsi="Times New Roman" w:cs="Times New Roman"/>
          <w:sz w:val="24"/>
          <w:szCs w:val="24"/>
        </w:rPr>
        <w:t xml:space="preserve"> таким </w:t>
      </w:r>
      <w:r w:rsidR="000D08CD" w:rsidRPr="00E91736">
        <w:rPr>
          <w:rFonts w:ascii="Times New Roman" w:hAnsi="Times New Roman" w:cs="Times New Roman"/>
          <w:sz w:val="24"/>
          <w:szCs w:val="24"/>
        </w:rPr>
        <w:t>«магическим» образом генерир</w:t>
      </w:r>
      <w:r w:rsidR="0021039A" w:rsidRPr="00E91736">
        <w:rPr>
          <w:rFonts w:ascii="Times New Roman" w:hAnsi="Times New Roman" w:cs="Times New Roman"/>
          <w:sz w:val="24"/>
          <w:szCs w:val="24"/>
        </w:rPr>
        <w:t>овать</w:t>
      </w:r>
      <w:r w:rsidR="000D08CD" w:rsidRPr="00E91736">
        <w:rPr>
          <w:rFonts w:ascii="Times New Roman" w:hAnsi="Times New Roman" w:cs="Times New Roman"/>
          <w:sz w:val="24"/>
          <w:szCs w:val="24"/>
        </w:rPr>
        <w:t xml:space="preserve"> новые данные</w:t>
      </w:r>
      <w:r w:rsidR="0021039A" w:rsidRPr="00E91736">
        <w:rPr>
          <w:rFonts w:ascii="Times New Roman" w:hAnsi="Times New Roman" w:cs="Times New Roman"/>
          <w:sz w:val="24"/>
          <w:szCs w:val="24"/>
        </w:rPr>
        <w:t>, казалось бы,</w:t>
      </w:r>
      <w:r w:rsidR="000D08CD" w:rsidRPr="00E91736">
        <w:rPr>
          <w:rFonts w:ascii="Times New Roman" w:hAnsi="Times New Roman" w:cs="Times New Roman"/>
          <w:sz w:val="24"/>
          <w:szCs w:val="24"/>
        </w:rPr>
        <w:t xml:space="preserve"> «из ничего».</w:t>
      </w:r>
      <w:r w:rsidR="00F01B59" w:rsidRPr="00E91736">
        <w:rPr>
          <w:rFonts w:ascii="Times New Roman" w:hAnsi="Times New Roman" w:cs="Times New Roman"/>
          <w:sz w:val="24"/>
          <w:szCs w:val="24"/>
        </w:rPr>
        <w:t xml:space="preserve"> Как показала практика, наиболее ценным из этих методов </w:t>
      </w:r>
      <w:r w:rsidR="00D119A8" w:rsidRPr="00E91736">
        <w:rPr>
          <w:rFonts w:ascii="Times New Roman" w:hAnsi="Times New Roman" w:cs="Times New Roman"/>
          <w:sz w:val="24"/>
          <w:szCs w:val="24"/>
        </w:rPr>
        <w:t xml:space="preserve">в плане анализа малых выборок </w:t>
      </w:r>
      <w:r w:rsidR="003460C2" w:rsidRPr="00E91736">
        <w:rPr>
          <w:rFonts w:ascii="Times New Roman" w:hAnsi="Times New Roman" w:cs="Times New Roman"/>
          <w:sz w:val="24"/>
          <w:szCs w:val="24"/>
        </w:rPr>
        <w:t>является</w:t>
      </w:r>
      <w:r w:rsidR="00F01B59" w:rsidRPr="00E91736">
        <w:rPr>
          <w:rFonts w:ascii="Times New Roman" w:hAnsi="Times New Roman" w:cs="Times New Roman"/>
          <w:sz w:val="24"/>
          <w:szCs w:val="24"/>
        </w:rPr>
        <w:t xml:space="preserve"> бутстреп </w:t>
      </w:r>
      <w:r w:rsidR="00C7248E" w:rsidRPr="00E91736">
        <w:rPr>
          <w:rFonts w:ascii="Times New Roman" w:hAnsi="Times New Roman" w:cs="Times New Roman"/>
          <w:sz w:val="24"/>
          <w:szCs w:val="24"/>
        </w:rPr>
        <w:t>(</w:t>
      </w:r>
      <w:r w:rsidR="00C7248E" w:rsidRPr="00E91736">
        <w:rPr>
          <w:rFonts w:ascii="Times New Roman" w:hAnsi="Times New Roman" w:cs="Times New Roman"/>
          <w:sz w:val="24"/>
          <w:szCs w:val="24"/>
          <w:lang w:val="en-US"/>
        </w:rPr>
        <w:t>bootstrap</w:t>
      </w:r>
      <w:r w:rsidR="00C7248E" w:rsidRPr="00E91736">
        <w:rPr>
          <w:rFonts w:ascii="Times New Roman" w:hAnsi="Times New Roman" w:cs="Times New Roman"/>
          <w:sz w:val="24"/>
          <w:szCs w:val="24"/>
        </w:rPr>
        <w:t xml:space="preserve">) </w:t>
      </w:r>
      <w:r w:rsidR="00F01B59" w:rsidRPr="00E91736">
        <w:rPr>
          <w:rFonts w:ascii="Times New Roman" w:hAnsi="Times New Roman" w:cs="Times New Roman"/>
          <w:sz w:val="24"/>
          <w:szCs w:val="24"/>
        </w:rPr>
        <w:t xml:space="preserve">– </w:t>
      </w:r>
      <w:r w:rsidR="000A3D07" w:rsidRPr="00E91736">
        <w:rPr>
          <w:rFonts w:ascii="Times New Roman" w:hAnsi="Times New Roman" w:cs="Times New Roman"/>
          <w:sz w:val="24"/>
          <w:szCs w:val="24"/>
        </w:rPr>
        <w:t xml:space="preserve">случайный </w:t>
      </w:r>
      <w:r w:rsidR="00F01B59" w:rsidRPr="00E91736">
        <w:rPr>
          <w:rFonts w:ascii="Times New Roman" w:hAnsi="Times New Roman" w:cs="Times New Roman"/>
          <w:sz w:val="24"/>
          <w:szCs w:val="24"/>
        </w:rPr>
        <w:t>повторный отбор.</w:t>
      </w:r>
      <w:r w:rsidR="000C06A2" w:rsidRPr="00E91736">
        <w:rPr>
          <w:rFonts w:ascii="Times New Roman" w:hAnsi="Times New Roman" w:cs="Times New Roman"/>
          <w:sz w:val="24"/>
          <w:szCs w:val="24"/>
        </w:rPr>
        <w:t xml:space="preserve"> Он, конечно же, не создает новых данных и не компенсирует малый размер выборки. Его смысл в том, чтобы показать, как поведут себя многочисленные подвыборки, извлеченные из исходной выборки</w:t>
      </w:r>
      <w:r w:rsidR="00A374C4" w:rsidRPr="00E91736">
        <w:rPr>
          <w:rFonts w:ascii="Times New Roman" w:hAnsi="Times New Roman" w:cs="Times New Roman"/>
          <w:sz w:val="24"/>
          <w:szCs w:val="24"/>
        </w:rPr>
        <w:t>, полагая</w:t>
      </w:r>
      <w:r w:rsidR="000C06A2" w:rsidRPr="00E91736">
        <w:rPr>
          <w:rFonts w:ascii="Times New Roman" w:hAnsi="Times New Roman" w:cs="Times New Roman"/>
          <w:sz w:val="24"/>
          <w:szCs w:val="24"/>
        </w:rPr>
        <w:t xml:space="preserve"> следующее: для подвыборок исходная выборка то же, что для исходной выборки – генеральная совокупность.</w:t>
      </w:r>
    </w:p>
    <w:p w14:paraId="22191B7A" w14:textId="77777777" w:rsidR="00374005" w:rsidRPr="00E91736" w:rsidRDefault="00374005" w:rsidP="007B17DA">
      <w:pPr>
        <w:spacing w:line="240" w:lineRule="auto"/>
        <w:ind w:firstLine="425"/>
        <w:jc w:val="both"/>
        <w:rPr>
          <w:rFonts w:ascii="Times New Roman" w:hAnsi="Times New Roman" w:cs="Times New Roman"/>
          <w:b/>
          <w:bCs/>
          <w:sz w:val="24"/>
          <w:szCs w:val="24"/>
        </w:rPr>
      </w:pPr>
    </w:p>
    <w:p w14:paraId="526187CD" w14:textId="31D6B3C3" w:rsidR="00842DE5" w:rsidRPr="00E91736" w:rsidRDefault="00842DE5" w:rsidP="007B17DA">
      <w:pPr>
        <w:spacing w:line="240" w:lineRule="auto"/>
        <w:ind w:firstLine="425"/>
        <w:jc w:val="both"/>
        <w:rPr>
          <w:rFonts w:ascii="Times New Roman" w:hAnsi="Times New Roman" w:cs="Times New Roman"/>
          <w:sz w:val="24"/>
          <w:szCs w:val="24"/>
        </w:rPr>
      </w:pPr>
      <w:r w:rsidRPr="00E91736">
        <w:rPr>
          <w:rFonts w:ascii="Times New Roman" w:hAnsi="Times New Roman" w:cs="Times New Roman"/>
          <w:b/>
          <w:bCs/>
          <w:sz w:val="24"/>
          <w:szCs w:val="24"/>
        </w:rPr>
        <w:t>Материалы и методы</w:t>
      </w:r>
      <w:r w:rsidR="00B55DB0" w:rsidRPr="00E91736">
        <w:rPr>
          <w:rFonts w:ascii="Times New Roman" w:hAnsi="Times New Roman" w:cs="Times New Roman"/>
          <w:b/>
          <w:bCs/>
          <w:sz w:val="24"/>
          <w:szCs w:val="24"/>
        </w:rPr>
        <w:t>.</w:t>
      </w:r>
      <w:r w:rsidR="0066351A" w:rsidRPr="00E91736">
        <w:rPr>
          <w:rFonts w:ascii="Times New Roman" w:hAnsi="Times New Roman" w:cs="Times New Roman"/>
          <w:b/>
          <w:bCs/>
          <w:sz w:val="24"/>
          <w:szCs w:val="24"/>
        </w:rPr>
        <w:t xml:space="preserve"> </w:t>
      </w:r>
      <w:r w:rsidR="00BB677E" w:rsidRPr="00E91736">
        <w:rPr>
          <w:rFonts w:ascii="Times New Roman" w:hAnsi="Times New Roman" w:cs="Times New Roman"/>
          <w:sz w:val="24"/>
          <w:szCs w:val="24"/>
        </w:rPr>
        <w:t xml:space="preserve">В процессе анализа </w:t>
      </w:r>
      <w:r w:rsidR="007C04B1">
        <w:rPr>
          <w:rFonts w:ascii="Times New Roman" w:hAnsi="Times New Roman" w:cs="Times New Roman"/>
          <w:sz w:val="24"/>
          <w:szCs w:val="24"/>
        </w:rPr>
        <w:t xml:space="preserve">с целью оценивания выборочных характеристик </w:t>
      </w:r>
      <w:r w:rsidR="00BB677E" w:rsidRPr="00E91736">
        <w:rPr>
          <w:rFonts w:ascii="Times New Roman" w:hAnsi="Times New Roman" w:cs="Times New Roman"/>
          <w:sz w:val="24"/>
          <w:szCs w:val="24"/>
        </w:rPr>
        <w:t>использовался типичный а</w:t>
      </w:r>
      <w:r w:rsidR="00A91219" w:rsidRPr="00E91736">
        <w:rPr>
          <w:rFonts w:ascii="Times New Roman" w:hAnsi="Times New Roman" w:cs="Times New Roman"/>
          <w:sz w:val="24"/>
          <w:szCs w:val="24"/>
        </w:rPr>
        <w:t xml:space="preserve">лгоритм </w:t>
      </w:r>
      <w:r w:rsidR="000C06A2" w:rsidRPr="00E91736">
        <w:rPr>
          <w:rFonts w:ascii="Times New Roman" w:hAnsi="Times New Roman" w:cs="Times New Roman"/>
          <w:sz w:val="24"/>
          <w:szCs w:val="24"/>
        </w:rPr>
        <w:t>метод</w:t>
      </w:r>
      <w:r w:rsidR="00A91219" w:rsidRPr="00E91736">
        <w:rPr>
          <w:rFonts w:ascii="Times New Roman" w:hAnsi="Times New Roman" w:cs="Times New Roman"/>
          <w:sz w:val="24"/>
          <w:szCs w:val="24"/>
        </w:rPr>
        <w:t>а</w:t>
      </w:r>
      <w:r w:rsidR="000C06A2" w:rsidRPr="00E91736">
        <w:rPr>
          <w:rFonts w:ascii="Times New Roman" w:hAnsi="Times New Roman" w:cs="Times New Roman"/>
          <w:sz w:val="24"/>
          <w:szCs w:val="24"/>
        </w:rPr>
        <w:t xml:space="preserve"> б</w:t>
      </w:r>
      <w:r w:rsidR="0066351A" w:rsidRPr="00E91736">
        <w:rPr>
          <w:rFonts w:ascii="Times New Roman" w:hAnsi="Times New Roman" w:cs="Times New Roman"/>
          <w:sz w:val="24"/>
          <w:szCs w:val="24"/>
        </w:rPr>
        <w:t>утстреп</w:t>
      </w:r>
      <w:r w:rsidR="00BB677E" w:rsidRPr="00E91736">
        <w:rPr>
          <w:rFonts w:ascii="Times New Roman" w:hAnsi="Times New Roman" w:cs="Times New Roman"/>
          <w:sz w:val="24"/>
          <w:szCs w:val="24"/>
        </w:rPr>
        <w:t>, который, например, для оценки среднего значения,</w:t>
      </w:r>
      <w:r w:rsidR="000C06A2" w:rsidRPr="00E91736">
        <w:rPr>
          <w:rFonts w:ascii="Times New Roman" w:hAnsi="Times New Roman" w:cs="Times New Roman"/>
          <w:sz w:val="24"/>
          <w:szCs w:val="24"/>
        </w:rPr>
        <w:t xml:space="preserve"> </w:t>
      </w:r>
      <w:r w:rsidR="00A91219" w:rsidRPr="00E91736">
        <w:rPr>
          <w:rFonts w:ascii="Times New Roman" w:hAnsi="Times New Roman" w:cs="Times New Roman"/>
          <w:sz w:val="24"/>
          <w:szCs w:val="24"/>
        </w:rPr>
        <w:t>включает следующие этапы</w:t>
      </w:r>
      <w:r w:rsidR="00E91736">
        <w:rPr>
          <w:rFonts w:ascii="Times New Roman" w:hAnsi="Times New Roman" w:cs="Times New Roman"/>
          <w:sz w:val="24"/>
          <w:szCs w:val="24"/>
        </w:rPr>
        <w:t xml:space="preserve"> </w:t>
      </w:r>
      <w:r w:rsidR="00E91736" w:rsidRPr="00E91736">
        <w:rPr>
          <w:rFonts w:ascii="Times New Roman" w:hAnsi="Times New Roman" w:cs="Times New Roman"/>
          <w:sz w:val="24"/>
          <w:szCs w:val="24"/>
        </w:rPr>
        <w:t>[3]</w:t>
      </w:r>
      <w:r w:rsidR="00A91219" w:rsidRPr="00E91736">
        <w:rPr>
          <w:rFonts w:ascii="Times New Roman" w:hAnsi="Times New Roman" w:cs="Times New Roman"/>
          <w:sz w:val="24"/>
          <w:szCs w:val="24"/>
        </w:rPr>
        <w:t>:</w:t>
      </w:r>
    </w:p>
    <w:p w14:paraId="5B9FE32C" w14:textId="1672803C" w:rsidR="00842DE5" w:rsidRPr="00E91736" w:rsidRDefault="00BB677E" w:rsidP="00BB677E">
      <w:pPr>
        <w:pStyle w:val="a3"/>
        <w:numPr>
          <w:ilvl w:val="0"/>
          <w:numId w:val="2"/>
        </w:numPr>
        <w:spacing w:line="240" w:lineRule="auto"/>
        <w:jc w:val="both"/>
        <w:rPr>
          <w:rFonts w:ascii="Times New Roman" w:hAnsi="Times New Roman" w:cs="Times New Roman"/>
          <w:sz w:val="24"/>
          <w:szCs w:val="24"/>
        </w:rPr>
      </w:pPr>
      <w:r w:rsidRPr="00E91736">
        <w:rPr>
          <w:rFonts w:ascii="Times New Roman" w:hAnsi="Times New Roman" w:cs="Times New Roman"/>
          <w:sz w:val="24"/>
          <w:szCs w:val="24"/>
        </w:rPr>
        <w:t xml:space="preserve">Извлечение значения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m:t>
        </m:r>
      </m:oMath>
      <w:r w:rsidRPr="00E91736">
        <w:rPr>
          <w:rFonts w:ascii="Times New Roman" w:hAnsi="Times New Roman" w:cs="Times New Roman"/>
          <w:sz w:val="24"/>
          <w:szCs w:val="24"/>
        </w:rPr>
        <w:t>из исходной выборки</w:t>
      </w:r>
      <w:r w:rsidR="004113C9" w:rsidRPr="00E91736">
        <w:rPr>
          <w:rFonts w:ascii="Times New Roman" w:hAnsi="Times New Roman" w:cs="Times New Roman"/>
          <w:sz w:val="24"/>
          <w:szCs w:val="24"/>
        </w:rPr>
        <w:t xml:space="preserve">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oMath>
      <w:r w:rsidRPr="00E91736">
        <w:rPr>
          <w:rFonts w:ascii="Times New Roman" w:hAnsi="Times New Roman" w:cs="Times New Roman"/>
          <w:sz w:val="24"/>
          <w:szCs w:val="24"/>
        </w:rPr>
        <w:t xml:space="preserve">, его регистрация и возвращение </w:t>
      </w:r>
      <w:r w:rsidR="004113C9" w:rsidRPr="00E91736">
        <w:rPr>
          <w:rFonts w:ascii="Times New Roman" w:hAnsi="Times New Roman" w:cs="Times New Roman"/>
          <w:sz w:val="24"/>
          <w:szCs w:val="24"/>
        </w:rPr>
        <w:t xml:space="preserve">обратно </w:t>
      </w:r>
      <w:r w:rsidRPr="00E91736">
        <w:rPr>
          <w:rFonts w:ascii="Times New Roman" w:hAnsi="Times New Roman" w:cs="Times New Roman"/>
          <w:sz w:val="24"/>
          <w:szCs w:val="24"/>
        </w:rPr>
        <w:t>в выборку</w:t>
      </w:r>
      <w:r w:rsidR="004151F1">
        <w:rPr>
          <w:rFonts w:ascii="Times New Roman" w:hAnsi="Times New Roman" w:cs="Times New Roman"/>
          <w:sz w:val="24"/>
          <w:szCs w:val="24"/>
        </w:rPr>
        <w:t>;</w:t>
      </w:r>
    </w:p>
    <w:p w14:paraId="65CF85F1" w14:textId="54CA2366" w:rsidR="00BB677E" w:rsidRPr="00E91736" w:rsidRDefault="00BB677E" w:rsidP="00BB677E">
      <w:pPr>
        <w:pStyle w:val="a3"/>
        <w:numPr>
          <w:ilvl w:val="0"/>
          <w:numId w:val="2"/>
        </w:numPr>
        <w:spacing w:line="240" w:lineRule="auto"/>
        <w:jc w:val="both"/>
        <w:rPr>
          <w:rFonts w:ascii="Times New Roman" w:hAnsi="Times New Roman" w:cs="Times New Roman"/>
          <w:sz w:val="24"/>
          <w:szCs w:val="24"/>
        </w:rPr>
      </w:pPr>
      <w:r w:rsidRPr="00E91736">
        <w:rPr>
          <w:rFonts w:ascii="Times New Roman" w:hAnsi="Times New Roman" w:cs="Times New Roman"/>
          <w:sz w:val="24"/>
          <w:szCs w:val="24"/>
        </w:rPr>
        <w:t xml:space="preserve">Повторение пункта первого </w:t>
      </w:r>
      <m:oMath>
        <m:r>
          <w:rPr>
            <w:rFonts w:ascii="Cambria Math" w:hAnsi="Cambria Math" w:cs="Times New Roman"/>
            <w:sz w:val="24"/>
            <w:szCs w:val="24"/>
          </w:rPr>
          <m:t>n</m:t>
        </m:r>
      </m:oMath>
      <w:r w:rsidRPr="00E91736">
        <w:rPr>
          <w:rFonts w:ascii="Times New Roman" w:eastAsiaTheme="minorEastAsia" w:hAnsi="Times New Roman" w:cs="Times New Roman"/>
          <w:sz w:val="24"/>
          <w:szCs w:val="24"/>
        </w:rPr>
        <w:t xml:space="preserve"> </w:t>
      </w:r>
      <w:r w:rsidRPr="00E91736">
        <w:rPr>
          <w:rFonts w:ascii="Times New Roman" w:hAnsi="Times New Roman" w:cs="Times New Roman"/>
          <w:sz w:val="24"/>
          <w:szCs w:val="24"/>
        </w:rPr>
        <w:t>раз</w:t>
      </w:r>
      <w:r w:rsidR="004151F1">
        <w:rPr>
          <w:rFonts w:ascii="Times New Roman" w:hAnsi="Times New Roman" w:cs="Times New Roman"/>
          <w:sz w:val="24"/>
          <w:szCs w:val="24"/>
        </w:rPr>
        <w:t>;</w:t>
      </w:r>
    </w:p>
    <w:p w14:paraId="10FAEE47" w14:textId="0FB4B8B3" w:rsidR="00BB677E" w:rsidRPr="00E91736" w:rsidRDefault="00BB677E" w:rsidP="00BB677E">
      <w:pPr>
        <w:pStyle w:val="a3"/>
        <w:numPr>
          <w:ilvl w:val="0"/>
          <w:numId w:val="2"/>
        </w:numPr>
        <w:spacing w:line="240" w:lineRule="auto"/>
        <w:jc w:val="both"/>
        <w:rPr>
          <w:rFonts w:ascii="Times New Roman" w:hAnsi="Times New Roman" w:cs="Times New Roman"/>
          <w:sz w:val="24"/>
          <w:szCs w:val="24"/>
        </w:rPr>
      </w:pPr>
      <w:r w:rsidRPr="00E91736">
        <w:rPr>
          <w:rFonts w:ascii="Times New Roman" w:hAnsi="Times New Roman" w:cs="Times New Roman"/>
          <w:sz w:val="24"/>
          <w:szCs w:val="24"/>
        </w:rPr>
        <w:t xml:space="preserve">Определение среднего для </w:t>
      </w:r>
      <m:oMath>
        <m:r>
          <w:rPr>
            <w:rFonts w:ascii="Cambria Math" w:hAnsi="Cambria Math" w:cs="Times New Roman"/>
            <w:sz w:val="24"/>
            <w:szCs w:val="24"/>
          </w:rPr>
          <m:t>n</m:t>
        </m:r>
      </m:oMath>
      <w:r w:rsidRPr="00E91736">
        <w:rPr>
          <w:rFonts w:ascii="Times New Roman" w:eastAsiaTheme="minorEastAsia" w:hAnsi="Times New Roman" w:cs="Times New Roman"/>
          <w:sz w:val="24"/>
          <w:szCs w:val="24"/>
        </w:rPr>
        <w:t xml:space="preserve"> </w:t>
      </w:r>
      <w:r w:rsidR="00971B54" w:rsidRPr="00E91736">
        <w:rPr>
          <w:rFonts w:ascii="Times New Roman" w:eastAsiaTheme="minorEastAsia" w:hAnsi="Times New Roman" w:cs="Times New Roman"/>
          <w:sz w:val="24"/>
          <w:szCs w:val="24"/>
        </w:rPr>
        <w:t xml:space="preserve">повторно </w:t>
      </w:r>
      <w:r w:rsidRPr="00E91736">
        <w:rPr>
          <w:rFonts w:ascii="Times New Roman" w:eastAsiaTheme="minorEastAsia" w:hAnsi="Times New Roman" w:cs="Times New Roman"/>
          <w:sz w:val="24"/>
          <w:szCs w:val="24"/>
        </w:rPr>
        <w:t>отобранных значений</w:t>
      </w:r>
      <w:r w:rsidR="004151F1">
        <w:rPr>
          <w:rFonts w:ascii="Times New Roman" w:eastAsiaTheme="minorEastAsia" w:hAnsi="Times New Roman" w:cs="Times New Roman"/>
          <w:sz w:val="24"/>
          <w:szCs w:val="24"/>
        </w:rPr>
        <w:t>;</w:t>
      </w:r>
    </w:p>
    <w:p w14:paraId="46FFB811" w14:textId="30BA5ACC" w:rsidR="00BB677E" w:rsidRPr="00E91736" w:rsidRDefault="00BB677E" w:rsidP="00BB677E">
      <w:pPr>
        <w:pStyle w:val="a3"/>
        <w:numPr>
          <w:ilvl w:val="0"/>
          <w:numId w:val="2"/>
        </w:numPr>
        <w:spacing w:line="240" w:lineRule="auto"/>
        <w:jc w:val="both"/>
        <w:rPr>
          <w:rFonts w:ascii="Times New Roman" w:hAnsi="Times New Roman" w:cs="Times New Roman"/>
          <w:sz w:val="24"/>
          <w:szCs w:val="24"/>
        </w:rPr>
      </w:pPr>
      <w:r w:rsidRPr="00E91736">
        <w:rPr>
          <w:rFonts w:ascii="Times New Roman" w:eastAsiaTheme="minorEastAsia" w:hAnsi="Times New Roman" w:cs="Times New Roman"/>
          <w:sz w:val="24"/>
          <w:szCs w:val="24"/>
        </w:rPr>
        <w:lastRenderedPageBreak/>
        <w:t xml:space="preserve">Повторение </w:t>
      </w:r>
      <m:oMath>
        <m:r>
          <w:rPr>
            <w:rFonts w:ascii="Cambria Math" w:eastAsiaTheme="minorEastAsia" w:hAnsi="Cambria Math" w:cs="Times New Roman"/>
            <w:sz w:val="24"/>
            <w:szCs w:val="24"/>
          </w:rPr>
          <m:t>b</m:t>
        </m:r>
      </m:oMath>
      <w:r w:rsidRPr="00E91736">
        <w:rPr>
          <w:rFonts w:ascii="Times New Roman" w:eastAsiaTheme="minorEastAsia" w:hAnsi="Times New Roman" w:cs="Times New Roman"/>
          <w:sz w:val="24"/>
          <w:szCs w:val="24"/>
        </w:rPr>
        <w:t xml:space="preserve"> раз этапов 1–3</w:t>
      </w:r>
      <w:r w:rsidR="004151F1">
        <w:rPr>
          <w:rFonts w:ascii="Times New Roman" w:eastAsiaTheme="minorEastAsia" w:hAnsi="Times New Roman" w:cs="Times New Roman"/>
          <w:sz w:val="24"/>
          <w:szCs w:val="24"/>
        </w:rPr>
        <w:t>;</w:t>
      </w:r>
    </w:p>
    <w:p w14:paraId="2E34ECC3" w14:textId="3C97D392" w:rsidR="00BB677E" w:rsidRPr="00E91736" w:rsidRDefault="00BB677E" w:rsidP="00BB677E">
      <w:pPr>
        <w:pStyle w:val="a3"/>
        <w:numPr>
          <w:ilvl w:val="0"/>
          <w:numId w:val="2"/>
        </w:numPr>
        <w:spacing w:line="240" w:lineRule="auto"/>
        <w:jc w:val="both"/>
        <w:rPr>
          <w:rFonts w:ascii="Times New Roman" w:hAnsi="Times New Roman" w:cs="Times New Roman"/>
          <w:sz w:val="24"/>
          <w:szCs w:val="24"/>
        </w:rPr>
      </w:pPr>
      <w:r w:rsidRPr="00E91736">
        <w:rPr>
          <w:rFonts w:ascii="Times New Roman" w:eastAsiaTheme="minorEastAsia" w:hAnsi="Times New Roman" w:cs="Times New Roman"/>
          <w:sz w:val="24"/>
          <w:szCs w:val="24"/>
        </w:rPr>
        <w:t xml:space="preserve">На основе полученного распределения </w:t>
      </w:r>
      <w:r w:rsidR="00165BB6" w:rsidRPr="00E91736">
        <w:rPr>
          <w:rFonts w:ascii="Times New Roman" w:eastAsiaTheme="minorEastAsia" w:hAnsi="Times New Roman" w:cs="Times New Roman"/>
          <w:sz w:val="24"/>
          <w:szCs w:val="24"/>
        </w:rPr>
        <w:t xml:space="preserve">совокупности из </w:t>
      </w:r>
      <m:oMath>
        <m:r>
          <w:rPr>
            <w:rFonts w:ascii="Cambria Math" w:eastAsiaTheme="minorEastAsia" w:hAnsi="Cambria Math" w:cs="Times New Roman"/>
            <w:sz w:val="24"/>
            <w:szCs w:val="24"/>
          </w:rPr>
          <m:t>b</m:t>
        </m:r>
      </m:oMath>
      <w:r w:rsidRPr="00E91736">
        <w:rPr>
          <w:rFonts w:ascii="Times New Roman" w:eastAsiaTheme="minorEastAsia" w:hAnsi="Times New Roman" w:cs="Times New Roman"/>
          <w:sz w:val="24"/>
          <w:szCs w:val="24"/>
        </w:rPr>
        <w:t xml:space="preserve"> </w:t>
      </w:r>
      <w:r w:rsidR="004B6C0C" w:rsidRPr="00E91736">
        <w:rPr>
          <w:rFonts w:ascii="Times New Roman" w:eastAsiaTheme="minorEastAsia" w:hAnsi="Times New Roman" w:cs="Times New Roman"/>
          <w:sz w:val="24"/>
          <w:szCs w:val="24"/>
        </w:rPr>
        <w:t xml:space="preserve">средних </w:t>
      </w:r>
      <w:r w:rsidRPr="00E91736">
        <w:rPr>
          <w:rFonts w:ascii="Times New Roman" w:eastAsiaTheme="minorEastAsia" w:hAnsi="Times New Roman" w:cs="Times New Roman"/>
          <w:sz w:val="24"/>
          <w:szCs w:val="24"/>
        </w:rPr>
        <w:t>вычислени</w:t>
      </w:r>
      <w:r w:rsidR="004811D3" w:rsidRPr="00E91736">
        <w:rPr>
          <w:rFonts w:ascii="Times New Roman" w:eastAsiaTheme="minorEastAsia" w:hAnsi="Times New Roman" w:cs="Times New Roman"/>
          <w:sz w:val="24"/>
          <w:szCs w:val="24"/>
        </w:rPr>
        <w:t>е</w:t>
      </w:r>
      <w:r w:rsidRPr="00E91736">
        <w:rPr>
          <w:rFonts w:ascii="Times New Roman" w:eastAsiaTheme="minorEastAsia" w:hAnsi="Times New Roman" w:cs="Times New Roman"/>
          <w:sz w:val="24"/>
          <w:szCs w:val="24"/>
        </w:rPr>
        <w:t xml:space="preserve"> для</w:t>
      </w:r>
      <w:r w:rsidR="00165BB6" w:rsidRPr="00E91736">
        <w:rPr>
          <w:rFonts w:ascii="Times New Roman" w:eastAsiaTheme="minorEastAsia" w:hAnsi="Times New Roman" w:cs="Times New Roman"/>
          <w:sz w:val="24"/>
          <w:szCs w:val="24"/>
        </w:rPr>
        <w:t xml:space="preserve"> их</w:t>
      </w:r>
      <w:r w:rsidRPr="00E91736">
        <w:rPr>
          <w:rFonts w:ascii="Times New Roman" w:eastAsiaTheme="minorEastAsia" w:hAnsi="Times New Roman" w:cs="Times New Roman"/>
          <w:sz w:val="24"/>
          <w:szCs w:val="24"/>
        </w:rPr>
        <w:t xml:space="preserve"> выборочного среднего: а) стандартной ошибки и б) границ доверительно</w:t>
      </w:r>
      <w:r w:rsidR="00165BB6" w:rsidRPr="00E91736">
        <w:rPr>
          <w:rFonts w:ascii="Times New Roman" w:eastAsiaTheme="minorEastAsia" w:hAnsi="Times New Roman" w:cs="Times New Roman"/>
          <w:sz w:val="24"/>
          <w:szCs w:val="24"/>
        </w:rPr>
        <w:t>го</w:t>
      </w:r>
      <w:r w:rsidRPr="00E91736">
        <w:rPr>
          <w:rFonts w:ascii="Times New Roman" w:eastAsiaTheme="minorEastAsia" w:hAnsi="Times New Roman" w:cs="Times New Roman"/>
          <w:sz w:val="24"/>
          <w:szCs w:val="24"/>
        </w:rPr>
        <w:t xml:space="preserve"> интервала. </w:t>
      </w:r>
    </w:p>
    <w:p w14:paraId="4165542C" w14:textId="7D3A7465" w:rsidR="004B6C0C" w:rsidRPr="00E91736" w:rsidRDefault="00D70F32" w:rsidP="004B6C0C">
      <w:pPr>
        <w:spacing w:line="240" w:lineRule="auto"/>
        <w:ind w:firstLine="425"/>
        <w:jc w:val="both"/>
        <w:rPr>
          <w:rFonts w:ascii="Times New Roman" w:eastAsiaTheme="minorEastAsia" w:hAnsi="Times New Roman" w:cs="Times New Roman"/>
          <w:i/>
          <w:sz w:val="24"/>
          <w:szCs w:val="24"/>
        </w:rPr>
      </w:pPr>
      <w:r w:rsidRPr="00E91736">
        <w:rPr>
          <w:rFonts w:ascii="Times New Roman" w:eastAsiaTheme="minorEastAsia" w:hAnsi="Times New Roman" w:cs="Times New Roman"/>
          <w:sz w:val="24"/>
          <w:szCs w:val="24"/>
        </w:rPr>
        <w:t>В общем случае э</w:t>
      </w:r>
      <w:r w:rsidR="004B6C0C" w:rsidRPr="00E91736">
        <w:rPr>
          <w:rFonts w:ascii="Times New Roman" w:eastAsiaTheme="minorEastAsia" w:hAnsi="Times New Roman" w:cs="Times New Roman"/>
          <w:sz w:val="24"/>
          <w:szCs w:val="24"/>
        </w:rPr>
        <w:t>тот алгоритм легко обобщается на любую иную выборочную характеристику</w:t>
      </w:r>
      <w:r w:rsidR="004B6C0C" w:rsidRPr="00E91736">
        <w:rPr>
          <w:rFonts w:ascii="Times New Roman" w:hAnsi="Times New Roman" w:cs="Times New Roman"/>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m:t>
            </m:r>
          </m:sup>
        </m:sSup>
      </m:oMath>
      <w:r w:rsidR="004B6C0C" w:rsidRPr="00E91736">
        <w:rPr>
          <w:rFonts w:ascii="Times New Roman" w:eastAsiaTheme="minorEastAsia" w:hAnsi="Times New Roman" w:cs="Times New Roman"/>
          <w:sz w:val="24"/>
          <w:szCs w:val="24"/>
        </w:rPr>
        <w:t xml:space="preserve">: медиану, стандартное отклонение и пр. </w:t>
      </w:r>
      <w:r w:rsidR="00690510" w:rsidRPr="00E91736">
        <w:rPr>
          <w:rFonts w:ascii="Times New Roman" w:eastAsiaTheme="minorEastAsia" w:hAnsi="Times New Roman" w:cs="Times New Roman"/>
          <w:sz w:val="24"/>
          <w:szCs w:val="24"/>
        </w:rPr>
        <w:t xml:space="preserve">Стандартная ошибка </w:t>
      </w:r>
      <w:r w:rsidR="00E91736">
        <w:rPr>
          <w:rFonts w:ascii="Times New Roman" w:eastAsiaTheme="minorEastAsia" w:hAnsi="Times New Roman" w:cs="Times New Roman"/>
          <w:sz w:val="24"/>
          <w:szCs w:val="24"/>
        </w:rPr>
        <w:t xml:space="preserve">такой характеристики </w:t>
      </w:r>
      <w:r w:rsidR="004B6C0C" w:rsidRPr="00E91736">
        <w:rPr>
          <w:rFonts w:ascii="Times New Roman" w:eastAsiaTheme="minorEastAsia" w:hAnsi="Times New Roman" w:cs="Times New Roman"/>
          <w:sz w:val="24"/>
          <w:szCs w:val="24"/>
        </w:rPr>
        <w:t xml:space="preserve">для </w:t>
      </w:r>
      <m:oMath>
        <m:r>
          <w:rPr>
            <w:rFonts w:ascii="Cambria Math" w:eastAsiaTheme="minorEastAsia" w:hAnsi="Cambria Math" w:cs="Times New Roman"/>
            <w:sz w:val="24"/>
            <w:szCs w:val="24"/>
          </w:rPr>
          <m:t>b</m:t>
        </m:r>
      </m:oMath>
      <w:r w:rsidR="004B6C0C" w:rsidRPr="00E91736">
        <w:rPr>
          <w:rFonts w:ascii="Times New Roman" w:eastAsiaTheme="minorEastAsia" w:hAnsi="Times New Roman" w:cs="Times New Roman"/>
          <w:sz w:val="24"/>
          <w:szCs w:val="24"/>
        </w:rPr>
        <w:t xml:space="preserve"> выборок бутстрепа</w:t>
      </w:r>
      <w:r w:rsidR="00690510" w:rsidRPr="00E91736">
        <w:rPr>
          <w:rFonts w:ascii="Times New Roman" w:eastAsiaTheme="minorEastAsia" w:hAnsi="Times New Roman" w:cs="Times New Roman"/>
          <w:sz w:val="24"/>
          <w:szCs w:val="24"/>
        </w:rPr>
        <w:t xml:space="preserve"> </w:t>
      </w:r>
      <w:r w:rsidR="00D54955" w:rsidRPr="00E91736">
        <w:rPr>
          <w:rFonts w:ascii="Times New Roman" w:eastAsiaTheme="minorEastAsia" w:hAnsi="Times New Roman" w:cs="Times New Roman"/>
          <w:sz w:val="24"/>
          <w:szCs w:val="24"/>
        </w:rPr>
        <w:t>является</w:t>
      </w:r>
      <w:r w:rsidR="00690510" w:rsidRPr="00E91736">
        <w:rPr>
          <w:rFonts w:ascii="Times New Roman" w:eastAsiaTheme="minorEastAsia" w:hAnsi="Times New Roman" w:cs="Times New Roman"/>
          <w:sz w:val="24"/>
          <w:szCs w:val="24"/>
        </w:rPr>
        <w:t xml:space="preserve"> ее стандартное отклонение</w:t>
      </w:r>
      <w:r w:rsidR="00D54955" w:rsidRPr="00E91736">
        <w:rPr>
          <w:rFonts w:ascii="Times New Roman" w:eastAsiaTheme="minorEastAsia" w:hAnsi="Times New Roman" w:cs="Times New Roman"/>
          <w:sz w:val="24"/>
          <w:szCs w:val="24"/>
        </w:rPr>
        <w:t>м</w:t>
      </w:r>
      <w:r w:rsidR="0032359D" w:rsidRPr="0032359D">
        <w:rPr>
          <w:rFonts w:ascii="Times New Roman" w:eastAsiaTheme="minorEastAsia" w:hAnsi="Times New Roman" w:cs="Times New Roman"/>
          <w:sz w:val="24"/>
          <w:szCs w:val="24"/>
        </w:rPr>
        <w:t xml:space="preserve"> [4]</w:t>
      </w:r>
      <w:r w:rsidR="004B6C0C" w:rsidRPr="00E91736">
        <w:rPr>
          <w:rFonts w:ascii="Times New Roman" w:eastAsiaTheme="minorEastAsia" w:hAnsi="Times New Roman" w:cs="Times New Roman"/>
          <w:sz w:val="24"/>
          <w:szCs w:val="24"/>
        </w:rPr>
        <w:t>:</w:t>
      </w:r>
    </w:p>
    <w:p w14:paraId="2B9BB568" w14:textId="261A8782" w:rsidR="00842DE5" w:rsidRPr="00E91736" w:rsidRDefault="00000000" w:rsidP="003F60ED">
      <w:pPr>
        <w:spacing w:line="240" w:lineRule="auto"/>
        <w:ind w:firstLine="425"/>
        <w:jc w:val="center"/>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se</m:t>
            </m:r>
          </m:e>
          <m:sub>
            <m:r>
              <w:rPr>
                <w:rFonts w:ascii="Cambria Math" w:eastAsiaTheme="minorEastAsia" w:hAnsi="Cambria Math" w:cs="Times New Roman"/>
                <w:sz w:val="24"/>
                <w:szCs w:val="24"/>
                <w:lang w:val="en-US"/>
              </w:rPr>
              <m:t>boot</m:t>
            </m:r>
          </m:sub>
        </m:sSub>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b-1</m:t>
                </m:r>
              </m:den>
            </m:f>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b</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*j</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e>
            </m:nary>
            <m:r>
              <w:rPr>
                <w:rFonts w:ascii="Cambria Math" w:eastAsiaTheme="minorEastAsia" w:hAnsi="Cambria Math" w:cs="Times New Roman"/>
                <w:sz w:val="24"/>
                <w:szCs w:val="24"/>
              </w:rPr>
              <m:t>]</m:t>
            </m:r>
          </m:e>
          <m:sup>
            <m:r>
              <w:rPr>
                <w:rFonts w:ascii="Cambria Math" w:eastAsiaTheme="minorEastAsia" w:hAnsi="Cambria Math" w:cs="Times New Roman"/>
                <w:sz w:val="24"/>
                <w:szCs w:val="24"/>
              </w:rPr>
              <m:t>1/2</m:t>
            </m:r>
          </m:sup>
        </m:sSup>
      </m:oMath>
      <w:r w:rsidR="004B6C0C" w:rsidRPr="00E91736">
        <w:rPr>
          <w:rFonts w:ascii="Times New Roman" w:eastAsiaTheme="minorEastAsia" w:hAnsi="Times New Roman" w:cs="Times New Roman"/>
          <w:sz w:val="24"/>
          <w:szCs w:val="24"/>
        </w:rPr>
        <w:t xml:space="preserve">, где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lang w:val="en-US"/>
              </w:rPr>
              <m:t>b</m:t>
            </m:r>
          </m:den>
        </m:f>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b</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*j</m:t>
                </m:r>
              </m:sup>
            </m:sSup>
          </m:e>
        </m:nary>
      </m:oMath>
      <w:r w:rsidR="00D70F32" w:rsidRPr="00E91736">
        <w:rPr>
          <w:rFonts w:ascii="Times New Roman" w:eastAsiaTheme="minorEastAsia" w:hAnsi="Times New Roman" w:cs="Times New Roman"/>
          <w:sz w:val="24"/>
          <w:szCs w:val="24"/>
        </w:rPr>
        <w:t>.</w:t>
      </w:r>
    </w:p>
    <w:p w14:paraId="157F28EE" w14:textId="63E0B3B1" w:rsidR="00487418" w:rsidRPr="00E91736" w:rsidRDefault="00487418" w:rsidP="003F60ED">
      <w:pPr>
        <w:spacing w:line="240" w:lineRule="auto"/>
        <w:ind w:firstLine="426"/>
        <w:jc w:val="both"/>
        <w:rPr>
          <w:rFonts w:ascii="Times New Roman" w:hAnsi="Times New Roman" w:cs="Times New Roman"/>
          <w:sz w:val="24"/>
          <w:szCs w:val="24"/>
        </w:rPr>
      </w:pPr>
      <w:r w:rsidRPr="00E91736">
        <w:rPr>
          <w:rFonts w:ascii="Times New Roman" w:hAnsi="Times New Roman" w:cs="Times New Roman"/>
          <w:sz w:val="24"/>
          <w:szCs w:val="24"/>
        </w:rPr>
        <w:t xml:space="preserve">В качестве методов определения границ доверительных интервалов </w:t>
      </w:r>
      <w:r w:rsidR="003F60ED" w:rsidRPr="00E91736">
        <w:rPr>
          <w:rFonts w:ascii="Times New Roman" w:hAnsi="Times New Roman" w:cs="Times New Roman"/>
          <w:sz w:val="24"/>
          <w:szCs w:val="24"/>
        </w:rPr>
        <w:t xml:space="preserve">(например, в случае с оцениванием среднего значения) </w:t>
      </w:r>
      <w:r w:rsidR="007F76C3" w:rsidRPr="00E91736">
        <w:rPr>
          <w:rFonts w:ascii="Times New Roman" w:hAnsi="Times New Roman" w:cs="Times New Roman"/>
          <w:sz w:val="24"/>
          <w:szCs w:val="24"/>
        </w:rPr>
        <w:t xml:space="preserve">при 5 %-ном уровнем значимости </w:t>
      </w:r>
      <w:r w:rsidR="001D1B14">
        <w:rPr>
          <w:rFonts w:ascii="Times New Roman" w:hAnsi="Times New Roman" w:cs="Times New Roman"/>
          <w:sz w:val="24"/>
          <w:szCs w:val="24"/>
        </w:rPr>
        <w:t>применя</w:t>
      </w:r>
      <w:r w:rsidRPr="00E91736">
        <w:rPr>
          <w:rFonts w:ascii="Times New Roman" w:hAnsi="Times New Roman" w:cs="Times New Roman"/>
          <w:sz w:val="24"/>
          <w:szCs w:val="24"/>
        </w:rPr>
        <w:t>лись:</w:t>
      </w:r>
    </w:p>
    <w:p w14:paraId="32898D89" w14:textId="66AA39AD" w:rsidR="00487418" w:rsidRPr="00E91736" w:rsidRDefault="003F60ED" w:rsidP="003F60ED">
      <w:pPr>
        <w:pStyle w:val="a3"/>
        <w:spacing w:line="240" w:lineRule="auto"/>
        <w:ind w:left="0" w:firstLine="426"/>
        <w:jc w:val="both"/>
        <w:rPr>
          <w:rFonts w:ascii="Times New Roman" w:hAnsi="Times New Roman" w:cs="Times New Roman"/>
          <w:sz w:val="24"/>
          <w:szCs w:val="24"/>
        </w:rPr>
      </w:pPr>
      <w:r w:rsidRPr="00E91736">
        <w:rPr>
          <w:rFonts w:ascii="Times New Roman" w:hAnsi="Times New Roman" w:cs="Times New Roman"/>
          <w:sz w:val="24"/>
          <w:szCs w:val="24"/>
        </w:rPr>
        <w:t xml:space="preserve">а) </w:t>
      </w:r>
      <w:r w:rsidR="00F11C3B" w:rsidRPr="00E91736">
        <w:rPr>
          <w:rFonts w:ascii="Times New Roman" w:hAnsi="Times New Roman" w:cs="Times New Roman"/>
          <w:sz w:val="24"/>
          <w:szCs w:val="24"/>
        </w:rPr>
        <w:t xml:space="preserve">метод процентилей, </w:t>
      </w:r>
      <w:r w:rsidR="00487418" w:rsidRPr="00E91736">
        <w:rPr>
          <w:rFonts w:ascii="Times New Roman" w:hAnsi="Times New Roman" w:cs="Times New Roman"/>
          <w:sz w:val="24"/>
          <w:szCs w:val="24"/>
        </w:rPr>
        <w:t xml:space="preserve">как самым простой и интуитивно понятный, </w:t>
      </w:r>
      <w:r w:rsidR="00AD0F53">
        <w:rPr>
          <w:rFonts w:ascii="Times New Roman" w:hAnsi="Times New Roman" w:cs="Times New Roman"/>
          <w:sz w:val="24"/>
          <w:szCs w:val="24"/>
        </w:rPr>
        <w:t xml:space="preserve">определяющий как </w:t>
      </w:r>
      <w:r w:rsidR="00F11C3B" w:rsidRPr="00E91736">
        <w:rPr>
          <w:rFonts w:ascii="Times New Roman" w:hAnsi="Times New Roman" w:cs="Times New Roman"/>
          <w:sz w:val="24"/>
          <w:szCs w:val="24"/>
        </w:rPr>
        <w:t>границ</w:t>
      </w:r>
      <w:r w:rsidR="00AD0F53">
        <w:rPr>
          <w:rFonts w:ascii="Times New Roman" w:hAnsi="Times New Roman" w:cs="Times New Roman"/>
          <w:sz w:val="24"/>
          <w:szCs w:val="24"/>
        </w:rPr>
        <w:t>ы</w:t>
      </w:r>
      <w:r w:rsidR="00F11C3B" w:rsidRPr="00E91736">
        <w:rPr>
          <w:rFonts w:ascii="Times New Roman" w:hAnsi="Times New Roman" w:cs="Times New Roman"/>
          <w:sz w:val="24"/>
          <w:szCs w:val="24"/>
        </w:rPr>
        <w:t xml:space="preserve"> доверительного интервала квантили бутстреп-распределения </w:t>
      </w:r>
      <m:oMath>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α</m:t>
            </m:r>
          </m:sub>
          <m:sup>
            <m:r>
              <w:rPr>
                <w:rFonts w:ascii="Cambria Math" w:hAnsi="Cambria Math" w:cs="Times New Roman"/>
                <w:sz w:val="24"/>
                <w:szCs w:val="24"/>
              </w:rPr>
              <m:t>*</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(1-α)</m:t>
            </m:r>
          </m:sub>
          <m:sup>
            <m:r>
              <w:rPr>
                <w:rFonts w:ascii="Cambria Math" w:hAnsi="Cambria Math" w:cs="Times New Roman"/>
                <w:sz w:val="24"/>
                <w:szCs w:val="24"/>
              </w:rPr>
              <m:t>*</m:t>
            </m:r>
          </m:sup>
        </m:sSubSup>
        <m:r>
          <w:rPr>
            <w:rFonts w:ascii="Cambria Math" w:hAnsi="Cambria Math" w:cs="Times New Roman"/>
            <w:sz w:val="24"/>
            <w:szCs w:val="24"/>
          </w:rPr>
          <m:t xml:space="preserve"> ]</m:t>
        </m:r>
      </m:oMath>
      <w:r w:rsidRPr="00E91736">
        <w:rPr>
          <w:rFonts w:ascii="Times New Roman" w:eastAsiaTheme="minorEastAsia" w:hAnsi="Times New Roman" w:cs="Times New Roman"/>
          <w:sz w:val="24"/>
          <w:szCs w:val="24"/>
        </w:rPr>
        <w:t>;</w:t>
      </w:r>
    </w:p>
    <w:p w14:paraId="238CEA85" w14:textId="77777777" w:rsidR="003F60ED" w:rsidRPr="00E91736" w:rsidRDefault="003F60ED" w:rsidP="003F60ED">
      <w:pPr>
        <w:pStyle w:val="a3"/>
        <w:spacing w:line="240" w:lineRule="auto"/>
        <w:ind w:left="0" w:firstLine="425"/>
        <w:contextualSpacing w:val="0"/>
        <w:jc w:val="both"/>
        <w:rPr>
          <w:rFonts w:ascii="Times New Roman" w:hAnsi="Times New Roman" w:cs="Times New Roman"/>
          <w:sz w:val="24"/>
          <w:szCs w:val="24"/>
        </w:rPr>
      </w:pPr>
      <w:r w:rsidRPr="00E91736">
        <w:rPr>
          <w:rFonts w:ascii="Times New Roman" w:hAnsi="Times New Roman" w:cs="Times New Roman"/>
          <w:sz w:val="24"/>
          <w:szCs w:val="24"/>
        </w:rPr>
        <w:t xml:space="preserve">б) </w:t>
      </w:r>
      <w:r w:rsidR="00487418" w:rsidRPr="00E91736">
        <w:rPr>
          <w:rFonts w:ascii="Times New Roman" w:hAnsi="Times New Roman" w:cs="Times New Roman"/>
          <w:sz w:val="24"/>
          <w:szCs w:val="24"/>
        </w:rPr>
        <w:t>метод основных интервалов</w:t>
      </w:r>
      <w:r w:rsidR="00487418" w:rsidRPr="00E91736">
        <w:rPr>
          <w:rFonts w:ascii="Times New Roman" w:eastAsiaTheme="minorEastAsia" w:hAnsi="Times New Roman" w:cs="Times New Roman"/>
          <w:sz w:val="24"/>
          <w:szCs w:val="24"/>
        </w:rPr>
        <w:t>, полезный в</w:t>
      </w:r>
      <w:r w:rsidR="00F11C3B" w:rsidRPr="00E91736">
        <w:rPr>
          <w:rFonts w:ascii="Times New Roman" w:eastAsiaTheme="minorEastAsia" w:hAnsi="Times New Roman" w:cs="Times New Roman"/>
          <w:sz w:val="24"/>
          <w:szCs w:val="24"/>
        </w:rPr>
        <w:t xml:space="preserve"> случае </w:t>
      </w:r>
      <w:r w:rsidR="00F11C3B" w:rsidRPr="00E91736">
        <w:rPr>
          <w:rFonts w:ascii="Times New Roman" w:hAnsi="Times New Roman" w:cs="Times New Roman"/>
          <w:sz w:val="24"/>
          <w:szCs w:val="24"/>
        </w:rPr>
        <w:t>наличия асимметрии распределения статистик, полученных в результате применения бутстрепа</w:t>
      </w:r>
      <w:r w:rsidR="00487418" w:rsidRPr="00E91736">
        <w:rPr>
          <w:rFonts w:ascii="Times New Roman" w:hAnsi="Times New Roman" w:cs="Times New Roman"/>
          <w:sz w:val="24"/>
          <w:szCs w:val="24"/>
        </w:rPr>
        <w:t>:</w:t>
      </w:r>
      <w:r w:rsidR="00F11C3B" w:rsidRPr="00E91736">
        <w:rPr>
          <w:rFonts w:ascii="Times New Roman" w:hAnsi="Times New Roman" w:cs="Times New Roman"/>
          <w:sz w:val="24"/>
          <w:szCs w:val="24"/>
        </w:rPr>
        <w:t xml:space="preserve"> </w:t>
      </w:r>
    </w:p>
    <w:p w14:paraId="314250EE" w14:textId="390C49B3" w:rsidR="00487418" w:rsidRPr="00E91736" w:rsidRDefault="00F11C3B" w:rsidP="003F60ED">
      <w:pPr>
        <w:pStyle w:val="a3"/>
        <w:spacing w:line="240" w:lineRule="auto"/>
        <w:ind w:left="0" w:firstLine="425"/>
        <w:contextualSpacing w:val="0"/>
        <w:jc w:val="center"/>
        <w:rPr>
          <w:rFonts w:ascii="Times New Roman" w:hAnsi="Times New Roman" w:cs="Times New Roman"/>
          <w:sz w:val="24"/>
          <w:szCs w:val="24"/>
        </w:rPr>
      </w:pPr>
      <m:oMath>
        <m:r>
          <w:rPr>
            <w:rFonts w:ascii="Cambria Math" w:hAnsi="Cambria Math" w:cs="Times New Roman"/>
            <w:sz w:val="24"/>
            <w:szCs w:val="24"/>
          </w:rPr>
          <m:t>[2</m:t>
        </m:r>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x</m:t>
                </m:r>
              </m:e>
            </m:acc>
          </m:e>
          <m:sub>
            <m:r>
              <w:rPr>
                <w:rFonts w:ascii="Cambria Math" w:hAnsi="Cambria Math" w:cs="Times New Roman"/>
                <w:sz w:val="24"/>
                <w:szCs w:val="24"/>
                <w:lang w:val="en-US"/>
              </w:rPr>
              <m:t>boot</m:t>
            </m:r>
          </m:sub>
        </m:sSub>
        <m:r>
          <w:rPr>
            <w:rFonts w:ascii="Cambria Math" w:hAnsi="Cambria Math" w:cs="Times New Roman"/>
            <w:sz w:val="24"/>
            <w:szCs w:val="24"/>
          </w:rPr>
          <m:t xml:space="preserve"> - </m:t>
        </m:r>
        <m:sSubSup>
          <m:sSubSupPr>
            <m:ctrlPr>
              <w:rPr>
                <w:rFonts w:ascii="Cambria Math" w:hAnsi="Cambria Math" w:cs="Times New Roman"/>
                <w:i/>
                <w:sz w:val="24"/>
                <w:szCs w:val="24"/>
              </w:rPr>
            </m:ctrlPr>
          </m:sSubSupPr>
          <m:e>
            <m:r>
              <w:rPr>
                <w:rFonts w:ascii="Cambria Math" w:hAnsi="Cambria Math" w:cs="Times New Roman"/>
                <w:sz w:val="24"/>
                <w:szCs w:val="24"/>
              </w:rPr>
              <m:t>q</m:t>
            </m:r>
          </m:e>
          <m:sub>
            <m:d>
              <m:dPr>
                <m:ctrlPr>
                  <w:rPr>
                    <w:rFonts w:ascii="Cambria Math" w:hAnsi="Cambria Math" w:cs="Times New Roman"/>
                    <w:i/>
                    <w:sz w:val="24"/>
                    <w:szCs w:val="24"/>
                  </w:rPr>
                </m:ctrlPr>
              </m:dPr>
              <m:e>
                <m:r>
                  <w:rPr>
                    <w:rFonts w:ascii="Cambria Math" w:hAnsi="Cambria Math" w:cs="Times New Roman"/>
                    <w:sz w:val="24"/>
                    <w:szCs w:val="24"/>
                  </w:rPr>
                  <m:t>1-α</m:t>
                </m:r>
              </m:e>
            </m:d>
          </m:sub>
          <m:sup>
            <m:r>
              <w:rPr>
                <w:rFonts w:ascii="Cambria Math" w:hAnsi="Cambria Math" w:cs="Times New Roman"/>
                <w:sz w:val="24"/>
                <w:szCs w:val="24"/>
              </w:rPr>
              <m:t>*</m:t>
            </m:r>
          </m:sup>
        </m:sSubSup>
        <m:r>
          <w:rPr>
            <w:rFonts w:ascii="Cambria Math" w:hAnsi="Cambria Math" w:cs="Times New Roman"/>
            <w:sz w:val="24"/>
            <w:szCs w:val="24"/>
          </w:rPr>
          <m:t>; 2</m:t>
        </m:r>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x</m:t>
                </m:r>
              </m:e>
            </m:acc>
          </m:e>
          <m:sub>
            <m:r>
              <w:rPr>
                <w:rFonts w:ascii="Cambria Math" w:hAnsi="Cambria Math" w:cs="Times New Roman"/>
                <w:sz w:val="24"/>
                <w:szCs w:val="24"/>
                <w:lang w:val="en-US"/>
              </w:rPr>
              <m:t>boot</m:t>
            </m:r>
          </m:sub>
        </m:sSub>
        <m:r>
          <w:rPr>
            <w:rFonts w:ascii="Cambria Math" w:hAnsi="Cambria Math" w:cs="Times New Roman"/>
            <w:sz w:val="24"/>
            <w:szCs w:val="24"/>
          </w:rPr>
          <m:t xml:space="preserve"> - </m:t>
        </m:r>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α</m:t>
            </m:r>
          </m:sub>
          <m:sup>
            <m:r>
              <w:rPr>
                <w:rFonts w:ascii="Cambria Math" w:hAnsi="Cambria Math" w:cs="Times New Roman"/>
                <w:sz w:val="24"/>
                <w:szCs w:val="24"/>
              </w:rPr>
              <m:t>*</m:t>
            </m:r>
          </m:sup>
        </m:sSubSup>
        <m:r>
          <w:rPr>
            <w:rFonts w:ascii="Cambria Math" w:hAnsi="Cambria Math" w:cs="Times New Roman"/>
            <w:sz w:val="24"/>
            <w:szCs w:val="24"/>
          </w:rPr>
          <m:t>]</m:t>
        </m:r>
      </m:oMath>
      <w:r w:rsidR="003F60ED" w:rsidRPr="00E91736">
        <w:rPr>
          <w:rFonts w:ascii="Times New Roman" w:hAnsi="Times New Roman" w:cs="Times New Roman"/>
          <w:sz w:val="24"/>
          <w:szCs w:val="24"/>
        </w:rPr>
        <w:t>;</w:t>
      </w:r>
    </w:p>
    <w:p w14:paraId="37AD0713" w14:textId="77777777" w:rsidR="003F60ED" w:rsidRPr="00E91736" w:rsidRDefault="003F60ED" w:rsidP="003F60ED">
      <w:pPr>
        <w:pStyle w:val="a3"/>
        <w:spacing w:line="240" w:lineRule="auto"/>
        <w:ind w:left="0" w:firstLine="425"/>
        <w:contextualSpacing w:val="0"/>
        <w:jc w:val="both"/>
        <w:rPr>
          <w:rFonts w:ascii="Times New Roman" w:hAnsi="Times New Roman" w:cs="Times New Roman"/>
          <w:sz w:val="24"/>
          <w:szCs w:val="24"/>
        </w:rPr>
      </w:pPr>
      <w:r w:rsidRPr="00E91736">
        <w:rPr>
          <w:rFonts w:ascii="Times New Roman" w:hAnsi="Times New Roman" w:cs="Times New Roman"/>
          <w:sz w:val="24"/>
          <w:szCs w:val="24"/>
        </w:rPr>
        <w:t xml:space="preserve">в) </w:t>
      </w:r>
      <w:r w:rsidR="00487418" w:rsidRPr="00E91736">
        <w:rPr>
          <w:rFonts w:ascii="Times New Roman" w:hAnsi="Times New Roman" w:cs="Times New Roman"/>
          <w:sz w:val="24"/>
          <w:szCs w:val="24"/>
        </w:rPr>
        <w:t xml:space="preserve">метод, основанный на </w:t>
      </w:r>
      <w:r w:rsidR="0072749E" w:rsidRPr="00E91736">
        <w:rPr>
          <w:rFonts w:ascii="Times New Roman" w:hAnsi="Times New Roman" w:cs="Times New Roman"/>
          <w:sz w:val="24"/>
          <w:szCs w:val="24"/>
        </w:rPr>
        <w:t>использовани</w:t>
      </w:r>
      <w:r w:rsidR="00487418" w:rsidRPr="00E91736">
        <w:rPr>
          <w:rFonts w:ascii="Times New Roman" w:hAnsi="Times New Roman" w:cs="Times New Roman"/>
          <w:sz w:val="24"/>
          <w:szCs w:val="24"/>
        </w:rPr>
        <w:t>и</w:t>
      </w:r>
      <w:r w:rsidR="0072749E" w:rsidRPr="00E91736">
        <w:rPr>
          <w:rFonts w:ascii="Times New Roman" w:hAnsi="Times New Roman" w:cs="Times New Roman"/>
          <w:sz w:val="24"/>
          <w:szCs w:val="24"/>
        </w:rPr>
        <w:t xml:space="preserve"> </w:t>
      </w:r>
      <m:oMath>
        <m:r>
          <w:rPr>
            <w:rFonts w:ascii="Cambria Math" w:hAnsi="Cambria Math" w:cs="Times New Roman"/>
            <w:sz w:val="24"/>
            <w:szCs w:val="24"/>
          </w:rPr>
          <m:t>t</m:t>
        </m:r>
      </m:oMath>
      <w:r w:rsidR="0072749E" w:rsidRPr="00E91736">
        <w:rPr>
          <w:rFonts w:ascii="Times New Roman" w:hAnsi="Times New Roman" w:cs="Times New Roman"/>
          <w:sz w:val="24"/>
          <w:szCs w:val="24"/>
        </w:rPr>
        <w:t>-критерия</w:t>
      </w:r>
      <w:r w:rsidR="00F11C3B" w:rsidRPr="00E91736">
        <w:rPr>
          <w:rFonts w:ascii="Times New Roman" w:hAnsi="Times New Roman" w:cs="Times New Roman"/>
          <w:sz w:val="24"/>
          <w:szCs w:val="24"/>
        </w:rPr>
        <w:t xml:space="preserve">: </w:t>
      </w:r>
    </w:p>
    <w:p w14:paraId="38627757" w14:textId="369971BC" w:rsidR="00487418" w:rsidRPr="00E91736" w:rsidRDefault="00000000" w:rsidP="003F60ED">
      <w:pPr>
        <w:pStyle w:val="a3"/>
        <w:spacing w:line="240" w:lineRule="auto"/>
        <w:ind w:left="0" w:firstLine="425"/>
        <w:contextualSpacing w:val="0"/>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boot</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α</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se</m:t>
            </m:r>
          </m:e>
          <m:sub>
            <m:r>
              <w:rPr>
                <w:rFonts w:ascii="Cambria Math" w:eastAsiaTheme="minorEastAsia" w:hAnsi="Cambria Math" w:cs="Times New Roman"/>
                <w:sz w:val="24"/>
                <w:szCs w:val="24"/>
              </w:rPr>
              <m:t>boot</m:t>
            </m:r>
          </m:sub>
        </m:sSub>
      </m:oMath>
      <w:r w:rsidR="002F0AEA" w:rsidRPr="00E91736">
        <w:rPr>
          <w:rFonts w:ascii="Times New Roman" w:eastAsiaTheme="minorEastAsia" w:hAnsi="Times New Roman" w:cs="Times New Roman"/>
          <w:sz w:val="24"/>
          <w:szCs w:val="24"/>
        </w:rPr>
        <w:t>,</w:t>
      </w:r>
    </w:p>
    <w:p w14:paraId="0435A603" w14:textId="260F6A01" w:rsidR="003B624B" w:rsidRPr="00E91736" w:rsidRDefault="002F0AEA" w:rsidP="003F60ED">
      <w:pPr>
        <w:spacing w:line="240" w:lineRule="auto"/>
        <w:ind w:firstLine="426"/>
        <w:jc w:val="both"/>
        <w:rPr>
          <w:rFonts w:ascii="Times New Roman" w:hAnsi="Times New Roman" w:cs="Times New Roman"/>
          <w:sz w:val="24"/>
          <w:szCs w:val="24"/>
        </w:rPr>
      </w:pPr>
      <w:r w:rsidRPr="00E91736">
        <w:rPr>
          <w:rFonts w:ascii="Times New Roman" w:eastAsiaTheme="minorEastAsia" w:hAnsi="Times New Roman" w:cs="Times New Roman"/>
          <w:sz w:val="24"/>
          <w:szCs w:val="24"/>
        </w:rPr>
        <w:t xml:space="preserve">где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t</m:t>
            </m:r>
          </m:e>
          <m:sub>
            <m:r>
              <w:rPr>
                <w:rFonts w:ascii="Cambria Math" w:eastAsiaTheme="minorEastAsia" w:hAnsi="Cambria Math" w:cs="Times New Roman"/>
                <w:sz w:val="24"/>
                <w:szCs w:val="24"/>
              </w:rPr>
              <m:t>α</m:t>
            </m:r>
          </m:sub>
        </m:sSub>
      </m:oMath>
      <w:r w:rsidRPr="00E91736">
        <w:rPr>
          <w:rFonts w:ascii="Times New Roman" w:eastAsiaTheme="minorEastAsia" w:hAnsi="Times New Roman" w:cs="Times New Roman"/>
          <w:sz w:val="24"/>
          <w:szCs w:val="24"/>
        </w:rPr>
        <w:t xml:space="preserve"> – критическое значение </w:t>
      </w:r>
      <m:oMath>
        <m:r>
          <w:rPr>
            <w:rFonts w:ascii="Cambria Math" w:eastAsiaTheme="minorEastAsia" w:hAnsi="Cambria Math" w:cs="Times New Roman"/>
            <w:sz w:val="24"/>
            <w:szCs w:val="24"/>
          </w:rPr>
          <m:t>α</m:t>
        </m:r>
      </m:oMath>
      <w:r w:rsidRPr="00E91736">
        <w:rPr>
          <w:rFonts w:ascii="Times New Roman" w:eastAsiaTheme="minorEastAsia" w:hAnsi="Times New Roman" w:cs="Times New Roman"/>
          <w:sz w:val="24"/>
          <w:szCs w:val="24"/>
        </w:rPr>
        <w:t xml:space="preserve">-го квантиля распределения Стьюдента </w:t>
      </w:r>
      <m:oMath>
        <m:r>
          <m:rPr>
            <m:sty m:val="p"/>
          </m:rPr>
          <w:rPr>
            <w:rFonts w:ascii="Cambria Math" w:eastAsiaTheme="minorEastAsia" w:hAnsi="Cambria Math" w:cs="Times New Roman"/>
            <w:sz w:val="24"/>
            <w:szCs w:val="24"/>
          </w:rPr>
          <m:t>t</m:t>
        </m:r>
        <m:r>
          <w:rPr>
            <w:rFonts w:ascii="Cambria Math" w:eastAsiaTheme="minorEastAsia" w:hAnsi="Cambria Math" w:cs="Times New Roman"/>
            <w:sz w:val="24"/>
            <w:szCs w:val="24"/>
          </w:rPr>
          <m:t>(α,  n-1)</m:t>
        </m:r>
      </m:oMath>
      <w:r w:rsidRPr="00E91736">
        <w:rPr>
          <w:rFonts w:ascii="Times New Roman" w:eastAsiaTheme="minorEastAsia" w:hAnsi="Times New Roman" w:cs="Times New Roman"/>
          <w:sz w:val="24"/>
          <w:szCs w:val="24"/>
        </w:rPr>
        <w:t>.</w:t>
      </w:r>
    </w:p>
    <w:p w14:paraId="31EB62C7" w14:textId="38608C81" w:rsidR="00095889" w:rsidRPr="007C04B1" w:rsidRDefault="007C04B1" w:rsidP="00E3617F">
      <w:pPr>
        <w:spacing w:line="240" w:lineRule="auto"/>
        <w:ind w:firstLine="425"/>
        <w:jc w:val="both"/>
        <w:rPr>
          <w:rFonts w:ascii="Times New Roman" w:hAnsi="Times New Roman" w:cs="Times New Roman"/>
          <w:sz w:val="24"/>
          <w:szCs w:val="24"/>
        </w:rPr>
      </w:pPr>
      <w:r>
        <w:rPr>
          <w:rFonts w:ascii="Times New Roman" w:hAnsi="Times New Roman" w:cs="Times New Roman"/>
          <w:sz w:val="24"/>
          <w:szCs w:val="24"/>
        </w:rPr>
        <w:t xml:space="preserve">Логическим продолжением оценивания параметров распределения </w:t>
      </w:r>
      <w:r w:rsidR="00E15386">
        <w:rPr>
          <w:rFonts w:ascii="Times New Roman" w:hAnsi="Times New Roman" w:cs="Times New Roman"/>
          <w:sz w:val="24"/>
          <w:szCs w:val="24"/>
        </w:rPr>
        <w:t xml:space="preserve">является </w:t>
      </w:r>
      <w:r>
        <w:rPr>
          <w:rFonts w:ascii="Times New Roman" w:hAnsi="Times New Roman" w:cs="Times New Roman"/>
          <w:sz w:val="24"/>
          <w:szCs w:val="24"/>
        </w:rPr>
        <w:t>статистическая проверка гипотез, поскольку «если в ходе эксперимента изучаются свойства объекта, то по результатам измерений можно сформулировать некоторые содержательные предположения (</w:t>
      </w:r>
      <w:r w:rsidRPr="007C04B1">
        <w:rPr>
          <w:rFonts w:ascii="Times New Roman" w:hAnsi="Times New Roman" w:cs="Times New Roman"/>
          <w:i/>
          <w:iCs/>
          <w:sz w:val="24"/>
          <w:szCs w:val="24"/>
        </w:rPr>
        <w:t>научные гипотезы</w:t>
      </w:r>
      <w:r>
        <w:rPr>
          <w:rFonts w:ascii="Times New Roman" w:hAnsi="Times New Roman" w:cs="Times New Roman"/>
          <w:sz w:val="24"/>
          <w:szCs w:val="24"/>
        </w:rPr>
        <w:t xml:space="preserve">) о природе наблюдаемых закономерностей» </w:t>
      </w:r>
      <w:r w:rsidRPr="007C04B1">
        <w:rPr>
          <w:rFonts w:ascii="Times New Roman" w:hAnsi="Times New Roman" w:cs="Times New Roman"/>
          <w:sz w:val="24"/>
          <w:szCs w:val="24"/>
        </w:rPr>
        <w:t>[</w:t>
      </w:r>
      <w:r>
        <w:rPr>
          <w:rFonts w:ascii="Times New Roman" w:hAnsi="Times New Roman" w:cs="Times New Roman"/>
          <w:sz w:val="24"/>
          <w:szCs w:val="24"/>
        </w:rPr>
        <w:t>2</w:t>
      </w:r>
      <w:r w:rsidRPr="007C04B1">
        <w:rPr>
          <w:rFonts w:ascii="Times New Roman" w:hAnsi="Times New Roman" w:cs="Times New Roman"/>
          <w:sz w:val="24"/>
          <w:szCs w:val="24"/>
        </w:rPr>
        <w:t>]</w:t>
      </w:r>
      <w:r>
        <w:rPr>
          <w:rFonts w:ascii="Times New Roman" w:hAnsi="Times New Roman" w:cs="Times New Roman"/>
          <w:sz w:val="24"/>
          <w:szCs w:val="24"/>
        </w:rPr>
        <w:t>.</w:t>
      </w:r>
      <w:r w:rsidR="00E15386">
        <w:rPr>
          <w:rFonts w:ascii="Times New Roman" w:hAnsi="Times New Roman" w:cs="Times New Roman"/>
          <w:sz w:val="24"/>
          <w:szCs w:val="24"/>
        </w:rPr>
        <w:t xml:space="preserve"> В рамках проведенного анализа проверке была подвергнута гипотеза об однородности двух выборок </w:t>
      </w:r>
      <w:r w:rsidR="00EB0D27">
        <w:rPr>
          <w:rFonts w:ascii="Times New Roman" w:eastAsiaTheme="minorEastAsia" w:hAnsi="Times New Roman" w:cs="Times New Roman"/>
          <w:sz w:val="24"/>
          <w:szCs w:val="24"/>
        </w:rPr>
        <w:t xml:space="preserve">объемом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rPr>
              <m:t>1</m:t>
            </m:r>
          </m:sub>
        </m:sSub>
      </m:oMath>
      <w:r w:rsidR="00EB0D27">
        <w:rPr>
          <w:rFonts w:ascii="Times New Roman" w:eastAsiaTheme="minorEastAsia" w:hAnsi="Times New Roman" w:cs="Times New Roman"/>
          <w:sz w:val="24"/>
          <w:szCs w:val="24"/>
        </w:rPr>
        <w:t xml:space="preserve">и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oMath>
      <w:r w:rsidR="00EB0D27" w:rsidRPr="003625E8">
        <w:rPr>
          <w:rFonts w:ascii="Times New Roman" w:eastAsiaTheme="minorEastAsia" w:hAnsi="Times New Roman" w:cs="Times New Roman"/>
          <w:sz w:val="24"/>
          <w:szCs w:val="24"/>
        </w:rPr>
        <w:t xml:space="preserve"> </w:t>
      </w:r>
      <w:r w:rsidR="00E15386">
        <w:rPr>
          <w:rFonts w:ascii="Times New Roman" w:hAnsi="Times New Roman" w:cs="Times New Roman"/>
          <w:sz w:val="24"/>
          <w:szCs w:val="24"/>
        </w:rPr>
        <w:t>путем сравнения их средних</w:t>
      </w:r>
      <w:r w:rsidR="00122C94">
        <w:rPr>
          <w:rFonts w:ascii="Times New Roman" w:hAnsi="Times New Roman" w:cs="Times New Roman"/>
          <w:sz w:val="24"/>
          <w:szCs w:val="24"/>
        </w:rPr>
        <w:t xml:space="preserve"> (нулевая гипотеза </w:t>
      </w:r>
      <m:oMath>
        <m:sSub>
          <m:sSubPr>
            <m:ctrlPr>
              <w:rPr>
                <w:rFonts w:ascii="Cambria Math" w:hAnsi="Cambria Math" w:cs="Times New Roman"/>
                <w:i/>
                <w:sz w:val="24"/>
                <w:szCs w:val="24"/>
              </w:rPr>
            </m:ctrlPr>
          </m:sSubPr>
          <m:e>
            <m:r>
              <w:rPr>
                <w:rFonts w:ascii="Cambria Math" w:hAnsi="Cambria Math" w:cs="Times New Roman"/>
                <w:sz w:val="24"/>
                <w:szCs w:val="24"/>
                <w:lang w:val="en-US"/>
              </w:rPr>
              <m:t>H</m:t>
            </m:r>
          </m:e>
          <m:sub>
            <m:r>
              <w:rPr>
                <w:rFonts w:ascii="Cambria Math" w:hAnsi="Cambria Math" w:cs="Times New Roman"/>
                <w:sz w:val="24"/>
                <w:szCs w:val="24"/>
              </w:rPr>
              <m:t>0</m:t>
            </m:r>
          </m:sub>
        </m:sSub>
      </m:oMath>
      <w:r w:rsidR="00122C94">
        <w:rPr>
          <w:rFonts w:ascii="Times New Roman" w:hAnsi="Times New Roman" w:cs="Times New Roman"/>
          <w:sz w:val="24"/>
          <w:szCs w:val="24"/>
        </w:rPr>
        <w:t>: различия случайны и, значит, выборки извлечены из одной и той же генеральной совокупности, альтернативная</w:t>
      </w:r>
      <w:r w:rsidR="00122C94" w:rsidRPr="00122C94">
        <w:rPr>
          <w:rFonts w:ascii="Times New Roman" w:hAnsi="Times New Roman" w:cs="Times New Roman"/>
          <w:sz w:val="24"/>
          <w:szCs w:val="24"/>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H</m:t>
            </m:r>
          </m:e>
          <m:sub>
            <m:r>
              <w:rPr>
                <w:rFonts w:ascii="Cambria Math" w:hAnsi="Cambria Math" w:cs="Times New Roman"/>
                <w:sz w:val="24"/>
                <w:szCs w:val="24"/>
              </w:rPr>
              <m:t>1</m:t>
            </m:r>
          </m:sub>
        </m:sSub>
      </m:oMath>
      <w:r w:rsidR="00122C94">
        <w:rPr>
          <w:rFonts w:ascii="Times New Roman" w:eastAsiaTheme="minorEastAsia" w:hAnsi="Times New Roman" w:cs="Times New Roman"/>
          <w:sz w:val="24"/>
          <w:szCs w:val="24"/>
        </w:rPr>
        <w:t>: отличия носят неслучайный характер</w:t>
      </w:r>
      <w:r w:rsidR="00122C94">
        <w:rPr>
          <w:rFonts w:ascii="Times New Roman" w:hAnsi="Times New Roman" w:cs="Times New Roman"/>
          <w:sz w:val="24"/>
          <w:szCs w:val="24"/>
        </w:rPr>
        <w:t>).</w:t>
      </w:r>
      <w:r w:rsidR="00E15386">
        <w:rPr>
          <w:rFonts w:ascii="Times New Roman" w:hAnsi="Times New Roman" w:cs="Times New Roman"/>
          <w:sz w:val="24"/>
          <w:szCs w:val="24"/>
        </w:rPr>
        <w:t xml:space="preserve"> </w:t>
      </w:r>
      <w:r w:rsidR="00122C94">
        <w:rPr>
          <w:rFonts w:ascii="Times New Roman" w:hAnsi="Times New Roman" w:cs="Times New Roman"/>
          <w:sz w:val="24"/>
          <w:szCs w:val="24"/>
        </w:rPr>
        <w:t>Д</w:t>
      </w:r>
      <w:r w:rsidR="00E15386">
        <w:rPr>
          <w:rFonts w:ascii="Times New Roman" w:hAnsi="Times New Roman" w:cs="Times New Roman"/>
          <w:sz w:val="24"/>
          <w:szCs w:val="24"/>
        </w:rPr>
        <w:t xml:space="preserve">ля </w:t>
      </w:r>
      <w:r w:rsidR="00122C94">
        <w:rPr>
          <w:rFonts w:ascii="Times New Roman" w:hAnsi="Times New Roman" w:cs="Times New Roman"/>
          <w:sz w:val="24"/>
          <w:szCs w:val="24"/>
        </w:rPr>
        <w:t>этого</w:t>
      </w:r>
      <w:r w:rsidR="00E15386">
        <w:rPr>
          <w:rFonts w:ascii="Times New Roman" w:hAnsi="Times New Roman" w:cs="Times New Roman"/>
          <w:sz w:val="24"/>
          <w:szCs w:val="24"/>
        </w:rPr>
        <w:t xml:space="preserve"> использовалс</w:t>
      </w:r>
      <w:r w:rsidR="00122C94">
        <w:rPr>
          <w:rFonts w:ascii="Times New Roman" w:hAnsi="Times New Roman" w:cs="Times New Roman"/>
          <w:sz w:val="24"/>
          <w:szCs w:val="24"/>
        </w:rPr>
        <w:t>я</w:t>
      </w:r>
      <w:r w:rsidR="00E15386">
        <w:rPr>
          <w:rFonts w:ascii="Times New Roman" w:hAnsi="Times New Roman" w:cs="Times New Roman"/>
          <w:sz w:val="24"/>
          <w:szCs w:val="24"/>
        </w:rPr>
        <w:t xml:space="preserve"> реализующий процесс Монте-Карло рандомизационный тест</w:t>
      </w:r>
      <w:r w:rsidR="00122C94">
        <w:rPr>
          <w:rFonts w:ascii="Times New Roman" w:hAnsi="Times New Roman" w:cs="Times New Roman"/>
          <w:sz w:val="24"/>
          <w:szCs w:val="24"/>
        </w:rPr>
        <w:t>, имеющий такой</w:t>
      </w:r>
      <w:r w:rsidR="00E15386">
        <w:rPr>
          <w:rFonts w:ascii="Times New Roman" w:hAnsi="Times New Roman" w:cs="Times New Roman"/>
          <w:sz w:val="24"/>
          <w:szCs w:val="24"/>
        </w:rPr>
        <w:t xml:space="preserve"> алгоритм</w:t>
      </w:r>
      <w:r w:rsidR="004B2872" w:rsidRPr="004B2872">
        <w:rPr>
          <w:rFonts w:ascii="Times New Roman" w:hAnsi="Times New Roman" w:cs="Times New Roman"/>
          <w:sz w:val="24"/>
          <w:szCs w:val="24"/>
        </w:rPr>
        <w:t xml:space="preserve"> (</w:t>
      </w:r>
      <w:r w:rsidR="004B2872">
        <w:rPr>
          <w:rFonts w:ascii="Times New Roman" w:hAnsi="Times New Roman" w:cs="Times New Roman"/>
          <w:sz w:val="24"/>
          <w:szCs w:val="24"/>
        </w:rPr>
        <w:t xml:space="preserve">подробно описанный в </w:t>
      </w:r>
      <w:r w:rsidR="004B2872" w:rsidRPr="004B2872">
        <w:rPr>
          <w:rFonts w:ascii="Times New Roman" w:hAnsi="Times New Roman" w:cs="Times New Roman"/>
          <w:sz w:val="24"/>
          <w:szCs w:val="24"/>
        </w:rPr>
        <w:t>[</w:t>
      </w:r>
      <w:r w:rsidR="004B2872">
        <w:rPr>
          <w:rFonts w:ascii="Times New Roman" w:hAnsi="Times New Roman" w:cs="Times New Roman"/>
          <w:sz w:val="24"/>
          <w:szCs w:val="24"/>
        </w:rPr>
        <w:t>2</w:t>
      </w:r>
      <w:r w:rsidR="004B2872" w:rsidRPr="004B2872">
        <w:rPr>
          <w:rFonts w:ascii="Times New Roman" w:hAnsi="Times New Roman" w:cs="Times New Roman"/>
          <w:sz w:val="24"/>
          <w:szCs w:val="24"/>
        </w:rPr>
        <w:t>])</w:t>
      </w:r>
      <w:r w:rsidR="00E15386">
        <w:rPr>
          <w:rFonts w:ascii="Times New Roman" w:hAnsi="Times New Roman" w:cs="Times New Roman"/>
          <w:sz w:val="24"/>
          <w:szCs w:val="24"/>
        </w:rPr>
        <w:t xml:space="preserve">: </w:t>
      </w:r>
    </w:p>
    <w:p w14:paraId="0B9CFBA3" w14:textId="3260115A" w:rsidR="00E3617F" w:rsidRPr="00623828" w:rsidRDefault="00623828" w:rsidP="00623828">
      <w:pPr>
        <w:pStyle w:val="a3"/>
        <w:numPr>
          <w:ilvl w:val="0"/>
          <w:numId w:val="4"/>
        </w:numPr>
        <w:spacing w:line="240" w:lineRule="auto"/>
        <w:jc w:val="both"/>
        <w:rPr>
          <w:rFonts w:ascii="Times New Roman" w:hAnsi="Times New Roman" w:cs="Times New Roman"/>
          <w:sz w:val="24"/>
          <w:szCs w:val="24"/>
        </w:rPr>
      </w:pPr>
      <w:r>
        <w:rPr>
          <w:rFonts w:ascii="Times New Roman" w:eastAsiaTheme="minorEastAsia" w:hAnsi="Times New Roman" w:cs="Times New Roman"/>
          <w:sz w:val="24"/>
          <w:szCs w:val="24"/>
          <w:lang w:val="en-US"/>
        </w:rPr>
        <w:t>C</w:t>
      </w:r>
      <w:r>
        <w:rPr>
          <w:rFonts w:ascii="Times New Roman" w:eastAsiaTheme="minorEastAsia" w:hAnsi="Times New Roman" w:cs="Times New Roman"/>
          <w:sz w:val="24"/>
          <w:szCs w:val="24"/>
        </w:rPr>
        <w:t xml:space="preserve"> целью оценки значимость различий выборочных средних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и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2</m:t>
            </m:r>
          </m:sub>
        </m:sSub>
      </m:oMath>
      <w:r w:rsidRPr="00601F6E">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двух групп данных со стандартным отклонением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sub>
        </m:sSub>
      </m:oMath>
      <w:r>
        <w:rPr>
          <w:rFonts w:ascii="Times New Roman" w:eastAsiaTheme="minorEastAsia" w:hAnsi="Times New Roman" w:cs="Times New Roman"/>
          <w:sz w:val="24"/>
          <w:szCs w:val="24"/>
        </w:rPr>
        <w:t xml:space="preserve"> выбирается некоторый статистический критерий со статистикой </w:t>
      </w:r>
      <m:oMath>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(например,  </w:t>
      </w:r>
      <m:oMath>
        <m:r>
          <w:rPr>
            <w:rFonts w:ascii="Cambria Math" w:eastAsiaTheme="minorEastAsia" w:hAnsi="Cambria Math" w:cs="Times New Roman"/>
            <w:sz w:val="24"/>
            <w:szCs w:val="24"/>
          </w:rPr>
          <m:t>t</m:t>
        </m:r>
      </m:oMath>
      <w:r w:rsidRPr="0062382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статистика Стьюдента: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sub>
        </m:sSub>
        <m:r>
          <w:rPr>
            <w:rFonts w:ascii="Cambria Math" w:eastAsiaTheme="minorEastAsia" w:hAnsi="Cambria Math" w:cs="Times New Roman"/>
            <w:sz w:val="24"/>
            <w:szCs w:val="24"/>
          </w:rPr>
          <m:t>)</m:t>
        </m:r>
      </m:oMath>
      <w:r w:rsidRPr="00623828">
        <w:rPr>
          <w:rFonts w:ascii="Times New Roman" w:eastAsiaTheme="minorEastAsia" w:hAnsi="Times New Roman" w:cs="Times New Roman"/>
          <w:sz w:val="24"/>
          <w:szCs w:val="24"/>
        </w:rPr>
        <w:t>;</w:t>
      </w:r>
    </w:p>
    <w:p w14:paraId="2D3B0513" w14:textId="11CB1BD1" w:rsidR="004151F1" w:rsidRPr="00F60D94" w:rsidRDefault="004151F1" w:rsidP="004151F1">
      <w:pPr>
        <w:pStyle w:val="a3"/>
        <w:numPr>
          <w:ilvl w:val="0"/>
          <w:numId w:val="4"/>
        </w:num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Исчисляется наблюдаемое значение этой статистики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obs</m:t>
            </m:r>
          </m:sub>
        </m:sSub>
      </m:oMath>
      <w:r>
        <w:rPr>
          <w:rFonts w:ascii="Times New Roman" w:eastAsiaTheme="minorEastAsia" w:hAnsi="Times New Roman" w:cs="Times New Roman"/>
          <w:sz w:val="24"/>
          <w:szCs w:val="24"/>
        </w:rPr>
        <w:t xml:space="preserve"> для исходных сравниваемых выборок; </w:t>
      </w:r>
    </w:p>
    <w:p w14:paraId="788DB63C" w14:textId="1A36D9F5" w:rsidR="00472C94" w:rsidRDefault="00472C94" w:rsidP="00472C94">
      <w:pPr>
        <w:pStyle w:val="a3"/>
        <w:numPr>
          <w:ilvl w:val="0"/>
          <w:numId w:val="4"/>
        </w:num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Некоторое число раз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раз </w:t>
      </w:r>
      <w:r w:rsidRPr="00472C94">
        <w:rPr>
          <w:rFonts w:ascii="Times New Roman" w:eastAsiaTheme="minorEastAsia" w:hAnsi="Times New Roman" w:cs="Times New Roman"/>
          <w:sz w:val="24"/>
          <w:szCs w:val="24"/>
        </w:rPr>
        <w:t>&gt;</w:t>
      </w:r>
      <w:r>
        <w:rPr>
          <w:rFonts w:ascii="Times New Roman" w:eastAsiaTheme="minorEastAsia" w:hAnsi="Times New Roman" w:cs="Times New Roman"/>
          <w:sz w:val="24"/>
          <w:szCs w:val="24"/>
        </w:rPr>
        <w:t>1000</w:t>
      </w:r>
      <w:r w:rsidRPr="00472C9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выполняются в цикле:</w:t>
      </w:r>
    </w:p>
    <w:p w14:paraId="6F95025F" w14:textId="5F66D381" w:rsidR="00472C94" w:rsidRDefault="00472C94" w:rsidP="00472C94">
      <w:pPr>
        <w:spacing w:line="240" w:lineRule="auto"/>
        <w:ind w:firstLine="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объединение данных из обеих выборок и перемешивание их случайным образом</w:t>
      </w:r>
    </w:p>
    <w:p w14:paraId="4288F584" w14:textId="281E527E" w:rsidR="00472C94" w:rsidRPr="00D81A8C" w:rsidRDefault="00472C94" w:rsidP="00472C94">
      <w:pPr>
        <w:spacing w:line="240" w:lineRule="auto"/>
        <w:ind w:firstLine="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определение первых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rPr>
              <m:t>1</m:t>
            </m:r>
          </m:sub>
        </m:sSub>
      </m:oMath>
      <w:r w:rsidRPr="00D81A8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наблюдений в первую группу, а остальных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rPr>
              <m:t>2</m:t>
            </m:r>
          </m:sub>
        </m:sSub>
      </m:oMath>
      <w:r w:rsidRPr="00D81A8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во вторую</w:t>
      </w:r>
    </w:p>
    <w:p w14:paraId="1B3F9E4D" w14:textId="02B60A4C" w:rsidR="00472C94" w:rsidRPr="008207C0" w:rsidRDefault="00472C94" w:rsidP="00472C94">
      <w:pPr>
        <w:spacing w:line="240" w:lineRule="auto"/>
        <w:ind w:firstLine="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Pr="008207C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вычисление тестовой статистики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ran</m:t>
            </m:r>
          </m:sub>
        </m:sSub>
      </m:oMath>
      <w:r w:rsidRPr="008207C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для полученных рандомизированных данных</w:t>
      </w:r>
    </w:p>
    <w:p w14:paraId="72A89F2D" w14:textId="33E6FF38" w:rsidR="00472C94" w:rsidRPr="008207C0" w:rsidRDefault="00472C94" w:rsidP="00472C94">
      <w:pPr>
        <w:spacing w:line="240" w:lineRule="auto"/>
        <w:ind w:firstLine="425"/>
        <w:jc w:val="both"/>
        <w:rPr>
          <w:rFonts w:ascii="Times New Roman" w:eastAsiaTheme="minorEastAsia" w:hAnsi="Times New Roman" w:cs="Times New Roman"/>
          <w:sz w:val="24"/>
          <w:szCs w:val="24"/>
        </w:rPr>
      </w:pPr>
      <w:r w:rsidRPr="008207C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увеличение переменной-счетчика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в том случае, если </w:t>
      </w:r>
      <m:oMath>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ran</m:t>
                </m:r>
              </m:sub>
            </m:sSub>
          </m:e>
        </m:d>
        <m:r>
          <w:rPr>
            <w:rFonts w:ascii="Cambria Math" w:eastAsiaTheme="minorEastAsia" w:hAnsi="Cambria Math" w:cs="Times New Roman"/>
            <w:sz w:val="24"/>
            <w:szCs w:val="24"/>
          </w:rPr>
          <m:t xml:space="preserve"> &gt;|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obs</m:t>
            </m:r>
          </m:sub>
        </m:sSub>
        <m:r>
          <w:rPr>
            <w:rFonts w:ascii="Cambria Math" w:eastAsiaTheme="minorEastAsia" w:hAnsi="Cambria Math" w:cs="Times New Roman"/>
            <w:sz w:val="24"/>
            <w:szCs w:val="24"/>
          </w:rPr>
          <m:t>|</m:t>
        </m:r>
      </m:oMath>
    </w:p>
    <w:p w14:paraId="0FA177C5" w14:textId="6FCCB7EA" w:rsidR="00623828" w:rsidRPr="00623828" w:rsidRDefault="006F6E47" w:rsidP="00623828">
      <w:pPr>
        <w:pStyle w:val="a3"/>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Производится расчет </w:t>
      </w:r>
      <w:r w:rsidR="00F80CDE">
        <w:rPr>
          <w:rFonts w:ascii="Times New Roman" w:hAnsi="Times New Roman" w:cs="Times New Roman"/>
          <w:sz w:val="24"/>
          <w:szCs w:val="24"/>
        </w:rPr>
        <w:t>относительной частоты (</w:t>
      </w:r>
      <m:oMath>
        <m:r>
          <w:rPr>
            <w:rFonts w:ascii="Cambria Math" w:hAnsi="Cambria Math" w:cs="Times New Roman"/>
            <w:sz w:val="24"/>
            <w:szCs w:val="24"/>
          </w:rPr>
          <m:t>b/B</m:t>
        </m:r>
      </m:oMath>
      <w:r w:rsidR="00F80CDE">
        <w:rPr>
          <w:rFonts w:ascii="Times New Roman" w:hAnsi="Times New Roman" w:cs="Times New Roman"/>
          <w:sz w:val="24"/>
          <w:szCs w:val="24"/>
        </w:rPr>
        <w:t xml:space="preserve">), с которой </w:t>
      </w:r>
      <w:r w:rsidR="00F80CDE">
        <w:rPr>
          <w:rFonts w:ascii="Times New Roman" w:eastAsiaTheme="minorEastAsia" w:hAnsi="Times New Roman" w:cs="Times New Roman"/>
          <w:sz w:val="24"/>
          <w:szCs w:val="24"/>
        </w:rPr>
        <w:t xml:space="preserve">величина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ran</m:t>
            </m:r>
          </m:sub>
        </m:sSub>
      </m:oMath>
      <w:r w:rsidR="00F80CDE" w:rsidRPr="008207C0">
        <w:rPr>
          <w:rFonts w:ascii="Times New Roman" w:eastAsiaTheme="minorEastAsia" w:hAnsi="Times New Roman" w:cs="Times New Roman"/>
          <w:sz w:val="24"/>
          <w:szCs w:val="24"/>
        </w:rPr>
        <w:t xml:space="preserve"> </w:t>
      </w:r>
      <w:r w:rsidR="00F80CDE">
        <w:rPr>
          <w:rFonts w:ascii="Times New Roman" w:eastAsiaTheme="minorEastAsia" w:hAnsi="Times New Roman" w:cs="Times New Roman"/>
          <w:sz w:val="24"/>
          <w:szCs w:val="24"/>
        </w:rPr>
        <w:t xml:space="preserve">превышает значение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obs</m:t>
            </m:r>
          </m:sub>
        </m:sSub>
      </m:oMath>
      <w:r>
        <w:rPr>
          <w:rFonts w:ascii="Times New Roman" w:eastAsiaTheme="minorEastAsia" w:hAnsi="Times New Roman" w:cs="Times New Roman"/>
          <w:sz w:val="24"/>
          <w:szCs w:val="24"/>
        </w:rPr>
        <w:t xml:space="preserve">, что соответствует оценке вероятности </w:t>
      </w:r>
      <m:oMath>
        <m:r>
          <w:rPr>
            <w:rFonts w:ascii="Cambria Math" w:eastAsiaTheme="minorEastAsia" w:hAnsi="Cambria Math" w:cs="Times New Roman"/>
            <w:sz w:val="24"/>
            <w:szCs w:val="24"/>
          </w:rPr>
          <m:t>p</m:t>
        </m:r>
      </m:oMath>
      <w:r w:rsidRPr="00486BE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того, что случайная величина </w:t>
      </w:r>
      <m:oMath>
        <m:r>
          <w:rPr>
            <w:rFonts w:ascii="Cambria Math" w:eastAsiaTheme="minorEastAsia" w:hAnsi="Cambria Math" w:cs="Times New Roman"/>
            <w:sz w:val="24"/>
            <w:szCs w:val="24"/>
          </w:rPr>
          <m:t>T</m:t>
        </m:r>
      </m:oMath>
      <w:r w:rsidRPr="00486BE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примет значение, большее чем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obs</m:t>
            </m:r>
          </m:sub>
        </m:sSub>
      </m:oMath>
      <w:r>
        <w:rPr>
          <w:rFonts w:ascii="Times New Roman" w:eastAsiaTheme="minorEastAsia" w:hAnsi="Times New Roman" w:cs="Times New Roman"/>
          <w:sz w:val="24"/>
          <w:szCs w:val="24"/>
        </w:rPr>
        <w:t>.</w:t>
      </w:r>
      <w:r w:rsidRPr="00E8322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При </w:t>
      </w:r>
      <m:oMath>
        <m:r>
          <w:rPr>
            <w:rFonts w:ascii="Cambria Math" w:eastAsiaTheme="minorEastAsia" w:hAnsi="Cambria Math" w:cs="Times New Roman"/>
            <w:sz w:val="24"/>
            <w:szCs w:val="24"/>
          </w:rPr>
          <m:t>p&gt;0.05</m:t>
        </m:r>
      </m:oMath>
      <w:r>
        <w:rPr>
          <w:rFonts w:ascii="Times New Roman" w:eastAsiaTheme="minorEastAsia" w:hAnsi="Times New Roman" w:cs="Times New Roman"/>
          <w:sz w:val="24"/>
          <w:szCs w:val="24"/>
        </w:rPr>
        <w:t xml:space="preserve"> принимается нулевая гипотеза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о равенстве средних, в ином случае альтернативная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w:t>
      </w:r>
    </w:p>
    <w:p w14:paraId="268FB6F2" w14:textId="3A60FBA3" w:rsidR="00980EA1" w:rsidRDefault="003B0FC0" w:rsidP="007B17DA">
      <w:pPr>
        <w:spacing w:line="240" w:lineRule="auto"/>
        <w:ind w:firstLine="425"/>
        <w:jc w:val="both"/>
        <w:rPr>
          <w:rFonts w:ascii="Times New Roman" w:hAnsi="Times New Roman" w:cs="Times New Roman"/>
          <w:sz w:val="24"/>
          <w:szCs w:val="24"/>
        </w:rPr>
      </w:pPr>
      <w:r>
        <w:rPr>
          <w:rFonts w:ascii="Times New Roman" w:hAnsi="Times New Roman" w:cs="Times New Roman"/>
          <w:sz w:val="24"/>
          <w:szCs w:val="24"/>
        </w:rPr>
        <w:t>В состав анализируемой совокупности вошли регионы Приволжского федерального округа (14 единиц), характеризуемы</w:t>
      </w:r>
      <w:r w:rsidR="008E5A30">
        <w:rPr>
          <w:rFonts w:ascii="Times New Roman" w:hAnsi="Times New Roman" w:cs="Times New Roman"/>
          <w:sz w:val="24"/>
          <w:szCs w:val="24"/>
        </w:rPr>
        <w:t>е</w:t>
      </w:r>
      <w:r>
        <w:rPr>
          <w:rFonts w:ascii="Times New Roman" w:hAnsi="Times New Roman" w:cs="Times New Roman"/>
          <w:sz w:val="24"/>
          <w:szCs w:val="24"/>
        </w:rPr>
        <w:t xml:space="preserve"> по ряду статистических показателей</w:t>
      </w:r>
      <w:r w:rsidR="008E5A30">
        <w:rPr>
          <w:rFonts w:ascii="Times New Roman" w:hAnsi="Times New Roman" w:cs="Times New Roman"/>
          <w:sz w:val="24"/>
          <w:szCs w:val="24"/>
        </w:rPr>
        <w:t xml:space="preserve"> в разрезе видов </w:t>
      </w:r>
      <w:r w:rsidR="008E5A30">
        <w:rPr>
          <w:rFonts w:ascii="Times New Roman" w:hAnsi="Times New Roman" w:cs="Times New Roman"/>
          <w:sz w:val="24"/>
          <w:szCs w:val="24"/>
        </w:rPr>
        <w:lastRenderedPageBreak/>
        <w:t>транспорта</w:t>
      </w:r>
      <w:r w:rsidR="005A4D01">
        <w:rPr>
          <w:rFonts w:ascii="Times New Roman" w:hAnsi="Times New Roman" w:cs="Times New Roman"/>
          <w:sz w:val="24"/>
          <w:szCs w:val="24"/>
        </w:rPr>
        <w:t xml:space="preserve"> </w:t>
      </w:r>
      <w:r w:rsidR="005A4D01" w:rsidRPr="005A4D01">
        <w:rPr>
          <w:rFonts w:ascii="Times New Roman" w:hAnsi="Times New Roman" w:cs="Times New Roman"/>
          <w:sz w:val="24"/>
          <w:szCs w:val="24"/>
        </w:rPr>
        <w:t>[</w:t>
      </w:r>
      <w:r w:rsidR="005A4D01">
        <w:rPr>
          <w:rFonts w:ascii="Times New Roman" w:hAnsi="Times New Roman" w:cs="Times New Roman"/>
          <w:sz w:val="24"/>
          <w:szCs w:val="24"/>
        </w:rPr>
        <w:t>5</w:t>
      </w:r>
      <w:r w:rsidR="005A4D01" w:rsidRPr="005A4D01">
        <w:rPr>
          <w:rFonts w:ascii="Times New Roman" w:hAnsi="Times New Roman" w:cs="Times New Roman"/>
          <w:sz w:val="24"/>
          <w:szCs w:val="24"/>
        </w:rPr>
        <w:t>]</w:t>
      </w:r>
      <w:r w:rsidR="008E5A30">
        <w:rPr>
          <w:rFonts w:ascii="Times New Roman" w:hAnsi="Times New Roman" w:cs="Times New Roman"/>
          <w:sz w:val="24"/>
          <w:szCs w:val="24"/>
        </w:rPr>
        <w:t>. В</w:t>
      </w:r>
      <w:r>
        <w:rPr>
          <w:rFonts w:ascii="Times New Roman" w:hAnsi="Times New Roman" w:cs="Times New Roman"/>
          <w:sz w:val="24"/>
          <w:szCs w:val="24"/>
        </w:rPr>
        <w:t xml:space="preserve"> частности, для железнодорожного транспорта: отправлено грузов (млн. т.)</w:t>
      </w:r>
      <w:r w:rsidR="00BF7847">
        <w:rPr>
          <w:rFonts w:ascii="Times New Roman" w:hAnsi="Times New Roman" w:cs="Times New Roman"/>
          <w:sz w:val="24"/>
          <w:szCs w:val="24"/>
        </w:rPr>
        <w:t xml:space="preserve"> и </w:t>
      </w:r>
      <w:r w:rsidR="00806249">
        <w:rPr>
          <w:rFonts w:ascii="Times New Roman" w:hAnsi="Times New Roman" w:cs="Times New Roman"/>
          <w:sz w:val="24"/>
          <w:szCs w:val="24"/>
        </w:rPr>
        <w:t xml:space="preserve">отправлено </w:t>
      </w:r>
      <w:r>
        <w:rPr>
          <w:rFonts w:ascii="Times New Roman" w:hAnsi="Times New Roman" w:cs="Times New Roman"/>
          <w:sz w:val="24"/>
          <w:szCs w:val="24"/>
        </w:rPr>
        <w:t>пассажиров (тыс. чел.)</w:t>
      </w:r>
      <w:r w:rsidR="008E5A30">
        <w:rPr>
          <w:rFonts w:ascii="Times New Roman" w:hAnsi="Times New Roman" w:cs="Times New Roman"/>
          <w:sz w:val="24"/>
          <w:szCs w:val="24"/>
        </w:rPr>
        <w:t>, плотность железнодорожных путей</w:t>
      </w:r>
      <w:r w:rsidR="00F22541">
        <w:rPr>
          <w:rFonts w:ascii="Times New Roman" w:hAnsi="Times New Roman" w:cs="Times New Roman"/>
          <w:sz w:val="24"/>
          <w:szCs w:val="24"/>
        </w:rPr>
        <w:t xml:space="preserve"> (</w:t>
      </w:r>
      <w:r w:rsidR="00F22541" w:rsidRPr="00F22541">
        <w:rPr>
          <w:rFonts w:ascii="Times New Roman" w:hAnsi="Times New Roman" w:cs="Times New Roman"/>
          <w:sz w:val="24"/>
          <w:szCs w:val="24"/>
        </w:rPr>
        <w:t xml:space="preserve">км путей на 10000 </w:t>
      </w:r>
      <w:r w:rsidR="00F22541">
        <w:rPr>
          <w:rFonts w:ascii="Times New Roman" w:hAnsi="Times New Roman" w:cs="Times New Roman"/>
          <w:sz w:val="24"/>
          <w:szCs w:val="24"/>
        </w:rPr>
        <w:t xml:space="preserve">кв. </w:t>
      </w:r>
      <w:r w:rsidR="00F22541" w:rsidRPr="00F22541">
        <w:rPr>
          <w:rFonts w:ascii="Times New Roman" w:hAnsi="Times New Roman" w:cs="Times New Roman"/>
          <w:sz w:val="24"/>
          <w:szCs w:val="24"/>
        </w:rPr>
        <w:t>км</w:t>
      </w:r>
      <w:r w:rsidR="00F22541">
        <w:rPr>
          <w:rFonts w:ascii="Times New Roman" w:hAnsi="Times New Roman" w:cs="Times New Roman"/>
          <w:sz w:val="24"/>
          <w:szCs w:val="24"/>
        </w:rPr>
        <w:t xml:space="preserve"> </w:t>
      </w:r>
      <w:r w:rsidR="00F22541" w:rsidRPr="00F22541">
        <w:rPr>
          <w:rFonts w:ascii="Times New Roman" w:hAnsi="Times New Roman" w:cs="Times New Roman"/>
          <w:sz w:val="24"/>
          <w:szCs w:val="24"/>
        </w:rPr>
        <w:t>территори</w:t>
      </w:r>
      <w:r w:rsidR="003427CE">
        <w:rPr>
          <w:rFonts w:ascii="Times New Roman" w:hAnsi="Times New Roman" w:cs="Times New Roman"/>
          <w:sz w:val="24"/>
          <w:szCs w:val="24"/>
        </w:rPr>
        <w:t>и</w:t>
      </w:r>
      <w:r w:rsidR="00F22541">
        <w:rPr>
          <w:rFonts w:ascii="Times New Roman" w:hAnsi="Times New Roman" w:cs="Times New Roman"/>
          <w:sz w:val="24"/>
          <w:szCs w:val="24"/>
        </w:rPr>
        <w:t>)</w:t>
      </w:r>
      <w:r>
        <w:rPr>
          <w:rFonts w:ascii="Times New Roman" w:hAnsi="Times New Roman" w:cs="Times New Roman"/>
          <w:sz w:val="24"/>
          <w:szCs w:val="24"/>
        </w:rPr>
        <w:t>; для автомобильного транспорта: перевозки грузов (млн. т.) и перевозки пассажиров (млн. чел.)</w:t>
      </w:r>
      <w:r w:rsidR="003427CE">
        <w:rPr>
          <w:rFonts w:ascii="Times New Roman" w:hAnsi="Times New Roman" w:cs="Times New Roman"/>
          <w:sz w:val="24"/>
          <w:szCs w:val="24"/>
        </w:rPr>
        <w:t>,</w:t>
      </w:r>
      <w:r w:rsidR="00F22541">
        <w:rPr>
          <w:rFonts w:ascii="Times New Roman" w:hAnsi="Times New Roman" w:cs="Times New Roman"/>
          <w:sz w:val="24"/>
          <w:szCs w:val="24"/>
        </w:rPr>
        <w:t xml:space="preserve"> </w:t>
      </w:r>
      <w:r>
        <w:rPr>
          <w:rFonts w:ascii="Times New Roman" w:hAnsi="Times New Roman" w:cs="Times New Roman"/>
          <w:sz w:val="24"/>
          <w:szCs w:val="24"/>
        </w:rPr>
        <w:t>плотность автомобильных дорог общего пользования с твердым покрытием</w:t>
      </w:r>
      <w:r w:rsidR="00F22541">
        <w:rPr>
          <w:rFonts w:ascii="Times New Roman" w:hAnsi="Times New Roman" w:cs="Times New Roman"/>
          <w:sz w:val="24"/>
          <w:szCs w:val="24"/>
        </w:rPr>
        <w:t xml:space="preserve"> (</w:t>
      </w:r>
      <w:r w:rsidR="00F22541" w:rsidRPr="00F22541">
        <w:rPr>
          <w:rFonts w:ascii="Times New Roman" w:hAnsi="Times New Roman" w:cs="Times New Roman"/>
          <w:sz w:val="24"/>
          <w:szCs w:val="24"/>
        </w:rPr>
        <w:t xml:space="preserve">1 км пути на 1000 </w:t>
      </w:r>
      <w:r w:rsidR="00F22541">
        <w:rPr>
          <w:rFonts w:ascii="Times New Roman" w:hAnsi="Times New Roman" w:cs="Times New Roman"/>
          <w:sz w:val="24"/>
          <w:szCs w:val="24"/>
        </w:rPr>
        <w:t xml:space="preserve">кв. </w:t>
      </w:r>
      <w:r w:rsidR="00F22541" w:rsidRPr="00F22541">
        <w:rPr>
          <w:rFonts w:ascii="Times New Roman" w:hAnsi="Times New Roman" w:cs="Times New Roman"/>
          <w:sz w:val="24"/>
          <w:szCs w:val="24"/>
        </w:rPr>
        <w:t>км территории</w:t>
      </w:r>
      <w:r w:rsidR="00F22541">
        <w:rPr>
          <w:rFonts w:ascii="Times New Roman" w:hAnsi="Times New Roman" w:cs="Times New Roman"/>
          <w:sz w:val="24"/>
          <w:szCs w:val="24"/>
        </w:rPr>
        <w:t>)</w:t>
      </w:r>
      <w:r>
        <w:rPr>
          <w:rFonts w:ascii="Times New Roman" w:hAnsi="Times New Roman" w:cs="Times New Roman"/>
          <w:sz w:val="24"/>
          <w:szCs w:val="24"/>
        </w:rPr>
        <w:t>.</w:t>
      </w:r>
      <w:r w:rsidR="004A18A1">
        <w:rPr>
          <w:rFonts w:ascii="Times New Roman" w:hAnsi="Times New Roman" w:cs="Times New Roman"/>
          <w:sz w:val="24"/>
          <w:szCs w:val="24"/>
        </w:rPr>
        <w:t xml:space="preserve"> </w:t>
      </w:r>
      <w:r w:rsidR="004D1BD2">
        <w:rPr>
          <w:rFonts w:ascii="Times New Roman" w:hAnsi="Times New Roman" w:cs="Times New Roman"/>
          <w:sz w:val="24"/>
          <w:szCs w:val="24"/>
        </w:rPr>
        <w:t>Перечень анализируемых индикаторов мог бы быть более емким, но, к</w:t>
      </w:r>
      <w:r w:rsidR="004A18A1">
        <w:rPr>
          <w:rFonts w:ascii="Times New Roman" w:hAnsi="Times New Roman" w:cs="Times New Roman"/>
          <w:sz w:val="24"/>
          <w:szCs w:val="24"/>
        </w:rPr>
        <w:t xml:space="preserve"> сожалению, публикуемая Росстатом региональная статистика </w:t>
      </w:r>
      <w:r w:rsidR="004D1BD2">
        <w:rPr>
          <w:rFonts w:ascii="Times New Roman" w:hAnsi="Times New Roman" w:cs="Times New Roman"/>
          <w:sz w:val="24"/>
          <w:szCs w:val="24"/>
        </w:rPr>
        <w:t>в этом аспекте очень лаконична (так</w:t>
      </w:r>
      <w:r w:rsidR="00806249">
        <w:rPr>
          <w:rFonts w:ascii="Times New Roman" w:hAnsi="Times New Roman" w:cs="Times New Roman"/>
          <w:sz w:val="24"/>
          <w:szCs w:val="24"/>
        </w:rPr>
        <w:t xml:space="preserve">, </w:t>
      </w:r>
      <w:r w:rsidR="004D1BD2">
        <w:rPr>
          <w:rFonts w:ascii="Times New Roman" w:hAnsi="Times New Roman" w:cs="Times New Roman"/>
          <w:sz w:val="24"/>
          <w:szCs w:val="24"/>
        </w:rPr>
        <w:t>в н</w:t>
      </w:r>
      <w:r w:rsidR="00806249">
        <w:rPr>
          <w:rFonts w:ascii="Times New Roman" w:hAnsi="Times New Roman" w:cs="Times New Roman"/>
          <w:sz w:val="24"/>
          <w:szCs w:val="24"/>
        </w:rPr>
        <w:t>ей</w:t>
      </w:r>
      <w:r w:rsidR="004D1BD2">
        <w:rPr>
          <w:rFonts w:ascii="Times New Roman" w:hAnsi="Times New Roman" w:cs="Times New Roman"/>
          <w:sz w:val="24"/>
          <w:szCs w:val="24"/>
        </w:rPr>
        <w:t xml:space="preserve"> отсутствует информация </w:t>
      </w:r>
      <w:r w:rsidR="004A18A1">
        <w:rPr>
          <w:rFonts w:ascii="Times New Roman" w:hAnsi="Times New Roman" w:cs="Times New Roman"/>
          <w:sz w:val="24"/>
          <w:szCs w:val="24"/>
        </w:rPr>
        <w:t xml:space="preserve">о </w:t>
      </w:r>
      <w:r>
        <w:rPr>
          <w:rFonts w:ascii="Times New Roman" w:hAnsi="Times New Roman" w:cs="Times New Roman"/>
          <w:sz w:val="24"/>
          <w:szCs w:val="24"/>
        </w:rPr>
        <w:t>грузооборот</w:t>
      </w:r>
      <w:r w:rsidR="004A18A1">
        <w:rPr>
          <w:rFonts w:ascii="Times New Roman" w:hAnsi="Times New Roman" w:cs="Times New Roman"/>
          <w:sz w:val="24"/>
          <w:szCs w:val="24"/>
        </w:rPr>
        <w:t>е</w:t>
      </w:r>
      <w:r>
        <w:rPr>
          <w:rFonts w:ascii="Times New Roman" w:hAnsi="Times New Roman" w:cs="Times New Roman"/>
          <w:sz w:val="24"/>
          <w:szCs w:val="24"/>
        </w:rPr>
        <w:t xml:space="preserve"> и пассажирооборот</w:t>
      </w:r>
      <w:r w:rsidR="004A18A1">
        <w:rPr>
          <w:rFonts w:ascii="Times New Roman" w:hAnsi="Times New Roman" w:cs="Times New Roman"/>
          <w:sz w:val="24"/>
          <w:szCs w:val="24"/>
        </w:rPr>
        <w:t>е</w:t>
      </w:r>
      <w:r>
        <w:rPr>
          <w:rFonts w:ascii="Times New Roman" w:hAnsi="Times New Roman" w:cs="Times New Roman"/>
          <w:sz w:val="24"/>
          <w:szCs w:val="24"/>
        </w:rPr>
        <w:t xml:space="preserve"> </w:t>
      </w:r>
      <w:r w:rsidR="004A18A1">
        <w:rPr>
          <w:rFonts w:ascii="Times New Roman" w:hAnsi="Times New Roman" w:cs="Times New Roman"/>
          <w:sz w:val="24"/>
          <w:szCs w:val="24"/>
        </w:rPr>
        <w:t>железнодорожного транспорта</w:t>
      </w:r>
      <w:r w:rsidR="00CD03B6">
        <w:rPr>
          <w:rFonts w:ascii="Times New Roman" w:hAnsi="Times New Roman" w:cs="Times New Roman"/>
          <w:sz w:val="24"/>
          <w:szCs w:val="24"/>
        </w:rPr>
        <w:t>, что весьма и весьма удивительно</w:t>
      </w:r>
      <w:r w:rsidR="004D1BD2">
        <w:rPr>
          <w:rFonts w:ascii="Times New Roman" w:hAnsi="Times New Roman" w:cs="Times New Roman"/>
          <w:sz w:val="24"/>
          <w:szCs w:val="24"/>
        </w:rPr>
        <w:t>).</w:t>
      </w:r>
      <w:r w:rsidR="004A18A1">
        <w:rPr>
          <w:rFonts w:ascii="Times New Roman" w:hAnsi="Times New Roman" w:cs="Times New Roman"/>
          <w:sz w:val="24"/>
          <w:szCs w:val="24"/>
        </w:rPr>
        <w:t xml:space="preserve"> </w:t>
      </w:r>
      <w:r>
        <w:rPr>
          <w:rFonts w:ascii="Times New Roman" w:hAnsi="Times New Roman" w:cs="Times New Roman"/>
          <w:sz w:val="24"/>
          <w:szCs w:val="24"/>
        </w:rPr>
        <w:t xml:space="preserve"> </w:t>
      </w:r>
      <w:r w:rsidR="00571718">
        <w:rPr>
          <w:rFonts w:ascii="Times New Roman" w:hAnsi="Times New Roman" w:cs="Times New Roman"/>
          <w:sz w:val="24"/>
          <w:szCs w:val="24"/>
        </w:rPr>
        <w:t xml:space="preserve">Подобная </w:t>
      </w:r>
      <w:r w:rsidR="00E55A35">
        <w:rPr>
          <w:rFonts w:ascii="Times New Roman" w:hAnsi="Times New Roman" w:cs="Times New Roman"/>
          <w:sz w:val="24"/>
          <w:szCs w:val="24"/>
        </w:rPr>
        <w:t>сведения</w:t>
      </w:r>
      <w:r w:rsidR="00571718">
        <w:rPr>
          <w:rFonts w:ascii="Times New Roman" w:hAnsi="Times New Roman" w:cs="Times New Roman"/>
          <w:sz w:val="24"/>
          <w:szCs w:val="24"/>
        </w:rPr>
        <w:t xml:space="preserve">, конечно же, </w:t>
      </w:r>
      <w:r w:rsidR="00E55A35">
        <w:rPr>
          <w:rFonts w:ascii="Times New Roman" w:hAnsi="Times New Roman" w:cs="Times New Roman"/>
          <w:sz w:val="24"/>
          <w:szCs w:val="24"/>
        </w:rPr>
        <w:t>имеют место</w:t>
      </w:r>
      <w:r w:rsidR="00571718">
        <w:rPr>
          <w:rFonts w:ascii="Times New Roman" w:hAnsi="Times New Roman" w:cs="Times New Roman"/>
          <w:sz w:val="24"/>
          <w:szCs w:val="24"/>
        </w:rPr>
        <w:t xml:space="preserve"> в специализированных статистических сборниках, но там он</w:t>
      </w:r>
      <w:r w:rsidR="00DA404F">
        <w:rPr>
          <w:rFonts w:ascii="Times New Roman" w:hAnsi="Times New Roman" w:cs="Times New Roman"/>
          <w:sz w:val="24"/>
          <w:szCs w:val="24"/>
        </w:rPr>
        <w:t>и</w:t>
      </w:r>
      <w:r w:rsidR="00571718">
        <w:rPr>
          <w:rFonts w:ascii="Times New Roman" w:hAnsi="Times New Roman" w:cs="Times New Roman"/>
          <w:sz w:val="24"/>
          <w:szCs w:val="24"/>
        </w:rPr>
        <w:t xml:space="preserve"> представлен</w:t>
      </w:r>
      <w:r w:rsidR="00DA404F">
        <w:rPr>
          <w:rFonts w:ascii="Times New Roman" w:hAnsi="Times New Roman" w:cs="Times New Roman"/>
          <w:sz w:val="24"/>
          <w:szCs w:val="24"/>
        </w:rPr>
        <w:t>ы</w:t>
      </w:r>
      <w:r w:rsidR="00571718">
        <w:rPr>
          <w:rFonts w:ascii="Times New Roman" w:hAnsi="Times New Roman" w:cs="Times New Roman"/>
          <w:sz w:val="24"/>
          <w:szCs w:val="24"/>
        </w:rPr>
        <w:t xml:space="preserve"> в целом по стране.</w:t>
      </w:r>
    </w:p>
    <w:p w14:paraId="015C7681" w14:textId="77777777" w:rsidR="003B0FC0" w:rsidRPr="00E91736" w:rsidRDefault="003B0FC0" w:rsidP="007B17DA">
      <w:pPr>
        <w:spacing w:line="240" w:lineRule="auto"/>
        <w:ind w:firstLine="425"/>
        <w:jc w:val="both"/>
        <w:rPr>
          <w:rFonts w:ascii="Times New Roman" w:hAnsi="Times New Roman" w:cs="Times New Roman"/>
          <w:sz w:val="24"/>
          <w:szCs w:val="24"/>
        </w:rPr>
      </w:pPr>
    </w:p>
    <w:p w14:paraId="02FF8443" w14:textId="402A507E" w:rsidR="00FF67D0" w:rsidRDefault="00842DE5" w:rsidP="007B17DA">
      <w:pPr>
        <w:spacing w:line="240" w:lineRule="auto"/>
        <w:ind w:firstLine="425"/>
        <w:jc w:val="both"/>
        <w:rPr>
          <w:rFonts w:ascii="Times New Roman" w:hAnsi="Times New Roman" w:cs="Times New Roman"/>
          <w:sz w:val="24"/>
          <w:szCs w:val="24"/>
        </w:rPr>
      </w:pPr>
      <w:r w:rsidRPr="00E91736">
        <w:rPr>
          <w:rFonts w:ascii="Times New Roman" w:hAnsi="Times New Roman" w:cs="Times New Roman"/>
          <w:b/>
          <w:bCs/>
          <w:sz w:val="24"/>
          <w:szCs w:val="24"/>
        </w:rPr>
        <w:t>Результаты и обсуждение</w:t>
      </w:r>
      <w:r w:rsidR="00B55DB0" w:rsidRPr="00E91736">
        <w:rPr>
          <w:rFonts w:ascii="Times New Roman" w:hAnsi="Times New Roman" w:cs="Times New Roman"/>
          <w:b/>
          <w:bCs/>
          <w:sz w:val="24"/>
          <w:szCs w:val="24"/>
        </w:rPr>
        <w:t>.</w:t>
      </w:r>
      <w:r w:rsidR="00BF1A12">
        <w:rPr>
          <w:rFonts w:ascii="Times New Roman" w:hAnsi="Times New Roman" w:cs="Times New Roman"/>
          <w:b/>
          <w:bCs/>
          <w:sz w:val="24"/>
          <w:szCs w:val="24"/>
        </w:rPr>
        <w:t xml:space="preserve"> </w:t>
      </w:r>
      <w:r w:rsidR="00BF1A12">
        <w:rPr>
          <w:rFonts w:ascii="Times New Roman" w:hAnsi="Times New Roman" w:cs="Times New Roman"/>
          <w:sz w:val="24"/>
          <w:szCs w:val="24"/>
        </w:rPr>
        <w:t xml:space="preserve">Существует выработанный статистической практикой ценз, согласно которому совокупности, объем которых (иначе говоря, число входящих в их состав единиц) не превышает 30, считаются малыми. </w:t>
      </w:r>
      <w:r w:rsidR="00BE5ED3">
        <w:rPr>
          <w:rFonts w:ascii="Times New Roman" w:hAnsi="Times New Roman" w:cs="Times New Roman"/>
          <w:sz w:val="24"/>
          <w:szCs w:val="24"/>
        </w:rPr>
        <w:t>Соответственно, на этом основании корректируются предположения о характеристиках такой совокупности, а также выбираются иные критерии для оценивания ее параметров</w:t>
      </w:r>
      <w:r w:rsidR="00FF67D0">
        <w:rPr>
          <w:rFonts w:ascii="Times New Roman" w:hAnsi="Times New Roman" w:cs="Times New Roman"/>
          <w:sz w:val="24"/>
          <w:szCs w:val="24"/>
        </w:rPr>
        <w:t xml:space="preserve">. Например, в такой ситуации нередко </w:t>
      </w:r>
      <w:r w:rsidR="00FF0391">
        <w:rPr>
          <w:rFonts w:ascii="Times New Roman" w:hAnsi="Times New Roman" w:cs="Times New Roman"/>
          <w:sz w:val="24"/>
          <w:szCs w:val="24"/>
        </w:rPr>
        <w:t xml:space="preserve">осуществляется </w:t>
      </w:r>
      <w:r w:rsidR="00FF67D0">
        <w:rPr>
          <w:rFonts w:ascii="Times New Roman" w:hAnsi="Times New Roman" w:cs="Times New Roman"/>
          <w:sz w:val="24"/>
          <w:szCs w:val="24"/>
        </w:rPr>
        <w:t>переход от методов параметрической оценки, основанных на знании законов распределения исследуемой совокупности, к непараметрическим методам</w:t>
      </w:r>
      <w:r w:rsidR="00FF0391">
        <w:rPr>
          <w:rFonts w:ascii="Times New Roman" w:hAnsi="Times New Roman" w:cs="Times New Roman"/>
          <w:sz w:val="24"/>
          <w:szCs w:val="24"/>
        </w:rPr>
        <w:t>, такого знания не требующим.</w:t>
      </w:r>
      <w:r w:rsidR="00BE5ED3">
        <w:rPr>
          <w:rFonts w:ascii="Times New Roman" w:hAnsi="Times New Roman" w:cs="Times New Roman"/>
          <w:sz w:val="24"/>
          <w:szCs w:val="24"/>
        </w:rPr>
        <w:t xml:space="preserve"> </w:t>
      </w:r>
    </w:p>
    <w:p w14:paraId="1A8479CA" w14:textId="012E38AD" w:rsidR="00747ADB" w:rsidRDefault="00BE5ED3" w:rsidP="007B17DA">
      <w:pPr>
        <w:spacing w:line="240" w:lineRule="auto"/>
        <w:ind w:firstLine="425"/>
        <w:jc w:val="both"/>
        <w:rPr>
          <w:rFonts w:ascii="Times New Roman" w:hAnsi="Times New Roman" w:cs="Times New Roman"/>
          <w:sz w:val="24"/>
          <w:szCs w:val="24"/>
        </w:rPr>
      </w:pPr>
      <w:r>
        <w:rPr>
          <w:rFonts w:ascii="Times New Roman" w:hAnsi="Times New Roman" w:cs="Times New Roman"/>
          <w:sz w:val="24"/>
          <w:szCs w:val="24"/>
        </w:rPr>
        <w:t>В настоящем случае исследуем</w:t>
      </w:r>
      <w:r w:rsidR="00821A76">
        <w:rPr>
          <w:rFonts w:ascii="Times New Roman" w:hAnsi="Times New Roman" w:cs="Times New Roman"/>
          <w:sz w:val="24"/>
          <w:szCs w:val="24"/>
        </w:rPr>
        <w:t>ые</w:t>
      </w:r>
      <w:r>
        <w:rPr>
          <w:rFonts w:ascii="Times New Roman" w:hAnsi="Times New Roman" w:cs="Times New Roman"/>
          <w:sz w:val="24"/>
          <w:szCs w:val="24"/>
        </w:rPr>
        <w:t xml:space="preserve"> регион</w:t>
      </w:r>
      <w:r w:rsidR="00821A76">
        <w:rPr>
          <w:rFonts w:ascii="Times New Roman" w:hAnsi="Times New Roman" w:cs="Times New Roman"/>
          <w:sz w:val="24"/>
          <w:szCs w:val="24"/>
        </w:rPr>
        <w:t>ы</w:t>
      </w:r>
      <w:r>
        <w:rPr>
          <w:rFonts w:ascii="Times New Roman" w:hAnsi="Times New Roman" w:cs="Times New Roman"/>
          <w:sz w:val="24"/>
          <w:szCs w:val="24"/>
        </w:rPr>
        <w:t xml:space="preserve"> Поволжья</w:t>
      </w:r>
      <w:r w:rsidR="00821A76">
        <w:rPr>
          <w:rFonts w:ascii="Times New Roman" w:hAnsi="Times New Roman" w:cs="Times New Roman"/>
          <w:sz w:val="24"/>
          <w:szCs w:val="24"/>
        </w:rPr>
        <w:t>, в общем счете не превышающие полутора десятка субъектов,</w:t>
      </w:r>
      <w:r>
        <w:rPr>
          <w:rFonts w:ascii="Times New Roman" w:hAnsi="Times New Roman" w:cs="Times New Roman"/>
          <w:sz w:val="24"/>
          <w:szCs w:val="24"/>
        </w:rPr>
        <w:t xml:space="preserve"> мо</w:t>
      </w:r>
      <w:r w:rsidR="00821A76">
        <w:rPr>
          <w:rFonts w:ascii="Times New Roman" w:hAnsi="Times New Roman" w:cs="Times New Roman"/>
          <w:sz w:val="24"/>
          <w:szCs w:val="24"/>
        </w:rPr>
        <w:t>гут</w:t>
      </w:r>
      <w:r>
        <w:rPr>
          <w:rFonts w:ascii="Times New Roman" w:hAnsi="Times New Roman" w:cs="Times New Roman"/>
          <w:sz w:val="24"/>
          <w:szCs w:val="24"/>
        </w:rPr>
        <w:t xml:space="preserve"> быть отнесен</w:t>
      </w:r>
      <w:r w:rsidR="00821A76">
        <w:rPr>
          <w:rFonts w:ascii="Times New Roman" w:hAnsi="Times New Roman" w:cs="Times New Roman"/>
          <w:sz w:val="24"/>
          <w:szCs w:val="24"/>
        </w:rPr>
        <w:t>ы</w:t>
      </w:r>
      <w:r>
        <w:rPr>
          <w:rFonts w:ascii="Times New Roman" w:hAnsi="Times New Roman" w:cs="Times New Roman"/>
          <w:sz w:val="24"/>
          <w:szCs w:val="24"/>
        </w:rPr>
        <w:t xml:space="preserve"> к разряду </w:t>
      </w:r>
      <w:r w:rsidR="00FF0391">
        <w:rPr>
          <w:rFonts w:ascii="Times New Roman" w:hAnsi="Times New Roman" w:cs="Times New Roman"/>
          <w:sz w:val="24"/>
          <w:szCs w:val="24"/>
        </w:rPr>
        <w:t>малых</w:t>
      </w:r>
      <w:r>
        <w:rPr>
          <w:rFonts w:ascii="Times New Roman" w:hAnsi="Times New Roman" w:cs="Times New Roman"/>
          <w:sz w:val="24"/>
          <w:szCs w:val="24"/>
        </w:rPr>
        <w:t xml:space="preserve"> совокупностей.</w:t>
      </w:r>
      <w:r w:rsidR="00821A76">
        <w:rPr>
          <w:rFonts w:ascii="Times New Roman" w:hAnsi="Times New Roman" w:cs="Times New Roman"/>
          <w:sz w:val="24"/>
          <w:szCs w:val="24"/>
        </w:rPr>
        <w:t xml:space="preserve"> </w:t>
      </w:r>
      <w:r w:rsidR="004723A1">
        <w:rPr>
          <w:rFonts w:ascii="Times New Roman" w:hAnsi="Times New Roman" w:cs="Times New Roman"/>
          <w:sz w:val="24"/>
          <w:szCs w:val="24"/>
        </w:rPr>
        <w:t xml:space="preserve">Для демонстрации того, что представляют собой исходные данные такой совокупности </w:t>
      </w:r>
      <w:r w:rsidR="00EF209C">
        <w:rPr>
          <w:rFonts w:ascii="Times New Roman" w:hAnsi="Times New Roman" w:cs="Times New Roman"/>
          <w:sz w:val="24"/>
          <w:szCs w:val="24"/>
        </w:rPr>
        <w:t xml:space="preserve">(в качестве примера был выбран показатель отправления грузов железнодорожным транспортом) </w:t>
      </w:r>
      <w:r w:rsidR="004723A1">
        <w:rPr>
          <w:rFonts w:ascii="Times New Roman" w:hAnsi="Times New Roman" w:cs="Times New Roman"/>
          <w:sz w:val="24"/>
          <w:szCs w:val="24"/>
        </w:rPr>
        <w:t>– их подчиненность нормальному закону и распределение по величине значений – построены, соответственно, графики а) и б) Рис. 1.</w:t>
      </w:r>
      <w:r w:rsidR="00EF209C">
        <w:rPr>
          <w:rFonts w:ascii="Times New Roman" w:hAnsi="Times New Roman" w:cs="Times New Roman"/>
          <w:sz w:val="24"/>
          <w:szCs w:val="24"/>
        </w:rPr>
        <w:t xml:space="preserve"> </w:t>
      </w:r>
      <w:r w:rsidR="004723A1">
        <w:rPr>
          <w:rFonts w:ascii="Times New Roman" w:hAnsi="Times New Roman" w:cs="Times New Roman"/>
          <w:sz w:val="24"/>
          <w:szCs w:val="24"/>
        </w:rPr>
        <w:t>Совершенно очевидно, что эмпирические величины не согласуются с теоретическими ожиданиями</w:t>
      </w:r>
      <w:r w:rsidR="00E51F74">
        <w:rPr>
          <w:rFonts w:ascii="Times New Roman" w:hAnsi="Times New Roman" w:cs="Times New Roman"/>
          <w:sz w:val="24"/>
          <w:szCs w:val="24"/>
        </w:rPr>
        <w:t xml:space="preserve">. Так, график а), характеризующий соотношения наблюдаемых значений и соответствующих им квантилей нормального распределения (часто называемый </w:t>
      </w:r>
      <w:r w:rsidR="00D16469">
        <w:rPr>
          <w:rFonts w:ascii="Times New Roman" w:hAnsi="Times New Roman" w:cs="Times New Roman"/>
          <w:sz w:val="24"/>
          <w:szCs w:val="24"/>
        </w:rPr>
        <w:t xml:space="preserve">графиком </w:t>
      </w:r>
      <w:r w:rsidR="00E51F74">
        <w:rPr>
          <w:rFonts w:ascii="Times New Roman" w:hAnsi="Times New Roman" w:cs="Times New Roman"/>
          <w:sz w:val="24"/>
          <w:szCs w:val="24"/>
        </w:rPr>
        <w:t>квантиль-квантиль)</w:t>
      </w:r>
      <w:r w:rsidR="00D16469">
        <w:rPr>
          <w:rFonts w:ascii="Times New Roman" w:hAnsi="Times New Roman" w:cs="Times New Roman"/>
          <w:sz w:val="24"/>
          <w:szCs w:val="24"/>
        </w:rPr>
        <w:t xml:space="preserve">, не выполняет требования нахождения этих величин на прямой; график б) показывает заметное расхождение между столбцами распределения эмпирических данных и кривой нормального распределения. </w:t>
      </w:r>
      <w:r w:rsidR="00353DF8">
        <w:rPr>
          <w:rFonts w:ascii="Times New Roman" w:hAnsi="Times New Roman" w:cs="Times New Roman"/>
          <w:sz w:val="24"/>
          <w:szCs w:val="24"/>
        </w:rPr>
        <w:t>Такое положение вещей означает, что характеристики, которые могут быть получены в результате анализа этой совокупности, могут вызывать определения сомнения в их надежности и правдивости.</w:t>
      </w:r>
      <w:r w:rsidR="00747ADB">
        <w:rPr>
          <w:rFonts w:ascii="Times New Roman" w:hAnsi="Times New Roman" w:cs="Times New Roman"/>
          <w:sz w:val="24"/>
          <w:szCs w:val="24"/>
        </w:rPr>
        <w:t xml:space="preserve"> </w:t>
      </w:r>
      <w:r w:rsidR="00BB22B0">
        <w:rPr>
          <w:rFonts w:ascii="Times New Roman" w:hAnsi="Times New Roman" w:cs="Times New Roman"/>
          <w:sz w:val="24"/>
          <w:szCs w:val="24"/>
        </w:rPr>
        <w:t>Р</w:t>
      </w:r>
      <w:r w:rsidR="00EF209C">
        <w:rPr>
          <w:rFonts w:ascii="Times New Roman" w:hAnsi="Times New Roman" w:cs="Times New Roman"/>
          <w:sz w:val="24"/>
          <w:szCs w:val="24"/>
        </w:rPr>
        <w:t>ешени</w:t>
      </w:r>
      <w:r w:rsidR="00BB22B0">
        <w:rPr>
          <w:rFonts w:ascii="Times New Roman" w:hAnsi="Times New Roman" w:cs="Times New Roman"/>
          <w:sz w:val="24"/>
          <w:szCs w:val="24"/>
        </w:rPr>
        <w:t>е</w:t>
      </w:r>
      <w:r w:rsidR="00EF209C">
        <w:rPr>
          <w:rFonts w:ascii="Times New Roman" w:hAnsi="Times New Roman" w:cs="Times New Roman"/>
          <w:sz w:val="24"/>
          <w:szCs w:val="24"/>
        </w:rPr>
        <w:t xml:space="preserve"> обозначенной проблемы </w:t>
      </w:r>
      <w:r w:rsidR="00BB22B0">
        <w:rPr>
          <w:rFonts w:ascii="Times New Roman" w:hAnsi="Times New Roman" w:cs="Times New Roman"/>
          <w:sz w:val="24"/>
          <w:szCs w:val="24"/>
        </w:rPr>
        <w:t xml:space="preserve">может быть найдено по-разному. Например, путем замены характеристик, чувствительных к объему совокупности (прежде всего, это среднее) на так называемые робастные (по-другому, устойчивые) статистики (наиболее широко используемой из них является медиана – центр распределения, делящий совокупность на две равные части, </w:t>
      </w:r>
      <w:r w:rsidR="00385A65">
        <w:rPr>
          <w:rFonts w:ascii="Times New Roman" w:hAnsi="Times New Roman" w:cs="Times New Roman"/>
          <w:sz w:val="24"/>
          <w:szCs w:val="24"/>
        </w:rPr>
        <w:t xml:space="preserve">единицы </w:t>
      </w:r>
      <w:r w:rsidR="00BB22B0">
        <w:rPr>
          <w:rFonts w:ascii="Times New Roman" w:hAnsi="Times New Roman" w:cs="Times New Roman"/>
          <w:sz w:val="24"/>
          <w:szCs w:val="24"/>
        </w:rPr>
        <w:t>одн</w:t>
      </w:r>
      <w:r w:rsidR="00385A65">
        <w:rPr>
          <w:rFonts w:ascii="Times New Roman" w:hAnsi="Times New Roman" w:cs="Times New Roman"/>
          <w:sz w:val="24"/>
          <w:szCs w:val="24"/>
        </w:rPr>
        <w:t>ой</w:t>
      </w:r>
      <w:r w:rsidR="00BB22B0">
        <w:rPr>
          <w:rFonts w:ascii="Times New Roman" w:hAnsi="Times New Roman" w:cs="Times New Roman"/>
          <w:sz w:val="24"/>
          <w:szCs w:val="24"/>
        </w:rPr>
        <w:t xml:space="preserve"> из который име</w:t>
      </w:r>
      <w:r w:rsidR="00385A65">
        <w:rPr>
          <w:rFonts w:ascii="Times New Roman" w:hAnsi="Times New Roman" w:cs="Times New Roman"/>
          <w:sz w:val="24"/>
          <w:szCs w:val="24"/>
        </w:rPr>
        <w:t>ю</w:t>
      </w:r>
      <w:r w:rsidR="00BB22B0">
        <w:rPr>
          <w:rFonts w:ascii="Times New Roman" w:hAnsi="Times New Roman" w:cs="Times New Roman"/>
          <w:sz w:val="24"/>
          <w:szCs w:val="24"/>
        </w:rPr>
        <w:t xml:space="preserve">т значения признака, не большие медианного, а </w:t>
      </w:r>
      <w:r w:rsidR="00385A65">
        <w:rPr>
          <w:rFonts w:ascii="Times New Roman" w:hAnsi="Times New Roman" w:cs="Times New Roman"/>
          <w:sz w:val="24"/>
          <w:szCs w:val="24"/>
        </w:rPr>
        <w:t xml:space="preserve">единицы </w:t>
      </w:r>
      <w:r w:rsidR="00BB22B0">
        <w:rPr>
          <w:rFonts w:ascii="Times New Roman" w:hAnsi="Times New Roman" w:cs="Times New Roman"/>
          <w:sz w:val="24"/>
          <w:szCs w:val="24"/>
        </w:rPr>
        <w:t>друг</w:t>
      </w:r>
      <w:r w:rsidR="00385A65">
        <w:rPr>
          <w:rFonts w:ascii="Times New Roman" w:hAnsi="Times New Roman" w:cs="Times New Roman"/>
          <w:sz w:val="24"/>
          <w:szCs w:val="24"/>
        </w:rPr>
        <w:t>ой</w:t>
      </w:r>
      <w:r w:rsidR="00BB22B0">
        <w:rPr>
          <w:rFonts w:ascii="Times New Roman" w:hAnsi="Times New Roman" w:cs="Times New Roman"/>
          <w:sz w:val="24"/>
          <w:szCs w:val="24"/>
        </w:rPr>
        <w:t xml:space="preserve"> – не меньшие).</w:t>
      </w:r>
      <w:r w:rsidR="00385A65">
        <w:rPr>
          <w:rFonts w:ascii="Times New Roman" w:hAnsi="Times New Roman" w:cs="Times New Roman"/>
          <w:sz w:val="24"/>
          <w:szCs w:val="24"/>
        </w:rPr>
        <w:t xml:space="preserve"> Однако в контексте настоящей работы логично </w:t>
      </w:r>
      <w:r w:rsidR="00735D56">
        <w:rPr>
          <w:rFonts w:ascii="Times New Roman" w:hAnsi="Times New Roman" w:cs="Times New Roman"/>
          <w:sz w:val="24"/>
          <w:szCs w:val="24"/>
        </w:rPr>
        <w:t xml:space="preserve">будет </w:t>
      </w:r>
      <w:r w:rsidR="00385A65">
        <w:rPr>
          <w:rFonts w:ascii="Times New Roman" w:hAnsi="Times New Roman" w:cs="Times New Roman"/>
          <w:sz w:val="24"/>
          <w:szCs w:val="24"/>
        </w:rPr>
        <w:t xml:space="preserve">привлечь </w:t>
      </w:r>
      <w:r w:rsidR="00735D56">
        <w:rPr>
          <w:rFonts w:ascii="Times New Roman" w:hAnsi="Times New Roman" w:cs="Times New Roman"/>
          <w:sz w:val="24"/>
          <w:szCs w:val="24"/>
        </w:rPr>
        <w:t xml:space="preserve">для анализа вычислительные возможности </w:t>
      </w:r>
      <w:r w:rsidR="00385A65">
        <w:rPr>
          <w:rFonts w:ascii="Times New Roman" w:hAnsi="Times New Roman" w:cs="Times New Roman"/>
          <w:sz w:val="24"/>
          <w:szCs w:val="24"/>
        </w:rPr>
        <w:t>метод</w:t>
      </w:r>
      <w:r w:rsidR="00735D56">
        <w:rPr>
          <w:rFonts w:ascii="Times New Roman" w:hAnsi="Times New Roman" w:cs="Times New Roman"/>
          <w:sz w:val="24"/>
          <w:szCs w:val="24"/>
        </w:rPr>
        <w:t>а</w:t>
      </w:r>
      <w:r w:rsidR="00385A65">
        <w:rPr>
          <w:rFonts w:ascii="Times New Roman" w:hAnsi="Times New Roman" w:cs="Times New Roman"/>
          <w:sz w:val="24"/>
          <w:szCs w:val="24"/>
        </w:rPr>
        <w:t xml:space="preserve"> бутстреп.</w:t>
      </w:r>
    </w:p>
    <w:p w14:paraId="3E9E5EA7" w14:textId="193EDB1B" w:rsidR="00A82C42" w:rsidRPr="00EF209C" w:rsidRDefault="00747ADB" w:rsidP="007B17DA">
      <w:pPr>
        <w:spacing w:line="240" w:lineRule="auto"/>
        <w:ind w:firstLine="425"/>
        <w:jc w:val="both"/>
        <w:rPr>
          <w:rFonts w:ascii="Times New Roman" w:hAnsi="Times New Roman" w:cs="Times New Roman"/>
          <w:sz w:val="24"/>
          <w:szCs w:val="24"/>
        </w:rPr>
      </w:pPr>
      <w:r>
        <w:rPr>
          <w:rFonts w:ascii="Times New Roman" w:hAnsi="Times New Roman" w:cs="Times New Roman"/>
          <w:sz w:val="24"/>
          <w:szCs w:val="24"/>
        </w:rPr>
        <w:t>П</w:t>
      </w:r>
      <w:r w:rsidR="00EF209C">
        <w:rPr>
          <w:rFonts w:ascii="Times New Roman" w:hAnsi="Times New Roman" w:cs="Times New Roman"/>
          <w:sz w:val="24"/>
          <w:szCs w:val="24"/>
        </w:rPr>
        <w:t>рименен</w:t>
      </w:r>
      <w:r w:rsidR="007E182D">
        <w:rPr>
          <w:rFonts w:ascii="Times New Roman" w:hAnsi="Times New Roman" w:cs="Times New Roman"/>
          <w:sz w:val="24"/>
          <w:szCs w:val="24"/>
        </w:rPr>
        <w:t>ие</w:t>
      </w:r>
      <w:r w:rsidR="00EF209C">
        <w:rPr>
          <w:rFonts w:ascii="Times New Roman" w:hAnsi="Times New Roman" w:cs="Times New Roman"/>
          <w:sz w:val="24"/>
          <w:szCs w:val="24"/>
        </w:rPr>
        <w:t xml:space="preserve"> метод</w:t>
      </w:r>
      <w:r>
        <w:rPr>
          <w:rFonts w:ascii="Times New Roman" w:hAnsi="Times New Roman" w:cs="Times New Roman"/>
          <w:sz w:val="24"/>
          <w:szCs w:val="24"/>
        </w:rPr>
        <w:t>а</w:t>
      </w:r>
      <w:r w:rsidR="00EF209C">
        <w:rPr>
          <w:rFonts w:ascii="Times New Roman" w:hAnsi="Times New Roman" w:cs="Times New Roman"/>
          <w:sz w:val="24"/>
          <w:szCs w:val="24"/>
        </w:rPr>
        <w:t xml:space="preserve"> бутстреп</w:t>
      </w:r>
      <w:r>
        <w:rPr>
          <w:rFonts w:ascii="Times New Roman" w:hAnsi="Times New Roman" w:cs="Times New Roman"/>
          <w:sz w:val="24"/>
          <w:szCs w:val="24"/>
        </w:rPr>
        <w:t xml:space="preserve"> привело к</w:t>
      </w:r>
      <w:r w:rsidR="00EF209C">
        <w:rPr>
          <w:rFonts w:ascii="Times New Roman" w:hAnsi="Times New Roman" w:cs="Times New Roman"/>
          <w:sz w:val="24"/>
          <w:szCs w:val="24"/>
        </w:rPr>
        <w:t xml:space="preserve"> созда</w:t>
      </w:r>
      <w:r>
        <w:rPr>
          <w:rFonts w:ascii="Times New Roman" w:hAnsi="Times New Roman" w:cs="Times New Roman"/>
          <w:sz w:val="24"/>
          <w:szCs w:val="24"/>
        </w:rPr>
        <w:t>нию</w:t>
      </w:r>
      <w:r w:rsidR="00EF209C">
        <w:rPr>
          <w:rFonts w:ascii="Times New Roman" w:hAnsi="Times New Roman" w:cs="Times New Roman"/>
          <w:sz w:val="24"/>
          <w:szCs w:val="24"/>
        </w:rPr>
        <w:t xml:space="preserve"> 1000 выборок</w:t>
      </w:r>
      <w:r w:rsidR="00B170E9">
        <w:rPr>
          <w:rFonts w:ascii="Times New Roman" w:hAnsi="Times New Roman" w:cs="Times New Roman"/>
          <w:sz w:val="24"/>
          <w:szCs w:val="24"/>
        </w:rPr>
        <w:t xml:space="preserve"> (как правило, это </w:t>
      </w:r>
      <w:r w:rsidR="00194743">
        <w:rPr>
          <w:rFonts w:ascii="Times New Roman" w:hAnsi="Times New Roman" w:cs="Times New Roman"/>
          <w:sz w:val="24"/>
          <w:szCs w:val="24"/>
        </w:rPr>
        <w:t>наименьшее число воссоздаваемых копий</w:t>
      </w:r>
      <w:r w:rsidR="00B170E9">
        <w:rPr>
          <w:rFonts w:ascii="Times New Roman" w:hAnsi="Times New Roman" w:cs="Times New Roman"/>
          <w:sz w:val="24"/>
          <w:szCs w:val="24"/>
        </w:rPr>
        <w:t>)</w:t>
      </w:r>
      <w:r w:rsidR="00EF209C">
        <w:rPr>
          <w:rFonts w:ascii="Times New Roman" w:hAnsi="Times New Roman" w:cs="Times New Roman"/>
          <w:sz w:val="24"/>
          <w:szCs w:val="24"/>
        </w:rPr>
        <w:t>, подобных исходной, и позволи</w:t>
      </w:r>
      <w:r>
        <w:rPr>
          <w:rFonts w:ascii="Times New Roman" w:hAnsi="Times New Roman" w:cs="Times New Roman"/>
          <w:sz w:val="24"/>
          <w:szCs w:val="24"/>
        </w:rPr>
        <w:t>ло</w:t>
      </w:r>
      <w:r w:rsidR="00EF209C">
        <w:rPr>
          <w:rFonts w:ascii="Times New Roman" w:hAnsi="Times New Roman" w:cs="Times New Roman"/>
          <w:sz w:val="24"/>
          <w:szCs w:val="24"/>
        </w:rPr>
        <w:t xml:space="preserve"> получить выборочное распределение средних значений. Визуальное представление о распределении этих средних дают графики в) и г) Рис. 1. Здесь </w:t>
      </w:r>
      <w:r w:rsidR="00194743">
        <w:rPr>
          <w:rFonts w:ascii="Times New Roman" w:hAnsi="Times New Roman" w:cs="Times New Roman"/>
          <w:sz w:val="24"/>
          <w:szCs w:val="24"/>
        </w:rPr>
        <w:t xml:space="preserve">явно </w:t>
      </w:r>
      <w:r w:rsidR="00EF209C">
        <w:rPr>
          <w:rFonts w:ascii="Times New Roman" w:hAnsi="Times New Roman" w:cs="Times New Roman"/>
          <w:sz w:val="24"/>
          <w:szCs w:val="24"/>
        </w:rPr>
        <w:t>налицо отличие распределения как квантилей, так и частот полученной «растиражированной» совокупности от исходных данных</w:t>
      </w:r>
      <w:r w:rsidR="00194743">
        <w:rPr>
          <w:rFonts w:ascii="Times New Roman" w:hAnsi="Times New Roman" w:cs="Times New Roman"/>
          <w:sz w:val="24"/>
          <w:szCs w:val="24"/>
        </w:rPr>
        <w:t xml:space="preserve"> графиков а) и б)</w:t>
      </w:r>
      <w:r w:rsidR="00EF209C">
        <w:rPr>
          <w:rFonts w:ascii="Times New Roman" w:hAnsi="Times New Roman" w:cs="Times New Roman"/>
          <w:sz w:val="24"/>
          <w:szCs w:val="24"/>
        </w:rPr>
        <w:t>.</w:t>
      </w:r>
      <w:r w:rsidR="00F63E22">
        <w:rPr>
          <w:rFonts w:ascii="Times New Roman" w:hAnsi="Times New Roman" w:cs="Times New Roman"/>
          <w:sz w:val="24"/>
          <w:szCs w:val="24"/>
        </w:rPr>
        <w:t xml:space="preserve"> Этот факт вполне объясняется положениями Центральной предельной теоремы о том, что сумма достаточно большого количества слабо зависящих случайных величин имеет распределение, близкое к нормальному.</w:t>
      </w:r>
      <w:r w:rsidR="00194743">
        <w:rPr>
          <w:rFonts w:ascii="Times New Roman" w:hAnsi="Times New Roman" w:cs="Times New Roman"/>
          <w:sz w:val="24"/>
          <w:szCs w:val="24"/>
        </w:rPr>
        <w:t xml:space="preserve"> Таким образом, бутстрепирование исходной эмпирической совокупности позволяет осуществить ее статистический анализ корректным образом и получить обоснованные оценки ее параметров.</w:t>
      </w:r>
    </w:p>
    <w:p w14:paraId="11E70EBB" w14:textId="728EFDAB" w:rsidR="001F72FE" w:rsidRDefault="00B54E9A" w:rsidP="00B54E9A">
      <w:pPr>
        <w:spacing w:line="240" w:lineRule="auto"/>
        <w:ind w:right="-143"/>
        <w:jc w:val="both"/>
        <w:rPr>
          <w:rFonts w:ascii="Times New Roman" w:hAnsi="Times New Roman" w:cs="Times New Roman"/>
          <w:b/>
          <w:bCs/>
          <w:sz w:val="24"/>
          <w:szCs w:val="24"/>
        </w:rPr>
      </w:pPr>
      <w:r>
        <w:rPr>
          <w:noProof/>
        </w:rPr>
        <w:lastRenderedPageBreak/>
        <w:drawing>
          <wp:inline distT="0" distB="0" distL="0" distR="0" wp14:anchorId="17519F9C" wp14:editId="52FCDD4D">
            <wp:extent cx="3070745" cy="2303217"/>
            <wp:effectExtent l="0" t="0" r="0"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02584" cy="2327098"/>
                    </a:xfrm>
                    <a:prstGeom prst="rect">
                      <a:avLst/>
                    </a:prstGeom>
                    <a:noFill/>
                    <a:ln>
                      <a:noFill/>
                    </a:ln>
                  </pic:spPr>
                </pic:pic>
              </a:graphicData>
            </a:graphic>
          </wp:inline>
        </w:drawing>
      </w:r>
      <w:r w:rsidR="00196175">
        <w:rPr>
          <w:noProof/>
        </w:rPr>
        <w:drawing>
          <wp:inline distT="0" distB="0" distL="0" distR="0" wp14:anchorId="6722369C" wp14:editId="4BD43F14">
            <wp:extent cx="3059414" cy="2298211"/>
            <wp:effectExtent l="0" t="0" r="8255"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94341" cy="2324448"/>
                    </a:xfrm>
                    <a:prstGeom prst="rect">
                      <a:avLst/>
                    </a:prstGeom>
                    <a:noFill/>
                    <a:ln>
                      <a:noFill/>
                    </a:ln>
                  </pic:spPr>
                </pic:pic>
              </a:graphicData>
            </a:graphic>
          </wp:inline>
        </w:drawing>
      </w:r>
    </w:p>
    <w:p w14:paraId="72A6820D" w14:textId="2CB8748B" w:rsidR="005E4299" w:rsidRPr="006E02D8" w:rsidRDefault="005E4299" w:rsidP="005E4299">
      <w:pPr>
        <w:spacing w:line="240" w:lineRule="auto"/>
        <w:ind w:right="-142" w:firstLine="425"/>
        <w:jc w:val="both"/>
        <w:rPr>
          <w:rFonts w:ascii="Times New Roman" w:hAnsi="Times New Roman" w:cs="Times New Roman"/>
          <w:sz w:val="20"/>
          <w:szCs w:val="20"/>
        </w:rPr>
      </w:pPr>
      <w:r w:rsidRPr="006E02D8">
        <w:rPr>
          <w:sz w:val="20"/>
          <w:szCs w:val="20"/>
        </w:rPr>
        <w:t xml:space="preserve">                                           </w:t>
      </w:r>
      <w:proofErr w:type="gramStart"/>
      <w:r w:rsidRPr="006E02D8">
        <w:rPr>
          <w:rFonts w:ascii="Times New Roman" w:hAnsi="Times New Roman" w:cs="Times New Roman"/>
          <w:sz w:val="20"/>
          <w:szCs w:val="20"/>
        </w:rPr>
        <w:t xml:space="preserve">а)   </w:t>
      </w:r>
      <w:proofErr w:type="gramEnd"/>
      <w:r w:rsidRPr="006E02D8">
        <w:rPr>
          <w:rFonts w:ascii="Times New Roman" w:hAnsi="Times New Roman" w:cs="Times New Roman"/>
          <w:sz w:val="20"/>
          <w:szCs w:val="20"/>
        </w:rPr>
        <w:t xml:space="preserve">                                                                                           б)</w:t>
      </w:r>
    </w:p>
    <w:p w14:paraId="2C33EB74" w14:textId="328E4497" w:rsidR="001F72FE" w:rsidRDefault="00A82C42" w:rsidP="00D0436A">
      <w:pPr>
        <w:spacing w:line="240" w:lineRule="auto"/>
        <w:ind w:right="-143"/>
        <w:jc w:val="both"/>
        <w:rPr>
          <w:rFonts w:ascii="Times New Roman" w:hAnsi="Times New Roman" w:cs="Times New Roman"/>
          <w:b/>
          <w:bCs/>
          <w:sz w:val="24"/>
          <w:szCs w:val="24"/>
        </w:rPr>
      </w:pPr>
      <w:r>
        <w:rPr>
          <w:noProof/>
        </w:rPr>
        <w:drawing>
          <wp:inline distT="0" distB="0" distL="0" distR="0" wp14:anchorId="4CBADAC3" wp14:editId="37675AC9">
            <wp:extent cx="3068955" cy="2291653"/>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21119" cy="2330605"/>
                    </a:xfrm>
                    <a:prstGeom prst="rect">
                      <a:avLst/>
                    </a:prstGeom>
                    <a:noFill/>
                    <a:ln>
                      <a:noFill/>
                    </a:ln>
                  </pic:spPr>
                </pic:pic>
              </a:graphicData>
            </a:graphic>
          </wp:inline>
        </w:drawing>
      </w:r>
      <w:r w:rsidR="00D0436A">
        <w:rPr>
          <w:noProof/>
        </w:rPr>
        <w:drawing>
          <wp:inline distT="0" distB="0" distL="0" distR="0" wp14:anchorId="16EA1F69" wp14:editId="3B2A8E40">
            <wp:extent cx="3070225" cy="2285686"/>
            <wp:effectExtent l="0" t="0" r="0" b="63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15120" cy="2319109"/>
                    </a:xfrm>
                    <a:prstGeom prst="rect">
                      <a:avLst/>
                    </a:prstGeom>
                    <a:noFill/>
                    <a:ln>
                      <a:noFill/>
                    </a:ln>
                  </pic:spPr>
                </pic:pic>
              </a:graphicData>
            </a:graphic>
          </wp:inline>
        </w:drawing>
      </w:r>
    </w:p>
    <w:p w14:paraId="4DCB3C88" w14:textId="0221A071" w:rsidR="001F72FE" w:rsidRPr="006E02D8" w:rsidRDefault="005E4299" w:rsidP="007B17DA">
      <w:pPr>
        <w:spacing w:line="240" w:lineRule="auto"/>
        <w:ind w:firstLine="425"/>
        <w:jc w:val="both"/>
        <w:rPr>
          <w:rFonts w:ascii="Times New Roman" w:hAnsi="Times New Roman" w:cs="Times New Roman"/>
          <w:sz w:val="20"/>
          <w:szCs w:val="20"/>
        </w:rPr>
      </w:pPr>
      <w:r w:rsidRPr="006E02D8">
        <w:rPr>
          <w:rFonts w:ascii="Times New Roman" w:hAnsi="Times New Roman" w:cs="Times New Roman"/>
          <w:sz w:val="20"/>
          <w:szCs w:val="20"/>
        </w:rPr>
        <w:t xml:space="preserve">                                     </w:t>
      </w:r>
      <w:proofErr w:type="gramStart"/>
      <w:r w:rsidRPr="006E02D8">
        <w:rPr>
          <w:rFonts w:ascii="Times New Roman" w:hAnsi="Times New Roman" w:cs="Times New Roman"/>
          <w:sz w:val="20"/>
          <w:szCs w:val="20"/>
        </w:rPr>
        <w:t xml:space="preserve">в)   </w:t>
      </w:r>
      <w:proofErr w:type="gramEnd"/>
      <w:r w:rsidRPr="006E02D8">
        <w:rPr>
          <w:rFonts w:ascii="Times New Roman" w:hAnsi="Times New Roman" w:cs="Times New Roman"/>
          <w:sz w:val="20"/>
          <w:szCs w:val="20"/>
        </w:rPr>
        <w:t xml:space="preserve">                                                                                            г)</w:t>
      </w:r>
    </w:p>
    <w:p w14:paraId="48A64F1C" w14:textId="16B300BF" w:rsidR="001F72FE" w:rsidRPr="006E02D8" w:rsidRDefault="006E02D8" w:rsidP="005E4299">
      <w:pPr>
        <w:spacing w:line="240" w:lineRule="auto"/>
        <w:ind w:firstLine="425"/>
        <w:jc w:val="center"/>
        <w:rPr>
          <w:rFonts w:ascii="Times New Roman" w:hAnsi="Times New Roman" w:cs="Times New Roman"/>
          <w:sz w:val="20"/>
          <w:szCs w:val="20"/>
        </w:rPr>
      </w:pPr>
      <w:r w:rsidRPr="006E02D8">
        <w:rPr>
          <w:rFonts w:ascii="Times New Roman" w:hAnsi="Times New Roman" w:cs="Times New Roman"/>
          <w:sz w:val="20"/>
          <w:szCs w:val="20"/>
        </w:rPr>
        <w:t>Рис. 1. Графики</w:t>
      </w:r>
      <w:r>
        <w:rPr>
          <w:rFonts w:ascii="Times New Roman" w:hAnsi="Times New Roman" w:cs="Times New Roman"/>
          <w:sz w:val="20"/>
          <w:szCs w:val="20"/>
        </w:rPr>
        <w:t xml:space="preserve"> </w:t>
      </w:r>
      <w:r w:rsidR="00F251E2">
        <w:rPr>
          <w:rFonts w:ascii="Times New Roman" w:hAnsi="Times New Roman" w:cs="Times New Roman"/>
          <w:sz w:val="20"/>
          <w:szCs w:val="20"/>
        </w:rPr>
        <w:t>исходных значений и их репликаци</w:t>
      </w:r>
      <w:r w:rsidR="00BF1A12">
        <w:rPr>
          <w:rFonts w:ascii="Times New Roman" w:hAnsi="Times New Roman" w:cs="Times New Roman"/>
          <w:sz w:val="20"/>
          <w:szCs w:val="20"/>
        </w:rPr>
        <w:t>й</w:t>
      </w:r>
      <w:r w:rsidR="00F251E2">
        <w:rPr>
          <w:rFonts w:ascii="Times New Roman" w:hAnsi="Times New Roman" w:cs="Times New Roman"/>
          <w:sz w:val="20"/>
          <w:szCs w:val="20"/>
        </w:rPr>
        <w:t xml:space="preserve"> методом бутстреп на примере </w:t>
      </w:r>
      <w:r>
        <w:rPr>
          <w:rFonts w:ascii="Times New Roman" w:hAnsi="Times New Roman" w:cs="Times New Roman"/>
          <w:sz w:val="20"/>
          <w:szCs w:val="20"/>
        </w:rPr>
        <w:t xml:space="preserve">показателя </w:t>
      </w:r>
      <w:r w:rsidR="00F251E2">
        <w:rPr>
          <w:rFonts w:ascii="Times New Roman" w:hAnsi="Times New Roman" w:cs="Times New Roman"/>
          <w:sz w:val="20"/>
          <w:szCs w:val="20"/>
        </w:rPr>
        <w:t>объема о</w:t>
      </w:r>
      <w:r>
        <w:rPr>
          <w:rFonts w:ascii="Times New Roman" w:hAnsi="Times New Roman" w:cs="Times New Roman"/>
          <w:sz w:val="20"/>
          <w:szCs w:val="20"/>
        </w:rPr>
        <w:t>тправлен</w:t>
      </w:r>
      <w:r w:rsidR="00F251E2">
        <w:rPr>
          <w:rFonts w:ascii="Times New Roman" w:hAnsi="Times New Roman" w:cs="Times New Roman"/>
          <w:sz w:val="20"/>
          <w:szCs w:val="20"/>
        </w:rPr>
        <w:t>ных</w:t>
      </w:r>
      <w:r>
        <w:rPr>
          <w:rFonts w:ascii="Times New Roman" w:hAnsi="Times New Roman" w:cs="Times New Roman"/>
          <w:sz w:val="20"/>
          <w:szCs w:val="20"/>
        </w:rPr>
        <w:t xml:space="preserve"> грузов железнодорожным транспортом общего пользования, млн. т.</w:t>
      </w:r>
    </w:p>
    <w:p w14:paraId="1E34A198" w14:textId="78CB23B4" w:rsidR="00BF1A12" w:rsidRDefault="00BF1A12" w:rsidP="002A23E1">
      <w:pPr>
        <w:spacing w:line="240" w:lineRule="auto"/>
        <w:ind w:firstLine="425"/>
        <w:jc w:val="both"/>
        <w:rPr>
          <w:rFonts w:ascii="Times New Roman" w:hAnsi="Times New Roman" w:cs="Times New Roman"/>
          <w:sz w:val="24"/>
          <w:szCs w:val="24"/>
        </w:rPr>
      </w:pPr>
    </w:p>
    <w:p w14:paraId="2425AC19" w14:textId="2DA0325E" w:rsidR="00747ADB" w:rsidRDefault="002C463B" w:rsidP="002A23E1">
      <w:pPr>
        <w:spacing w:line="240" w:lineRule="auto"/>
        <w:ind w:firstLine="425"/>
        <w:jc w:val="both"/>
        <w:rPr>
          <w:rFonts w:ascii="Times New Roman" w:hAnsi="Times New Roman" w:cs="Times New Roman"/>
          <w:sz w:val="24"/>
          <w:szCs w:val="24"/>
        </w:rPr>
      </w:pPr>
      <w:r>
        <w:rPr>
          <w:rFonts w:ascii="Times New Roman" w:hAnsi="Times New Roman" w:cs="Times New Roman"/>
          <w:sz w:val="24"/>
          <w:szCs w:val="24"/>
        </w:rPr>
        <w:t>Статистики исходных данных и доверительные интервалы средних, полученные посредством применения метода бутстреп (</w:t>
      </w:r>
      <w:r w:rsidR="00CE1FC8">
        <w:rPr>
          <w:rFonts w:ascii="Times New Roman" w:hAnsi="Times New Roman" w:cs="Times New Roman"/>
          <w:sz w:val="24"/>
          <w:szCs w:val="24"/>
        </w:rPr>
        <w:t>т</w:t>
      </w:r>
      <w:r>
        <w:rPr>
          <w:rFonts w:ascii="Times New Roman" w:hAnsi="Times New Roman" w:cs="Times New Roman"/>
          <w:sz w:val="24"/>
          <w:szCs w:val="24"/>
        </w:rPr>
        <w:t>абл. 1.)</w:t>
      </w:r>
      <w:r w:rsidR="00B17C83">
        <w:rPr>
          <w:rFonts w:ascii="Times New Roman" w:hAnsi="Times New Roman" w:cs="Times New Roman"/>
          <w:sz w:val="24"/>
          <w:szCs w:val="24"/>
        </w:rPr>
        <w:t xml:space="preserve"> для отдельных показателей транспорта, </w:t>
      </w:r>
      <w:r w:rsidR="003668EC">
        <w:rPr>
          <w:rFonts w:ascii="Times New Roman" w:hAnsi="Times New Roman" w:cs="Times New Roman"/>
          <w:sz w:val="24"/>
          <w:szCs w:val="24"/>
        </w:rPr>
        <w:t>требуют некоторого пояснения</w:t>
      </w:r>
      <w:r w:rsidR="00B17C83">
        <w:rPr>
          <w:rFonts w:ascii="Times New Roman" w:hAnsi="Times New Roman" w:cs="Times New Roman"/>
          <w:sz w:val="24"/>
          <w:szCs w:val="24"/>
        </w:rPr>
        <w:t>.</w:t>
      </w:r>
      <w:r w:rsidR="00DE5CF4">
        <w:rPr>
          <w:rFonts w:ascii="Times New Roman" w:hAnsi="Times New Roman" w:cs="Times New Roman"/>
          <w:sz w:val="24"/>
          <w:szCs w:val="24"/>
        </w:rPr>
        <w:t xml:space="preserve"> </w:t>
      </w:r>
      <w:r w:rsidR="003668EC">
        <w:rPr>
          <w:rFonts w:ascii="Times New Roman" w:hAnsi="Times New Roman" w:cs="Times New Roman"/>
          <w:sz w:val="24"/>
          <w:szCs w:val="24"/>
        </w:rPr>
        <w:t>Прежде всего, следует дать интерпретацию такому важному статистическому показателю меры рассеяния как коэффициент вариации. Он представляет собой отношение среднеквадратического (или, как принято выражаться в математической статистике, стандартного) отклонения к среднему арифметическому и имеет определенное пороговое значение: если оно ниже 33 процентов, то анализируемая совокупность считается однородной (т. е. отдельные ее единицы кардинально не отличаются между собой по значениям статистического признака), а полученные характеристики (главным образом, средняя) вполне адекватными, внушающими доверие оценками</w:t>
      </w:r>
      <w:r w:rsidR="008D42D3">
        <w:rPr>
          <w:rFonts w:ascii="Times New Roman" w:hAnsi="Times New Roman" w:cs="Times New Roman"/>
          <w:sz w:val="24"/>
          <w:szCs w:val="24"/>
        </w:rPr>
        <w:t>;</w:t>
      </w:r>
      <w:r w:rsidR="00CE6318">
        <w:rPr>
          <w:rFonts w:ascii="Times New Roman" w:hAnsi="Times New Roman" w:cs="Times New Roman"/>
          <w:sz w:val="24"/>
          <w:szCs w:val="24"/>
        </w:rPr>
        <w:t xml:space="preserve"> и, разумеется, наоборот</w:t>
      </w:r>
      <w:r w:rsidR="008D42D3">
        <w:rPr>
          <w:rFonts w:ascii="Times New Roman" w:hAnsi="Times New Roman" w:cs="Times New Roman"/>
          <w:sz w:val="24"/>
          <w:szCs w:val="24"/>
        </w:rPr>
        <w:t xml:space="preserve">, если порог в 33 процента превышен, </w:t>
      </w:r>
      <w:r w:rsidR="003017BC">
        <w:rPr>
          <w:rFonts w:ascii="Times New Roman" w:hAnsi="Times New Roman" w:cs="Times New Roman"/>
          <w:sz w:val="24"/>
          <w:szCs w:val="24"/>
        </w:rPr>
        <w:t xml:space="preserve">то </w:t>
      </w:r>
      <w:r w:rsidR="008D42D3">
        <w:rPr>
          <w:rFonts w:ascii="Times New Roman" w:hAnsi="Times New Roman" w:cs="Times New Roman"/>
          <w:sz w:val="24"/>
          <w:szCs w:val="24"/>
        </w:rPr>
        <w:t>оценки вызывают известные сомнения в их правдивости.</w:t>
      </w:r>
    </w:p>
    <w:p w14:paraId="6BB67AA5" w14:textId="62812799" w:rsidR="00747ADB" w:rsidRDefault="00B33BB0" w:rsidP="002A23E1">
      <w:pPr>
        <w:spacing w:line="240" w:lineRule="auto"/>
        <w:ind w:firstLine="425"/>
        <w:jc w:val="both"/>
        <w:rPr>
          <w:rFonts w:ascii="Times New Roman" w:hAnsi="Times New Roman" w:cs="Times New Roman"/>
          <w:sz w:val="24"/>
          <w:szCs w:val="24"/>
        </w:rPr>
      </w:pPr>
      <w:r>
        <w:rPr>
          <w:rFonts w:ascii="Times New Roman" w:hAnsi="Times New Roman" w:cs="Times New Roman"/>
          <w:sz w:val="24"/>
          <w:szCs w:val="24"/>
        </w:rPr>
        <w:t>Ни один из анализируемых показателей статистики транспорта не отмечен значением коэффициента ниже порогового, и, следовательно, исходные средние уровни мало пригодны для того, чтобы им верить. Это обстоятельство диктует необходимость перехода от ненадежных точечных оценок к оценкам интервальным, полученным, в настоящем случае, на основе методов, использующих результаты применения метода бутстреп.</w:t>
      </w:r>
    </w:p>
    <w:p w14:paraId="1F847B09" w14:textId="77777777" w:rsidR="00B33BB0" w:rsidRDefault="00B33BB0" w:rsidP="002A23E1">
      <w:pPr>
        <w:spacing w:line="240" w:lineRule="auto"/>
        <w:ind w:firstLine="425"/>
        <w:jc w:val="both"/>
        <w:rPr>
          <w:rFonts w:ascii="Times New Roman" w:hAnsi="Times New Roman" w:cs="Times New Roman"/>
          <w:sz w:val="24"/>
          <w:szCs w:val="24"/>
        </w:rPr>
      </w:pPr>
    </w:p>
    <w:p w14:paraId="5C6BCBF6" w14:textId="77777777" w:rsidR="002A23E1" w:rsidRPr="005E4299" w:rsidRDefault="002A23E1" w:rsidP="002A23E1">
      <w:pPr>
        <w:spacing w:line="240" w:lineRule="auto"/>
        <w:ind w:firstLine="425"/>
        <w:jc w:val="right"/>
        <w:rPr>
          <w:rFonts w:ascii="Times New Roman" w:hAnsi="Times New Roman" w:cs="Times New Roman"/>
          <w:i/>
          <w:iCs/>
          <w:sz w:val="20"/>
          <w:szCs w:val="20"/>
        </w:rPr>
      </w:pPr>
      <w:r w:rsidRPr="005E4299">
        <w:rPr>
          <w:rFonts w:ascii="Times New Roman" w:hAnsi="Times New Roman" w:cs="Times New Roman"/>
          <w:i/>
          <w:iCs/>
          <w:sz w:val="20"/>
          <w:szCs w:val="20"/>
        </w:rPr>
        <w:lastRenderedPageBreak/>
        <w:t>Таблица 1</w:t>
      </w:r>
    </w:p>
    <w:p w14:paraId="2E7C7250" w14:textId="77777777" w:rsidR="002A23E1" w:rsidRPr="005E4299" w:rsidRDefault="002A23E1" w:rsidP="002A23E1">
      <w:pPr>
        <w:spacing w:line="240" w:lineRule="auto"/>
        <w:ind w:firstLine="425"/>
        <w:jc w:val="center"/>
        <w:rPr>
          <w:rFonts w:ascii="Times New Roman" w:hAnsi="Times New Roman" w:cs="Times New Roman"/>
          <w:sz w:val="20"/>
          <w:szCs w:val="20"/>
        </w:rPr>
      </w:pPr>
      <w:r w:rsidRPr="005E4299">
        <w:rPr>
          <w:rFonts w:ascii="Times New Roman" w:hAnsi="Times New Roman" w:cs="Times New Roman"/>
          <w:sz w:val="20"/>
          <w:szCs w:val="20"/>
        </w:rPr>
        <w:t>Средние уровни и бутстреп-характеристики показателей статистики транспорта</w:t>
      </w:r>
    </w:p>
    <w:tbl>
      <w:tblPr>
        <w:tblStyle w:val="a5"/>
        <w:tblW w:w="9634" w:type="dxa"/>
        <w:tblLook w:val="04A0" w:firstRow="1" w:lastRow="0" w:firstColumn="1" w:lastColumn="0" w:noHBand="0" w:noVBand="1"/>
      </w:tblPr>
      <w:tblGrid>
        <w:gridCol w:w="4531"/>
        <w:gridCol w:w="1701"/>
        <w:gridCol w:w="1701"/>
        <w:gridCol w:w="1701"/>
      </w:tblGrid>
      <w:tr w:rsidR="002A23E1" w:rsidRPr="00834102" w14:paraId="53EB22D3" w14:textId="77777777" w:rsidTr="00372527">
        <w:tc>
          <w:tcPr>
            <w:tcW w:w="4531" w:type="dxa"/>
            <w:vAlign w:val="center"/>
          </w:tcPr>
          <w:p w14:paraId="773A27A6" w14:textId="77777777" w:rsidR="002A23E1" w:rsidRPr="00834102" w:rsidRDefault="002A23E1" w:rsidP="00372527">
            <w:pPr>
              <w:jc w:val="center"/>
              <w:rPr>
                <w:rFonts w:ascii="Times New Roman" w:hAnsi="Times New Roman" w:cs="Times New Roman"/>
                <w:sz w:val="20"/>
                <w:szCs w:val="20"/>
              </w:rPr>
            </w:pPr>
            <w:bookmarkStart w:id="0" w:name="_Hlk121929669"/>
            <w:r w:rsidRPr="00834102">
              <w:rPr>
                <w:rFonts w:ascii="Times New Roman" w:hAnsi="Times New Roman" w:cs="Times New Roman"/>
                <w:sz w:val="20"/>
                <w:szCs w:val="20"/>
              </w:rPr>
              <w:t>Показатели</w:t>
            </w:r>
          </w:p>
        </w:tc>
        <w:tc>
          <w:tcPr>
            <w:tcW w:w="1701" w:type="dxa"/>
            <w:vAlign w:val="center"/>
          </w:tcPr>
          <w:p w14:paraId="0D0FFB2D" w14:textId="77777777" w:rsidR="002A23E1" w:rsidRPr="00834102" w:rsidRDefault="002A23E1" w:rsidP="00372527">
            <w:pPr>
              <w:jc w:val="center"/>
              <w:rPr>
                <w:rFonts w:ascii="Times New Roman" w:hAnsi="Times New Roman" w:cs="Times New Roman"/>
                <w:sz w:val="20"/>
                <w:szCs w:val="20"/>
              </w:rPr>
            </w:pPr>
            <w:r>
              <w:rPr>
                <w:rFonts w:ascii="Times New Roman" w:hAnsi="Times New Roman" w:cs="Times New Roman"/>
                <w:sz w:val="20"/>
                <w:szCs w:val="20"/>
              </w:rPr>
              <w:t>усредненное значение</w:t>
            </w:r>
          </w:p>
        </w:tc>
        <w:tc>
          <w:tcPr>
            <w:tcW w:w="1701" w:type="dxa"/>
            <w:vAlign w:val="center"/>
          </w:tcPr>
          <w:p w14:paraId="3923A82B" w14:textId="77777777" w:rsidR="002A23E1" w:rsidRPr="00834102" w:rsidRDefault="002A23E1" w:rsidP="00372527">
            <w:pPr>
              <w:jc w:val="center"/>
              <w:rPr>
                <w:rFonts w:ascii="Times New Roman" w:hAnsi="Times New Roman" w:cs="Times New Roman"/>
                <w:sz w:val="20"/>
                <w:szCs w:val="20"/>
              </w:rPr>
            </w:pPr>
            <w:r>
              <w:rPr>
                <w:rFonts w:ascii="Times New Roman" w:hAnsi="Times New Roman" w:cs="Times New Roman"/>
                <w:sz w:val="20"/>
                <w:szCs w:val="20"/>
              </w:rPr>
              <w:t>коэффициент вариации, %</w:t>
            </w:r>
          </w:p>
        </w:tc>
        <w:tc>
          <w:tcPr>
            <w:tcW w:w="1701" w:type="dxa"/>
            <w:vAlign w:val="center"/>
          </w:tcPr>
          <w:p w14:paraId="27F743A7" w14:textId="77777777" w:rsidR="002A23E1" w:rsidRDefault="002A23E1" w:rsidP="00372527">
            <w:pPr>
              <w:jc w:val="center"/>
              <w:rPr>
                <w:rFonts w:ascii="Times New Roman" w:hAnsi="Times New Roman" w:cs="Times New Roman"/>
                <w:sz w:val="20"/>
                <w:szCs w:val="20"/>
              </w:rPr>
            </w:pPr>
            <w:r>
              <w:rPr>
                <w:rFonts w:ascii="Times New Roman" w:hAnsi="Times New Roman" w:cs="Times New Roman"/>
                <w:sz w:val="20"/>
                <w:szCs w:val="20"/>
              </w:rPr>
              <w:t xml:space="preserve">метод </w:t>
            </w:r>
            <w:r w:rsidRPr="00834102">
              <w:rPr>
                <w:rFonts w:ascii="Times New Roman" w:hAnsi="Times New Roman" w:cs="Times New Roman"/>
                <w:sz w:val="20"/>
                <w:szCs w:val="20"/>
              </w:rPr>
              <w:t>основных интервалов</w:t>
            </w:r>
          </w:p>
        </w:tc>
      </w:tr>
      <w:tr w:rsidR="002A23E1" w:rsidRPr="00834102" w14:paraId="6746F7F0" w14:textId="77777777" w:rsidTr="00372527">
        <w:tc>
          <w:tcPr>
            <w:tcW w:w="4531" w:type="dxa"/>
          </w:tcPr>
          <w:p w14:paraId="7EA3EB97" w14:textId="77777777" w:rsidR="002A23E1" w:rsidRPr="00834102" w:rsidRDefault="002A23E1" w:rsidP="00372527">
            <w:pPr>
              <w:rPr>
                <w:rFonts w:ascii="Times New Roman" w:hAnsi="Times New Roman" w:cs="Times New Roman"/>
                <w:sz w:val="20"/>
                <w:szCs w:val="20"/>
              </w:rPr>
            </w:pPr>
            <w:r>
              <w:rPr>
                <w:rFonts w:ascii="Times New Roman" w:hAnsi="Times New Roman" w:cs="Times New Roman"/>
                <w:sz w:val="20"/>
                <w:szCs w:val="20"/>
              </w:rPr>
              <w:t>Отправлено грузов железнодорожным транспортом общего пользования, млн. т.</w:t>
            </w:r>
          </w:p>
        </w:tc>
        <w:tc>
          <w:tcPr>
            <w:tcW w:w="1701" w:type="dxa"/>
            <w:vAlign w:val="center"/>
          </w:tcPr>
          <w:p w14:paraId="7191F21E" w14:textId="77777777" w:rsidR="002A23E1" w:rsidRPr="008513F1" w:rsidRDefault="002A23E1" w:rsidP="00372527">
            <w:pPr>
              <w:jc w:val="center"/>
              <w:rPr>
                <w:rFonts w:ascii="Times New Roman" w:hAnsi="Times New Roman" w:cs="Times New Roman"/>
                <w:sz w:val="20"/>
                <w:szCs w:val="20"/>
              </w:rPr>
            </w:pPr>
            <w:r>
              <w:rPr>
                <w:rFonts w:ascii="Times New Roman" w:hAnsi="Times New Roman" w:cs="Times New Roman"/>
                <w:sz w:val="20"/>
                <w:szCs w:val="20"/>
                <w:lang w:val="en-US"/>
              </w:rPr>
              <w:t>1</w:t>
            </w:r>
            <w:r>
              <w:rPr>
                <w:rFonts w:ascii="Times New Roman" w:hAnsi="Times New Roman" w:cs="Times New Roman"/>
                <w:sz w:val="20"/>
                <w:szCs w:val="20"/>
              </w:rPr>
              <w:t>4,214</w:t>
            </w:r>
          </w:p>
        </w:tc>
        <w:tc>
          <w:tcPr>
            <w:tcW w:w="1701" w:type="dxa"/>
            <w:vAlign w:val="center"/>
          </w:tcPr>
          <w:p w14:paraId="07026941" w14:textId="77777777" w:rsidR="002A23E1" w:rsidRPr="00334E49" w:rsidRDefault="002A23E1" w:rsidP="00372527">
            <w:pPr>
              <w:jc w:val="center"/>
              <w:rPr>
                <w:rFonts w:ascii="Times New Roman" w:hAnsi="Times New Roman" w:cs="Times New Roman"/>
                <w:sz w:val="20"/>
                <w:szCs w:val="20"/>
                <w:lang w:val="en-US"/>
              </w:rPr>
            </w:pPr>
            <w:r>
              <w:rPr>
                <w:rFonts w:ascii="Times New Roman" w:hAnsi="Times New Roman" w:cs="Times New Roman"/>
                <w:sz w:val="20"/>
                <w:szCs w:val="20"/>
                <w:lang w:val="en-US"/>
              </w:rPr>
              <w:t>101</w:t>
            </w:r>
            <w:r>
              <w:rPr>
                <w:rFonts w:ascii="Times New Roman" w:hAnsi="Times New Roman" w:cs="Times New Roman"/>
                <w:sz w:val="20"/>
                <w:szCs w:val="20"/>
              </w:rPr>
              <w:t>,</w:t>
            </w:r>
            <w:r>
              <w:rPr>
                <w:rFonts w:ascii="Times New Roman" w:hAnsi="Times New Roman" w:cs="Times New Roman"/>
                <w:sz w:val="20"/>
                <w:szCs w:val="20"/>
                <w:lang w:val="en-US"/>
              </w:rPr>
              <w:t>7</w:t>
            </w:r>
          </w:p>
        </w:tc>
        <w:tc>
          <w:tcPr>
            <w:tcW w:w="1701" w:type="dxa"/>
            <w:vAlign w:val="center"/>
          </w:tcPr>
          <w:p w14:paraId="028C9BF0" w14:textId="77777777" w:rsidR="002A23E1" w:rsidRDefault="002A23E1" w:rsidP="00372527">
            <w:pPr>
              <w:jc w:val="center"/>
              <w:rPr>
                <w:rFonts w:ascii="Times New Roman" w:hAnsi="Times New Roman" w:cs="Times New Roman"/>
                <w:sz w:val="20"/>
                <w:szCs w:val="20"/>
              </w:rPr>
            </w:pPr>
            <w:r>
              <w:rPr>
                <w:rFonts w:ascii="Times New Roman" w:hAnsi="Times New Roman" w:cs="Times New Roman"/>
                <w:sz w:val="20"/>
                <w:szCs w:val="20"/>
                <w:lang w:val="en-US"/>
              </w:rPr>
              <w:t>6</w:t>
            </w:r>
            <w:r>
              <w:rPr>
                <w:rFonts w:ascii="Times New Roman" w:hAnsi="Times New Roman" w:cs="Times New Roman"/>
                <w:sz w:val="20"/>
                <w:szCs w:val="20"/>
              </w:rPr>
              <w:t>,</w:t>
            </w:r>
            <w:r>
              <w:rPr>
                <w:rFonts w:ascii="Times New Roman" w:hAnsi="Times New Roman" w:cs="Times New Roman"/>
                <w:sz w:val="20"/>
                <w:szCs w:val="20"/>
                <w:lang w:val="en-US"/>
              </w:rPr>
              <w:t>271 – 21</w:t>
            </w:r>
            <w:r>
              <w:rPr>
                <w:rFonts w:ascii="Times New Roman" w:hAnsi="Times New Roman" w:cs="Times New Roman"/>
                <w:sz w:val="20"/>
                <w:szCs w:val="20"/>
              </w:rPr>
              <w:t>,</w:t>
            </w:r>
            <w:r>
              <w:rPr>
                <w:rFonts w:ascii="Times New Roman" w:hAnsi="Times New Roman" w:cs="Times New Roman"/>
                <w:sz w:val="20"/>
                <w:szCs w:val="20"/>
                <w:lang w:val="en-US"/>
              </w:rPr>
              <w:t>108</w:t>
            </w:r>
          </w:p>
        </w:tc>
      </w:tr>
      <w:tr w:rsidR="002A23E1" w:rsidRPr="00834102" w14:paraId="684A31CA" w14:textId="77777777" w:rsidTr="00372527">
        <w:tc>
          <w:tcPr>
            <w:tcW w:w="4531" w:type="dxa"/>
          </w:tcPr>
          <w:p w14:paraId="28A2A369" w14:textId="77777777" w:rsidR="002A23E1" w:rsidRPr="00834102" w:rsidRDefault="002A23E1" w:rsidP="00372527">
            <w:pPr>
              <w:rPr>
                <w:rFonts w:ascii="Times New Roman" w:hAnsi="Times New Roman" w:cs="Times New Roman"/>
                <w:sz w:val="20"/>
                <w:szCs w:val="20"/>
              </w:rPr>
            </w:pPr>
            <w:r>
              <w:rPr>
                <w:rFonts w:ascii="Times New Roman" w:hAnsi="Times New Roman" w:cs="Times New Roman"/>
                <w:sz w:val="20"/>
                <w:szCs w:val="20"/>
              </w:rPr>
              <w:t>Отправлено пассажиров транспортом общего пользования, тыс. чел.</w:t>
            </w:r>
          </w:p>
        </w:tc>
        <w:tc>
          <w:tcPr>
            <w:tcW w:w="1701" w:type="dxa"/>
            <w:vAlign w:val="center"/>
          </w:tcPr>
          <w:p w14:paraId="0263A8DF" w14:textId="77777777" w:rsidR="002A23E1" w:rsidRPr="008513F1" w:rsidRDefault="002A23E1" w:rsidP="00372527">
            <w:pPr>
              <w:jc w:val="center"/>
              <w:rPr>
                <w:rFonts w:ascii="Times New Roman" w:hAnsi="Times New Roman" w:cs="Times New Roman"/>
                <w:sz w:val="20"/>
                <w:szCs w:val="20"/>
              </w:rPr>
            </w:pPr>
            <w:r>
              <w:rPr>
                <w:rFonts w:ascii="Times New Roman" w:hAnsi="Times New Roman" w:cs="Times New Roman"/>
                <w:sz w:val="20"/>
                <w:szCs w:val="20"/>
              </w:rPr>
              <w:t>5028,2</w:t>
            </w:r>
          </w:p>
        </w:tc>
        <w:tc>
          <w:tcPr>
            <w:tcW w:w="1701" w:type="dxa"/>
            <w:vAlign w:val="center"/>
          </w:tcPr>
          <w:p w14:paraId="44522F8E" w14:textId="77777777" w:rsidR="002A23E1" w:rsidRPr="00395EC2" w:rsidRDefault="002A23E1" w:rsidP="00372527">
            <w:pPr>
              <w:jc w:val="center"/>
              <w:rPr>
                <w:rFonts w:ascii="Times New Roman" w:hAnsi="Times New Roman" w:cs="Times New Roman"/>
                <w:sz w:val="20"/>
                <w:szCs w:val="20"/>
                <w:lang w:val="en-US"/>
              </w:rPr>
            </w:pPr>
            <w:r>
              <w:rPr>
                <w:rFonts w:ascii="Times New Roman" w:hAnsi="Times New Roman" w:cs="Times New Roman"/>
                <w:sz w:val="20"/>
                <w:szCs w:val="20"/>
              </w:rPr>
              <w:t>100,2</w:t>
            </w:r>
          </w:p>
        </w:tc>
        <w:tc>
          <w:tcPr>
            <w:tcW w:w="1701" w:type="dxa"/>
            <w:vAlign w:val="center"/>
          </w:tcPr>
          <w:p w14:paraId="1FF72B70" w14:textId="77777777" w:rsidR="002A23E1" w:rsidRDefault="002A23E1" w:rsidP="00372527">
            <w:pPr>
              <w:jc w:val="center"/>
              <w:rPr>
                <w:rFonts w:ascii="Times New Roman" w:hAnsi="Times New Roman" w:cs="Times New Roman"/>
                <w:sz w:val="20"/>
                <w:szCs w:val="20"/>
              </w:rPr>
            </w:pPr>
            <w:r>
              <w:rPr>
                <w:rFonts w:ascii="Times New Roman" w:hAnsi="Times New Roman" w:cs="Times New Roman"/>
                <w:sz w:val="20"/>
                <w:szCs w:val="20"/>
                <w:lang w:val="en-US"/>
              </w:rPr>
              <w:t>2243</w:t>
            </w:r>
            <w:r>
              <w:rPr>
                <w:rFonts w:ascii="Times New Roman" w:hAnsi="Times New Roman" w:cs="Times New Roman"/>
                <w:sz w:val="20"/>
                <w:szCs w:val="20"/>
              </w:rPr>
              <w:t>,</w:t>
            </w:r>
            <w:r>
              <w:rPr>
                <w:rFonts w:ascii="Times New Roman" w:hAnsi="Times New Roman" w:cs="Times New Roman"/>
                <w:sz w:val="20"/>
                <w:szCs w:val="20"/>
                <w:lang w:val="en-US"/>
              </w:rPr>
              <w:t>0 – 7302</w:t>
            </w:r>
            <w:r>
              <w:rPr>
                <w:rFonts w:ascii="Times New Roman" w:hAnsi="Times New Roman" w:cs="Times New Roman"/>
                <w:sz w:val="20"/>
                <w:szCs w:val="20"/>
              </w:rPr>
              <w:t>,</w:t>
            </w:r>
            <w:r>
              <w:rPr>
                <w:rFonts w:ascii="Times New Roman" w:hAnsi="Times New Roman" w:cs="Times New Roman"/>
                <w:sz w:val="20"/>
                <w:szCs w:val="20"/>
                <w:lang w:val="en-US"/>
              </w:rPr>
              <w:t>2</w:t>
            </w:r>
          </w:p>
        </w:tc>
      </w:tr>
      <w:tr w:rsidR="002A23E1" w:rsidRPr="00834102" w14:paraId="60D21CC8" w14:textId="77777777" w:rsidTr="00372527">
        <w:tc>
          <w:tcPr>
            <w:tcW w:w="4531" w:type="dxa"/>
          </w:tcPr>
          <w:p w14:paraId="016504E1" w14:textId="77777777" w:rsidR="002A23E1" w:rsidRPr="00834102" w:rsidRDefault="002A23E1" w:rsidP="00372527">
            <w:pPr>
              <w:rPr>
                <w:rFonts w:ascii="Times New Roman" w:hAnsi="Times New Roman" w:cs="Times New Roman"/>
                <w:sz w:val="20"/>
                <w:szCs w:val="20"/>
              </w:rPr>
            </w:pPr>
            <w:r>
              <w:rPr>
                <w:rFonts w:ascii="Times New Roman" w:hAnsi="Times New Roman" w:cs="Times New Roman"/>
                <w:sz w:val="20"/>
                <w:szCs w:val="20"/>
              </w:rPr>
              <w:t>Плотность железнодорожных путей на конец года, км путей на 10000 кв. км территории</w:t>
            </w:r>
          </w:p>
        </w:tc>
        <w:tc>
          <w:tcPr>
            <w:tcW w:w="1701" w:type="dxa"/>
            <w:vAlign w:val="center"/>
          </w:tcPr>
          <w:p w14:paraId="1B78CDD5" w14:textId="77777777" w:rsidR="002A23E1" w:rsidRPr="008513F1" w:rsidRDefault="002A23E1" w:rsidP="00372527">
            <w:pPr>
              <w:jc w:val="center"/>
              <w:rPr>
                <w:rFonts w:ascii="Times New Roman" w:hAnsi="Times New Roman" w:cs="Times New Roman"/>
                <w:sz w:val="20"/>
                <w:szCs w:val="20"/>
              </w:rPr>
            </w:pPr>
            <w:r>
              <w:rPr>
                <w:rFonts w:ascii="Times New Roman" w:hAnsi="Times New Roman" w:cs="Times New Roman"/>
                <w:sz w:val="20"/>
                <w:szCs w:val="20"/>
              </w:rPr>
              <w:t>160,3</w:t>
            </w:r>
          </w:p>
        </w:tc>
        <w:tc>
          <w:tcPr>
            <w:tcW w:w="1701" w:type="dxa"/>
            <w:vAlign w:val="center"/>
          </w:tcPr>
          <w:p w14:paraId="047D30A9" w14:textId="77777777" w:rsidR="002A23E1" w:rsidRPr="0085343C" w:rsidRDefault="002A23E1" w:rsidP="00372527">
            <w:pPr>
              <w:jc w:val="center"/>
              <w:rPr>
                <w:rFonts w:ascii="Times New Roman" w:hAnsi="Times New Roman" w:cs="Times New Roman"/>
                <w:sz w:val="20"/>
                <w:szCs w:val="20"/>
                <w:lang w:val="en-US"/>
              </w:rPr>
            </w:pPr>
            <w:r>
              <w:rPr>
                <w:rFonts w:ascii="Times New Roman" w:hAnsi="Times New Roman" w:cs="Times New Roman"/>
                <w:sz w:val="20"/>
                <w:szCs w:val="20"/>
              </w:rPr>
              <w:t>37,4</w:t>
            </w:r>
          </w:p>
        </w:tc>
        <w:tc>
          <w:tcPr>
            <w:tcW w:w="1701" w:type="dxa"/>
            <w:vAlign w:val="center"/>
          </w:tcPr>
          <w:p w14:paraId="51C07EED" w14:textId="77777777" w:rsidR="002A23E1" w:rsidRDefault="002A23E1" w:rsidP="00372527">
            <w:pPr>
              <w:jc w:val="center"/>
              <w:rPr>
                <w:rFonts w:ascii="Times New Roman" w:hAnsi="Times New Roman" w:cs="Times New Roman"/>
                <w:sz w:val="20"/>
                <w:szCs w:val="20"/>
              </w:rPr>
            </w:pPr>
            <w:r>
              <w:rPr>
                <w:rFonts w:ascii="Times New Roman" w:hAnsi="Times New Roman" w:cs="Times New Roman"/>
                <w:sz w:val="20"/>
                <w:szCs w:val="20"/>
                <w:lang w:val="en-US"/>
              </w:rPr>
              <w:t>129</w:t>
            </w:r>
            <w:r>
              <w:rPr>
                <w:rFonts w:ascii="Times New Roman" w:hAnsi="Times New Roman" w:cs="Times New Roman"/>
                <w:sz w:val="20"/>
                <w:szCs w:val="20"/>
              </w:rPr>
              <w:t>,</w:t>
            </w:r>
            <w:r>
              <w:rPr>
                <w:rFonts w:ascii="Times New Roman" w:hAnsi="Times New Roman" w:cs="Times New Roman"/>
                <w:sz w:val="20"/>
                <w:szCs w:val="20"/>
                <w:lang w:val="en-US"/>
              </w:rPr>
              <w:t>9 –</w:t>
            </w:r>
            <w:r>
              <w:rPr>
                <w:rFonts w:ascii="Times New Roman" w:hAnsi="Times New Roman" w:cs="Times New Roman"/>
                <w:sz w:val="20"/>
                <w:szCs w:val="20"/>
              </w:rPr>
              <w:t xml:space="preserve"> </w:t>
            </w:r>
            <w:r>
              <w:rPr>
                <w:rFonts w:ascii="Times New Roman" w:hAnsi="Times New Roman" w:cs="Times New Roman"/>
                <w:sz w:val="20"/>
                <w:szCs w:val="20"/>
                <w:lang w:val="en-US"/>
              </w:rPr>
              <w:t>190</w:t>
            </w:r>
            <w:r>
              <w:rPr>
                <w:rFonts w:ascii="Times New Roman" w:hAnsi="Times New Roman" w:cs="Times New Roman"/>
                <w:sz w:val="20"/>
                <w:szCs w:val="20"/>
              </w:rPr>
              <w:t>,</w:t>
            </w:r>
            <w:r>
              <w:rPr>
                <w:rFonts w:ascii="Times New Roman" w:hAnsi="Times New Roman" w:cs="Times New Roman"/>
                <w:sz w:val="20"/>
                <w:szCs w:val="20"/>
                <w:lang w:val="en-US"/>
              </w:rPr>
              <w:t>0</w:t>
            </w:r>
          </w:p>
        </w:tc>
      </w:tr>
      <w:tr w:rsidR="002A23E1" w:rsidRPr="00834102" w14:paraId="183B82D6" w14:textId="77777777" w:rsidTr="00372527">
        <w:tc>
          <w:tcPr>
            <w:tcW w:w="4531" w:type="dxa"/>
          </w:tcPr>
          <w:p w14:paraId="77A6FC2B" w14:textId="77777777" w:rsidR="002A23E1" w:rsidRPr="00834102" w:rsidRDefault="002A23E1" w:rsidP="00372527">
            <w:pPr>
              <w:rPr>
                <w:rFonts w:ascii="Times New Roman" w:hAnsi="Times New Roman" w:cs="Times New Roman"/>
                <w:sz w:val="20"/>
                <w:szCs w:val="20"/>
              </w:rPr>
            </w:pPr>
            <w:r>
              <w:rPr>
                <w:rFonts w:ascii="Times New Roman" w:hAnsi="Times New Roman" w:cs="Times New Roman"/>
                <w:sz w:val="20"/>
                <w:szCs w:val="20"/>
              </w:rPr>
              <w:t>Перевозки грузов автомобильным транспортом, млн. т.</w:t>
            </w:r>
          </w:p>
        </w:tc>
        <w:tc>
          <w:tcPr>
            <w:tcW w:w="1701" w:type="dxa"/>
            <w:vAlign w:val="center"/>
          </w:tcPr>
          <w:p w14:paraId="5C2503D1" w14:textId="77777777" w:rsidR="002A23E1" w:rsidRPr="00970CFF" w:rsidRDefault="002A23E1" w:rsidP="00372527">
            <w:pPr>
              <w:jc w:val="center"/>
              <w:rPr>
                <w:rFonts w:ascii="Times New Roman" w:hAnsi="Times New Roman" w:cs="Times New Roman"/>
                <w:sz w:val="20"/>
                <w:szCs w:val="20"/>
              </w:rPr>
            </w:pPr>
            <w:r>
              <w:rPr>
                <w:rFonts w:ascii="Times New Roman" w:hAnsi="Times New Roman" w:cs="Times New Roman"/>
                <w:sz w:val="20"/>
                <w:szCs w:val="20"/>
              </w:rPr>
              <w:t>22,314</w:t>
            </w:r>
          </w:p>
        </w:tc>
        <w:tc>
          <w:tcPr>
            <w:tcW w:w="1701" w:type="dxa"/>
            <w:vAlign w:val="center"/>
          </w:tcPr>
          <w:p w14:paraId="13104F0E" w14:textId="77777777" w:rsidR="002A23E1" w:rsidRPr="00946A4D" w:rsidRDefault="002A23E1" w:rsidP="00372527">
            <w:pPr>
              <w:jc w:val="center"/>
              <w:rPr>
                <w:rFonts w:ascii="Times New Roman" w:hAnsi="Times New Roman" w:cs="Times New Roman"/>
                <w:sz w:val="20"/>
                <w:szCs w:val="20"/>
              </w:rPr>
            </w:pPr>
            <w:r>
              <w:rPr>
                <w:rFonts w:ascii="Times New Roman" w:hAnsi="Times New Roman" w:cs="Times New Roman"/>
                <w:sz w:val="20"/>
                <w:szCs w:val="20"/>
              </w:rPr>
              <w:t>74,5</w:t>
            </w:r>
          </w:p>
        </w:tc>
        <w:tc>
          <w:tcPr>
            <w:tcW w:w="1701" w:type="dxa"/>
            <w:vAlign w:val="center"/>
          </w:tcPr>
          <w:p w14:paraId="73B595AA" w14:textId="77777777" w:rsidR="002A23E1" w:rsidRDefault="002A23E1" w:rsidP="00372527">
            <w:pPr>
              <w:jc w:val="center"/>
              <w:rPr>
                <w:rFonts w:ascii="Times New Roman" w:hAnsi="Times New Roman" w:cs="Times New Roman"/>
                <w:sz w:val="20"/>
                <w:szCs w:val="20"/>
              </w:rPr>
            </w:pPr>
            <w:r>
              <w:rPr>
                <w:rFonts w:ascii="Times New Roman" w:hAnsi="Times New Roman" w:cs="Times New Roman"/>
                <w:sz w:val="20"/>
                <w:szCs w:val="20"/>
              </w:rPr>
              <w:t>13,078</w:t>
            </w:r>
            <w:r>
              <w:rPr>
                <w:rFonts w:ascii="Times New Roman" w:hAnsi="Times New Roman" w:cs="Times New Roman"/>
                <w:sz w:val="20"/>
                <w:szCs w:val="20"/>
                <w:lang w:val="en-US"/>
              </w:rPr>
              <w:t xml:space="preserve"> –</w:t>
            </w:r>
            <w:r>
              <w:rPr>
                <w:rFonts w:ascii="Times New Roman" w:hAnsi="Times New Roman" w:cs="Times New Roman"/>
                <w:sz w:val="20"/>
                <w:szCs w:val="20"/>
              </w:rPr>
              <w:t xml:space="preserve"> 29,875</w:t>
            </w:r>
          </w:p>
        </w:tc>
      </w:tr>
      <w:tr w:rsidR="002A23E1" w:rsidRPr="00834102" w14:paraId="518BC23E" w14:textId="77777777" w:rsidTr="00372527">
        <w:tc>
          <w:tcPr>
            <w:tcW w:w="4531" w:type="dxa"/>
          </w:tcPr>
          <w:p w14:paraId="3E170AC2" w14:textId="77777777" w:rsidR="002A23E1" w:rsidRPr="00834102" w:rsidRDefault="002A23E1" w:rsidP="00372527">
            <w:pPr>
              <w:rPr>
                <w:rFonts w:ascii="Times New Roman" w:hAnsi="Times New Roman" w:cs="Times New Roman"/>
                <w:sz w:val="20"/>
                <w:szCs w:val="20"/>
              </w:rPr>
            </w:pPr>
            <w:r>
              <w:rPr>
                <w:rFonts w:ascii="Times New Roman" w:hAnsi="Times New Roman" w:cs="Times New Roman"/>
                <w:sz w:val="20"/>
                <w:szCs w:val="20"/>
              </w:rPr>
              <w:t>Перевозки пассажиров автомобильным транспортом, млн. чел.</w:t>
            </w:r>
          </w:p>
        </w:tc>
        <w:tc>
          <w:tcPr>
            <w:tcW w:w="1701" w:type="dxa"/>
            <w:vAlign w:val="center"/>
          </w:tcPr>
          <w:p w14:paraId="1504851A" w14:textId="77777777" w:rsidR="002A23E1" w:rsidRPr="00946A4D" w:rsidRDefault="002A23E1" w:rsidP="00372527">
            <w:pPr>
              <w:jc w:val="center"/>
              <w:rPr>
                <w:rFonts w:ascii="Times New Roman" w:hAnsi="Times New Roman" w:cs="Times New Roman"/>
                <w:sz w:val="20"/>
                <w:szCs w:val="20"/>
              </w:rPr>
            </w:pPr>
            <w:r>
              <w:rPr>
                <w:rFonts w:ascii="Times New Roman" w:hAnsi="Times New Roman" w:cs="Times New Roman"/>
                <w:sz w:val="20"/>
                <w:szCs w:val="20"/>
              </w:rPr>
              <w:t>175,5</w:t>
            </w:r>
          </w:p>
        </w:tc>
        <w:tc>
          <w:tcPr>
            <w:tcW w:w="1701" w:type="dxa"/>
            <w:vAlign w:val="center"/>
          </w:tcPr>
          <w:p w14:paraId="6972FB01" w14:textId="77777777" w:rsidR="002A23E1" w:rsidRPr="00946A4D" w:rsidRDefault="002A23E1" w:rsidP="00372527">
            <w:pPr>
              <w:jc w:val="center"/>
              <w:rPr>
                <w:rFonts w:ascii="Times New Roman" w:hAnsi="Times New Roman" w:cs="Times New Roman"/>
                <w:sz w:val="20"/>
                <w:szCs w:val="20"/>
              </w:rPr>
            </w:pPr>
            <w:r>
              <w:rPr>
                <w:rFonts w:ascii="Times New Roman" w:hAnsi="Times New Roman" w:cs="Times New Roman"/>
                <w:sz w:val="20"/>
                <w:szCs w:val="20"/>
              </w:rPr>
              <w:t>69,2</w:t>
            </w:r>
          </w:p>
        </w:tc>
        <w:tc>
          <w:tcPr>
            <w:tcW w:w="1701" w:type="dxa"/>
            <w:vAlign w:val="center"/>
          </w:tcPr>
          <w:p w14:paraId="7B1436EB" w14:textId="77777777" w:rsidR="002A23E1" w:rsidRDefault="002A23E1" w:rsidP="00372527">
            <w:pPr>
              <w:jc w:val="center"/>
              <w:rPr>
                <w:rFonts w:ascii="Times New Roman" w:hAnsi="Times New Roman" w:cs="Times New Roman"/>
                <w:sz w:val="20"/>
                <w:szCs w:val="20"/>
              </w:rPr>
            </w:pPr>
            <w:r>
              <w:rPr>
                <w:rFonts w:ascii="Times New Roman" w:hAnsi="Times New Roman" w:cs="Times New Roman"/>
                <w:sz w:val="20"/>
                <w:szCs w:val="20"/>
              </w:rPr>
              <w:t>111,9</w:t>
            </w:r>
            <w:r>
              <w:rPr>
                <w:rFonts w:ascii="Times New Roman" w:hAnsi="Times New Roman" w:cs="Times New Roman"/>
                <w:sz w:val="20"/>
                <w:szCs w:val="20"/>
                <w:lang w:val="en-US"/>
              </w:rPr>
              <w:t xml:space="preserve"> –</w:t>
            </w:r>
            <w:r>
              <w:rPr>
                <w:rFonts w:ascii="Times New Roman" w:hAnsi="Times New Roman" w:cs="Times New Roman"/>
                <w:sz w:val="20"/>
                <w:szCs w:val="20"/>
              </w:rPr>
              <w:t xml:space="preserve"> 234,4</w:t>
            </w:r>
          </w:p>
        </w:tc>
      </w:tr>
      <w:tr w:rsidR="002A23E1" w:rsidRPr="00834102" w14:paraId="19240B9B" w14:textId="77777777" w:rsidTr="00372527">
        <w:tc>
          <w:tcPr>
            <w:tcW w:w="4531" w:type="dxa"/>
          </w:tcPr>
          <w:p w14:paraId="79A79B83" w14:textId="77777777" w:rsidR="002A23E1" w:rsidRPr="00834102" w:rsidRDefault="002A23E1" w:rsidP="00372527">
            <w:pPr>
              <w:rPr>
                <w:rFonts w:ascii="Times New Roman" w:hAnsi="Times New Roman" w:cs="Times New Roman"/>
                <w:sz w:val="20"/>
                <w:szCs w:val="20"/>
              </w:rPr>
            </w:pPr>
            <w:r>
              <w:rPr>
                <w:rFonts w:ascii="Times New Roman" w:hAnsi="Times New Roman" w:cs="Times New Roman"/>
                <w:sz w:val="20"/>
                <w:szCs w:val="20"/>
              </w:rPr>
              <w:t>Плотность автомобильных дорог общего пользования с твердым покрытием, на конец года 1 км пути на 1000 кв. км территории</w:t>
            </w:r>
          </w:p>
        </w:tc>
        <w:tc>
          <w:tcPr>
            <w:tcW w:w="1701" w:type="dxa"/>
            <w:vAlign w:val="center"/>
          </w:tcPr>
          <w:p w14:paraId="2E05EC5F" w14:textId="77777777" w:rsidR="002A23E1" w:rsidRPr="00CF12A4" w:rsidRDefault="002A23E1" w:rsidP="00372527">
            <w:pPr>
              <w:jc w:val="center"/>
              <w:rPr>
                <w:rFonts w:ascii="Times New Roman" w:hAnsi="Times New Roman" w:cs="Times New Roman"/>
                <w:sz w:val="20"/>
                <w:szCs w:val="20"/>
              </w:rPr>
            </w:pPr>
            <w:r>
              <w:rPr>
                <w:rFonts w:ascii="Times New Roman" w:hAnsi="Times New Roman" w:cs="Times New Roman"/>
                <w:sz w:val="20"/>
                <w:szCs w:val="20"/>
              </w:rPr>
              <w:t>266,2</w:t>
            </w:r>
          </w:p>
        </w:tc>
        <w:tc>
          <w:tcPr>
            <w:tcW w:w="1701" w:type="dxa"/>
            <w:vAlign w:val="center"/>
          </w:tcPr>
          <w:p w14:paraId="3449D50D" w14:textId="77777777" w:rsidR="002A23E1" w:rsidRPr="008972CD" w:rsidRDefault="002A23E1" w:rsidP="00372527">
            <w:pPr>
              <w:jc w:val="center"/>
              <w:rPr>
                <w:rFonts w:ascii="Times New Roman" w:hAnsi="Times New Roman" w:cs="Times New Roman"/>
                <w:sz w:val="20"/>
                <w:szCs w:val="20"/>
              </w:rPr>
            </w:pPr>
            <w:r>
              <w:rPr>
                <w:rFonts w:ascii="Times New Roman" w:hAnsi="Times New Roman" w:cs="Times New Roman"/>
                <w:sz w:val="20"/>
                <w:szCs w:val="20"/>
              </w:rPr>
              <w:t>37,6</w:t>
            </w:r>
          </w:p>
        </w:tc>
        <w:tc>
          <w:tcPr>
            <w:tcW w:w="1701" w:type="dxa"/>
            <w:vAlign w:val="center"/>
          </w:tcPr>
          <w:p w14:paraId="0F7F13B7" w14:textId="77777777" w:rsidR="002A23E1" w:rsidRDefault="002A23E1" w:rsidP="00372527">
            <w:pPr>
              <w:jc w:val="center"/>
              <w:rPr>
                <w:rFonts w:ascii="Times New Roman" w:hAnsi="Times New Roman" w:cs="Times New Roman"/>
                <w:sz w:val="20"/>
                <w:szCs w:val="20"/>
              </w:rPr>
            </w:pPr>
            <w:r>
              <w:rPr>
                <w:rFonts w:ascii="Times New Roman" w:hAnsi="Times New Roman" w:cs="Times New Roman"/>
                <w:sz w:val="20"/>
                <w:szCs w:val="20"/>
              </w:rPr>
              <w:t>214,3</w:t>
            </w:r>
            <w:r>
              <w:rPr>
                <w:rFonts w:ascii="Times New Roman" w:hAnsi="Times New Roman" w:cs="Times New Roman"/>
                <w:sz w:val="20"/>
                <w:szCs w:val="20"/>
                <w:lang w:val="en-US"/>
              </w:rPr>
              <w:t xml:space="preserve"> –</w:t>
            </w:r>
            <w:r>
              <w:rPr>
                <w:rFonts w:ascii="Times New Roman" w:hAnsi="Times New Roman" w:cs="Times New Roman"/>
                <w:sz w:val="20"/>
                <w:szCs w:val="20"/>
              </w:rPr>
              <w:t xml:space="preserve"> 317,3</w:t>
            </w:r>
          </w:p>
        </w:tc>
      </w:tr>
      <w:bookmarkEnd w:id="0"/>
    </w:tbl>
    <w:p w14:paraId="16DDEEA9" w14:textId="77777777" w:rsidR="002A23E1" w:rsidRPr="00AD0F53" w:rsidRDefault="002A23E1" w:rsidP="002A23E1">
      <w:pPr>
        <w:spacing w:line="240" w:lineRule="auto"/>
        <w:ind w:firstLine="425"/>
        <w:jc w:val="both"/>
        <w:rPr>
          <w:rFonts w:ascii="Times New Roman" w:hAnsi="Times New Roman" w:cs="Times New Roman"/>
          <w:sz w:val="24"/>
          <w:szCs w:val="24"/>
        </w:rPr>
      </w:pPr>
    </w:p>
    <w:p w14:paraId="5B198975" w14:textId="10F38650" w:rsidR="002A23E1" w:rsidRPr="00AD0F53" w:rsidRDefault="00034136" w:rsidP="005F435C">
      <w:pPr>
        <w:spacing w:line="240" w:lineRule="auto"/>
        <w:ind w:firstLine="425"/>
        <w:jc w:val="both"/>
        <w:rPr>
          <w:rFonts w:ascii="Times New Roman" w:hAnsi="Times New Roman" w:cs="Times New Roman"/>
          <w:sz w:val="24"/>
          <w:szCs w:val="24"/>
        </w:rPr>
      </w:pPr>
      <w:r>
        <w:rPr>
          <w:rFonts w:ascii="Times New Roman" w:hAnsi="Times New Roman" w:cs="Times New Roman"/>
          <w:sz w:val="24"/>
          <w:szCs w:val="24"/>
        </w:rPr>
        <w:t xml:space="preserve">В процессе анализа были исчислены границы доверительных интервалов по всем трем рассмотренным ранее методам (процентилей, основных интервалов и с </w:t>
      </w:r>
      <w:r w:rsidRPr="00E91736">
        <w:rPr>
          <w:rFonts w:ascii="Times New Roman" w:hAnsi="Times New Roman" w:cs="Times New Roman"/>
          <w:sz w:val="24"/>
          <w:szCs w:val="24"/>
        </w:rPr>
        <w:t>использовани</w:t>
      </w:r>
      <w:r>
        <w:rPr>
          <w:rFonts w:ascii="Times New Roman" w:hAnsi="Times New Roman" w:cs="Times New Roman"/>
          <w:sz w:val="24"/>
          <w:szCs w:val="24"/>
        </w:rPr>
        <w:t>ем</w:t>
      </w:r>
      <w:r w:rsidRPr="00E91736">
        <w:rPr>
          <w:rFonts w:ascii="Times New Roman" w:hAnsi="Times New Roman" w:cs="Times New Roman"/>
          <w:sz w:val="24"/>
          <w:szCs w:val="24"/>
        </w:rPr>
        <w:t xml:space="preserve"> </w:t>
      </w:r>
      <m:oMath>
        <m:r>
          <w:rPr>
            <w:rFonts w:ascii="Cambria Math" w:hAnsi="Cambria Math" w:cs="Times New Roman"/>
            <w:sz w:val="24"/>
            <w:szCs w:val="24"/>
          </w:rPr>
          <m:t>t</m:t>
        </m:r>
      </m:oMath>
      <w:r w:rsidRPr="00E91736">
        <w:rPr>
          <w:rFonts w:ascii="Times New Roman" w:hAnsi="Times New Roman" w:cs="Times New Roman"/>
          <w:sz w:val="24"/>
          <w:szCs w:val="24"/>
        </w:rPr>
        <w:t>-критерия</w:t>
      </w:r>
      <w:r>
        <w:rPr>
          <w:rFonts w:ascii="Times New Roman" w:hAnsi="Times New Roman" w:cs="Times New Roman"/>
          <w:sz w:val="24"/>
          <w:szCs w:val="24"/>
        </w:rPr>
        <w:t>).</w:t>
      </w:r>
      <w:r w:rsidR="00267A8F">
        <w:rPr>
          <w:rFonts w:ascii="Times New Roman" w:hAnsi="Times New Roman" w:cs="Times New Roman"/>
          <w:sz w:val="24"/>
          <w:szCs w:val="24"/>
        </w:rPr>
        <w:t xml:space="preserve"> Наиболее внятные результаты дал метод основных интервалов (его числовые значения представлена в табл. 1.).</w:t>
      </w:r>
      <w:r w:rsidR="00A441C9">
        <w:rPr>
          <w:rFonts w:ascii="Times New Roman" w:hAnsi="Times New Roman" w:cs="Times New Roman"/>
          <w:sz w:val="24"/>
          <w:szCs w:val="24"/>
        </w:rPr>
        <w:t xml:space="preserve"> </w:t>
      </w:r>
      <w:r w:rsidR="00963204">
        <w:rPr>
          <w:rFonts w:ascii="Times New Roman" w:hAnsi="Times New Roman" w:cs="Times New Roman"/>
          <w:sz w:val="24"/>
          <w:szCs w:val="24"/>
        </w:rPr>
        <w:t xml:space="preserve">Эти интервалы строились с 5 %-ным уровнем значимости, т. е. </w:t>
      </w:r>
      <w:r w:rsidR="00AC3E4E">
        <w:rPr>
          <w:rFonts w:ascii="Times New Roman" w:hAnsi="Times New Roman" w:cs="Times New Roman"/>
          <w:sz w:val="24"/>
          <w:szCs w:val="24"/>
        </w:rPr>
        <w:t xml:space="preserve">наложенные </w:t>
      </w:r>
      <w:r w:rsidR="00963204">
        <w:rPr>
          <w:rFonts w:ascii="Times New Roman" w:hAnsi="Times New Roman" w:cs="Times New Roman"/>
          <w:sz w:val="24"/>
          <w:szCs w:val="24"/>
        </w:rPr>
        <w:t>ограничения квантилей бутстреп-распределения составляли 0,025 и 0,975</w:t>
      </w:r>
      <w:r w:rsidR="006677E5">
        <w:rPr>
          <w:rFonts w:ascii="Times New Roman" w:hAnsi="Times New Roman" w:cs="Times New Roman"/>
          <w:sz w:val="24"/>
          <w:szCs w:val="24"/>
        </w:rPr>
        <w:t xml:space="preserve"> ранжированного ряда из единиц совокупности из средних, полученной методом бутстреп</w:t>
      </w:r>
      <w:r w:rsidR="00963204">
        <w:rPr>
          <w:rFonts w:ascii="Times New Roman" w:hAnsi="Times New Roman" w:cs="Times New Roman"/>
          <w:sz w:val="24"/>
          <w:szCs w:val="24"/>
        </w:rPr>
        <w:t>.</w:t>
      </w:r>
      <w:r w:rsidR="005F435C">
        <w:rPr>
          <w:rFonts w:ascii="Times New Roman" w:hAnsi="Times New Roman" w:cs="Times New Roman"/>
          <w:sz w:val="24"/>
          <w:szCs w:val="24"/>
        </w:rPr>
        <w:t xml:space="preserve"> При изучении интервалов легко заметить, что их границы весьма и весьма широки. Это обстоятельство, в целом, достаточно </w:t>
      </w:r>
      <w:r w:rsidR="004E238D">
        <w:rPr>
          <w:rFonts w:ascii="Times New Roman" w:hAnsi="Times New Roman" w:cs="Times New Roman"/>
          <w:sz w:val="24"/>
          <w:szCs w:val="24"/>
        </w:rPr>
        <w:t>однозначно</w:t>
      </w:r>
      <w:r w:rsidR="005F435C">
        <w:rPr>
          <w:rFonts w:ascii="Times New Roman" w:hAnsi="Times New Roman" w:cs="Times New Roman"/>
          <w:sz w:val="24"/>
          <w:szCs w:val="24"/>
        </w:rPr>
        <w:t xml:space="preserve"> характеризующее </w:t>
      </w:r>
      <w:r w:rsidR="004E238D">
        <w:rPr>
          <w:rFonts w:ascii="Times New Roman" w:hAnsi="Times New Roman" w:cs="Times New Roman"/>
          <w:sz w:val="24"/>
          <w:szCs w:val="24"/>
        </w:rPr>
        <w:t xml:space="preserve">невысокую </w:t>
      </w:r>
      <w:r w:rsidR="005F435C">
        <w:rPr>
          <w:rFonts w:ascii="Times New Roman" w:hAnsi="Times New Roman" w:cs="Times New Roman"/>
          <w:sz w:val="24"/>
          <w:szCs w:val="24"/>
        </w:rPr>
        <w:t>аналитическую ценность таких интервалов, объясняется как высоким уровнем уверенности в их надежности (вероятность накрытия полученными интервалами истинных значений параметров составляет 0,950), так и малым объемом исходных данных (число единиц совокупности обратно пропорционально величине меры рассеяния ее значений).</w:t>
      </w:r>
      <w:r w:rsidR="00E2652E">
        <w:rPr>
          <w:rFonts w:ascii="Times New Roman" w:hAnsi="Times New Roman" w:cs="Times New Roman"/>
          <w:sz w:val="24"/>
          <w:szCs w:val="24"/>
        </w:rPr>
        <w:t xml:space="preserve"> Именно применение метода бутстреп дало возможность получить </w:t>
      </w:r>
      <w:r w:rsidR="00F76552">
        <w:rPr>
          <w:rFonts w:ascii="Times New Roman" w:hAnsi="Times New Roman" w:cs="Times New Roman"/>
          <w:sz w:val="24"/>
          <w:szCs w:val="24"/>
        </w:rPr>
        <w:t xml:space="preserve">интервальную оценку неизвестных параметров (в настоящем случае, значения средний) и составить </w:t>
      </w:r>
      <w:r w:rsidR="00E2652E">
        <w:rPr>
          <w:rFonts w:ascii="Times New Roman" w:hAnsi="Times New Roman" w:cs="Times New Roman"/>
          <w:sz w:val="24"/>
          <w:szCs w:val="24"/>
        </w:rPr>
        <w:t>определенное представление о</w:t>
      </w:r>
      <w:r w:rsidR="00F76552">
        <w:rPr>
          <w:rFonts w:ascii="Times New Roman" w:hAnsi="Times New Roman" w:cs="Times New Roman"/>
          <w:sz w:val="24"/>
          <w:szCs w:val="24"/>
        </w:rPr>
        <w:t xml:space="preserve"> пределах их вариации.</w:t>
      </w:r>
    </w:p>
    <w:p w14:paraId="631E6178" w14:textId="3AC7246C" w:rsidR="009950C0" w:rsidRDefault="009950C0" w:rsidP="007B17DA">
      <w:pPr>
        <w:spacing w:line="240" w:lineRule="auto"/>
        <w:ind w:firstLine="425"/>
        <w:jc w:val="both"/>
        <w:rPr>
          <w:rFonts w:ascii="Times New Roman" w:hAnsi="Times New Roman" w:cs="Times New Roman"/>
          <w:sz w:val="24"/>
          <w:szCs w:val="24"/>
        </w:rPr>
      </w:pPr>
      <w:r>
        <w:rPr>
          <w:rFonts w:ascii="Times New Roman" w:hAnsi="Times New Roman" w:cs="Times New Roman"/>
          <w:sz w:val="24"/>
          <w:szCs w:val="24"/>
        </w:rPr>
        <w:t xml:space="preserve">Продолжением анализа стало статистическое оценивание гипотез о тождественности выборок исходных данных путем сравнения их средних. </w:t>
      </w:r>
      <w:r w:rsidR="002763D5">
        <w:rPr>
          <w:rFonts w:ascii="Times New Roman" w:hAnsi="Times New Roman" w:cs="Times New Roman"/>
          <w:sz w:val="24"/>
          <w:szCs w:val="24"/>
        </w:rPr>
        <w:t xml:space="preserve">Целью являлось выяснить, существенны ли различия в уровнях аналогичных показателей деятельности и инфраструктуры в разрезе видов транспорта: железнодорожного и автомобильного. </w:t>
      </w:r>
      <w:r>
        <w:rPr>
          <w:rFonts w:ascii="Times New Roman" w:hAnsi="Times New Roman" w:cs="Times New Roman"/>
          <w:sz w:val="24"/>
          <w:szCs w:val="24"/>
        </w:rPr>
        <w:t>В частности, сопоставлению были попарно подвергнуты выборки по следующим индикаторам: а) отправлено грузов железнодорожным транспортом и перевозки грузов автомобильным транспортом; б) отправлено пассажиров железнодорожным транспортом и перевозки пассажиров автомобильным транспортом; в) плотность железнодорожных путей и плотность автодорог общего пользования с твердым покрытием.</w:t>
      </w:r>
    </w:p>
    <w:p w14:paraId="3D85D566" w14:textId="2BFED286" w:rsidR="001F72FE" w:rsidRPr="00034136" w:rsidRDefault="009950C0" w:rsidP="007B17DA">
      <w:pPr>
        <w:spacing w:line="240" w:lineRule="auto"/>
        <w:ind w:firstLine="425"/>
        <w:jc w:val="both"/>
        <w:rPr>
          <w:rFonts w:ascii="Times New Roman" w:hAnsi="Times New Roman" w:cs="Times New Roman"/>
          <w:sz w:val="24"/>
          <w:szCs w:val="24"/>
        </w:rPr>
      </w:pPr>
      <w:r>
        <w:rPr>
          <w:rFonts w:ascii="Times New Roman" w:hAnsi="Times New Roman" w:cs="Times New Roman"/>
          <w:sz w:val="24"/>
          <w:szCs w:val="24"/>
        </w:rPr>
        <w:t>Реализация проверки таких гипотез потребовала применения рандомизированного теста, алгоритм которого был описан выше.</w:t>
      </w:r>
      <w:r w:rsidR="00AA3E42">
        <w:rPr>
          <w:rFonts w:ascii="Times New Roman" w:hAnsi="Times New Roman" w:cs="Times New Roman"/>
          <w:sz w:val="24"/>
          <w:szCs w:val="24"/>
        </w:rPr>
        <w:t xml:space="preserve"> </w:t>
      </w:r>
      <w:r w:rsidR="00D33917">
        <w:rPr>
          <w:rFonts w:ascii="Times New Roman" w:hAnsi="Times New Roman" w:cs="Times New Roman"/>
          <w:sz w:val="24"/>
          <w:szCs w:val="24"/>
        </w:rPr>
        <w:t xml:space="preserve">Роль статистики, критическое значение которой выступало бы критерием сходства или различия, </w:t>
      </w:r>
      <w:r w:rsidR="006F23D7">
        <w:rPr>
          <w:rFonts w:ascii="Times New Roman" w:hAnsi="Times New Roman" w:cs="Times New Roman"/>
          <w:sz w:val="24"/>
          <w:szCs w:val="24"/>
        </w:rPr>
        <w:t xml:space="preserve">исполнили ряд показателей, основанных как на традиционной </w:t>
      </w:r>
      <m:oMath>
        <m:r>
          <w:rPr>
            <w:rFonts w:ascii="Cambria Math" w:eastAsiaTheme="minorEastAsia" w:hAnsi="Cambria Math" w:cs="Times New Roman"/>
            <w:sz w:val="24"/>
            <w:szCs w:val="24"/>
          </w:rPr>
          <m:t>t</m:t>
        </m:r>
      </m:oMath>
      <w:r w:rsidR="006F23D7" w:rsidRPr="00623828">
        <w:rPr>
          <w:rFonts w:ascii="Times New Roman" w:eastAsiaTheme="minorEastAsia" w:hAnsi="Times New Roman" w:cs="Times New Roman"/>
          <w:sz w:val="24"/>
          <w:szCs w:val="24"/>
        </w:rPr>
        <w:t>-</w:t>
      </w:r>
      <w:r w:rsidR="006F23D7">
        <w:rPr>
          <w:rFonts w:ascii="Times New Roman" w:eastAsiaTheme="minorEastAsia" w:hAnsi="Times New Roman" w:cs="Times New Roman"/>
          <w:sz w:val="24"/>
          <w:szCs w:val="24"/>
        </w:rPr>
        <w:t>статистике</w:t>
      </w:r>
      <w:r w:rsidR="006F23D7">
        <w:rPr>
          <w:rFonts w:ascii="Times New Roman" w:hAnsi="Times New Roman" w:cs="Times New Roman"/>
          <w:sz w:val="24"/>
          <w:szCs w:val="24"/>
        </w:rPr>
        <w:t xml:space="preserve"> Стьюдента, так и на абсолютных или относительных разностях базовых статистик: суммы</w:t>
      </w:r>
      <w:r w:rsidR="000B4C85">
        <w:rPr>
          <w:rFonts w:ascii="Times New Roman" w:hAnsi="Times New Roman" w:cs="Times New Roman"/>
          <w:sz w:val="24"/>
          <w:szCs w:val="24"/>
        </w:rPr>
        <w:t xml:space="preserve"> значений</w:t>
      </w:r>
      <w:r w:rsidR="006F23D7">
        <w:rPr>
          <w:rFonts w:ascii="Times New Roman" w:hAnsi="Times New Roman" w:cs="Times New Roman"/>
          <w:sz w:val="24"/>
          <w:szCs w:val="24"/>
        </w:rPr>
        <w:t xml:space="preserve">, </w:t>
      </w:r>
      <w:r w:rsidR="000B4C85">
        <w:rPr>
          <w:rFonts w:ascii="Times New Roman" w:hAnsi="Times New Roman" w:cs="Times New Roman"/>
          <w:sz w:val="24"/>
          <w:szCs w:val="24"/>
        </w:rPr>
        <w:t xml:space="preserve">их </w:t>
      </w:r>
      <w:r w:rsidR="006F23D7">
        <w:rPr>
          <w:rFonts w:ascii="Times New Roman" w:hAnsi="Times New Roman" w:cs="Times New Roman"/>
          <w:sz w:val="24"/>
          <w:szCs w:val="24"/>
        </w:rPr>
        <w:t xml:space="preserve">средней </w:t>
      </w:r>
      <w:r w:rsidR="000B4C85">
        <w:rPr>
          <w:rFonts w:ascii="Times New Roman" w:hAnsi="Times New Roman" w:cs="Times New Roman"/>
          <w:sz w:val="24"/>
          <w:szCs w:val="24"/>
        </w:rPr>
        <w:t xml:space="preserve">и </w:t>
      </w:r>
      <w:r w:rsidR="006F23D7">
        <w:rPr>
          <w:rFonts w:ascii="Times New Roman" w:hAnsi="Times New Roman" w:cs="Times New Roman"/>
          <w:sz w:val="24"/>
          <w:szCs w:val="24"/>
        </w:rPr>
        <w:t xml:space="preserve">медианы. </w:t>
      </w:r>
      <w:r w:rsidR="003F468B">
        <w:rPr>
          <w:rFonts w:ascii="Times New Roman" w:hAnsi="Times New Roman" w:cs="Times New Roman"/>
          <w:sz w:val="24"/>
          <w:szCs w:val="24"/>
        </w:rPr>
        <w:t>В целом, результаты, полученные этими методами, дали сходные результаты.</w:t>
      </w:r>
      <w:r w:rsidR="0078356E">
        <w:rPr>
          <w:rFonts w:ascii="Times New Roman" w:hAnsi="Times New Roman" w:cs="Times New Roman"/>
          <w:sz w:val="24"/>
          <w:szCs w:val="24"/>
        </w:rPr>
        <w:t xml:space="preserve"> Нулевая гипотеза о несущественности значений средних не была отвергнута в пользу альтернативной гипотезы при </w:t>
      </w:r>
      <w:r w:rsidR="0078356E" w:rsidRPr="0078356E">
        <w:rPr>
          <w:rFonts w:ascii="Times New Roman" w:hAnsi="Times New Roman" w:cs="Times New Roman"/>
          <w:sz w:val="24"/>
          <w:szCs w:val="24"/>
        </w:rPr>
        <w:t>5</w:t>
      </w:r>
      <w:r w:rsidR="0078356E">
        <w:rPr>
          <w:rFonts w:ascii="Times New Roman" w:hAnsi="Times New Roman" w:cs="Times New Roman"/>
          <w:sz w:val="24"/>
          <w:szCs w:val="24"/>
        </w:rPr>
        <w:t xml:space="preserve"> %-ном уровне значимости. Проверка на основе доверительных интервалов подтвердила сделанные выводы: границы построенных интервалов включали нулевое значение.</w:t>
      </w:r>
    </w:p>
    <w:p w14:paraId="6E7CB0BB" w14:textId="4094E49A" w:rsidR="001F72FE" w:rsidRPr="00AD0F53" w:rsidRDefault="001F72FE" w:rsidP="007B17DA">
      <w:pPr>
        <w:spacing w:line="240" w:lineRule="auto"/>
        <w:ind w:firstLine="425"/>
        <w:jc w:val="both"/>
        <w:rPr>
          <w:rFonts w:ascii="Times New Roman" w:hAnsi="Times New Roman" w:cs="Times New Roman"/>
          <w:sz w:val="24"/>
          <w:szCs w:val="24"/>
        </w:rPr>
      </w:pPr>
    </w:p>
    <w:p w14:paraId="729D554A" w14:textId="435CCEE6" w:rsidR="00842DE5" w:rsidRPr="00516E20" w:rsidRDefault="00842DE5" w:rsidP="007B17DA">
      <w:pPr>
        <w:spacing w:line="240" w:lineRule="auto"/>
        <w:ind w:firstLine="425"/>
        <w:jc w:val="both"/>
        <w:rPr>
          <w:rFonts w:ascii="Times New Roman" w:hAnsi="Times New Roman" w:cs="Times New Roman"/>
          <w:sz w:val="24"/>
          <w:szCs w:val="24"/>
        </w:rPr>
      </w:pPr>
      <w:r w:rsidRPr="00E91736">
        <w:rPr>
          <w:rFonts w:ascii="Times New Roman" w:hAnsi="Times New Roman" w:cs="Times New Roman"/>
          <w:b/>
          <w:bCs/>
          <w:sz w:val="24"/>
          <w:szCs w:val="24"/>
        </w:rPr>
        <w:t>Заключение</w:t>
      </w:r>
      <w:r w:rsidR="00B55DB0" w:rsidRPr="00E91736">
        <w:rPr>
          <w:rFonts w:ascii="Times New Roman" w:hAnsi="Times New Roman" w:cs="Times New Roman"/>
          <w:b/>
          <w:bCs/>
          <w:sz w:val="24"/>
          <w:szCs w:val="24"/>
        </w:rPr>
        <w:t>.</w:t>
      </w:r>
      <w:r w:rsidR="00516E20" w:rsidRPr="00516E20">
        <w:rPr>
          <w:rFonts w:ascii="Times New Roman" w:hAnsi="Times New Roman" w:cs="Times New Roman"/>
          <w:b/>
          <w:bCs/>
          <w:sz w:val="24"/>
          <w:szCs w:val="24"/>
        </w:rPr>
        <w:t xml:space="preserve"> </w:t>
      </w:r>
      <w:r w:rsidR="00516E20">
        <w:rPr>
          <w:rFonts w:ascii="Times New Roman" w:hAnsi="Times New Roman" w:cs="Times New Roman"/>
          <w:sz w:val="24"/>
          <w:szCs w:val="24"/>
        </w:rPr>
        <w:t xml:space="preserve">Применение в статистическом анализе численных методов, к которым, в частности, </w:t>
      </w:r>
      <w:r w:rsidR="000F4122">
        <w:rPr>
          <w:rFonts w:ascii="Times New Roman" w:hAnsi="Times New Roman" w:cs="Times New Roman"/>
          <w:sz w:val="24"/>
          <w:szCs w:val="24"/>
        </w:rPr>
        <w:t xml:space="preserve">относят </w:t>
      </w:r>
      <w:r w:rsidR="00516E20">
        <w:rPr>
          <w:rFonts w:ascii="Times New Roman" w:hAnsi="Times New Roman" w:cs="Times New Roman"/>
          <w:sz w:val="24"/>
          <w:szCs w:val="24"/>
        </w:rPr>
        <w:t>бутстреп, рандомизацию, Монте-Карло, позволяют решить традиционную проблему нехватки эмпирических данных и, как следствие, невозможност</w:t>
      </w:r>
      <w:r w:rsidR="000F4122">
        <w:rPr>
          <w:rFonts w:ascii="Times New Roman" w:hAnsi="Times New Roman" w:cs="Times New Roman"/>
          <w:sz w:val="24"/>
          <w:szCs w:val="24"/>
        </w:rPr>
        <w:t>и</w:t>
      </w:r>
      <w:r w:rsidR="00516E20">
        <w:rPr>
          <w:rFonts w:ascii="Times New Roman" w:hAnsi="Times New Roman" w:cs="Times New Roman"/>
          <w:sz w:val="24"/>
          <w:szCs w:val="24"/>
        </w:rPr>
        <w:t xml:space="preserve"> оценить параметры и проверить гипотезы посредством традиционных статистических методов. Проведенный анализ отдельных показателей статистики транспорта убедительно продемонстрировал эффективность использования алгоритмов бутстрепирования и рандомизационного тестирования, позволил сделать на основе малой выборки объективные научно обоснованные выводы.</w:t>
      </w:r>
      <w:r w:rsidR="000F4122">
        <w:rPr>
          <w:rFonts w:ascii="Times New Roman" w:hAnsi="Times New Roman" w:cs="Times New Roman"/>
          <w:sz w:val="24"/>
          <w:szCs w:val="24"/>
        </w:rPr>
        <w:t xml:space="preserve"> В перспективе эти методы, в силу своей универсальности, могут быть распространены на анализ других направлений предметной области, в частности, для описания и прогнозирования технических и технологических процессов, связанных с организацией перевозочного процесса, автоматикой и телеметрией, путевым хозяйством и пр.</w:t>
      </w:r>
    </w:p>
    <w:p w14:paraId="44086976" w14:textId="11C2B8A6" w:rsidR="000F5785" w:rsidRDefault="000F5785" w:rsidP="007B17DA">
      <w:pPr>
        <w:spacing w:line="240" w:lineRule="auto"/>
        <w:ind w:firstLine="425"/>
        <w:jc w:val="both"/>
        <w:rPr>
          <w:rFonts w:ascii="Times New Roman" w:hAnsi="Times New Roman" w:cs="Times New Roman"/>
          <w:b/>
          <w:bCs/>
          <w:sz w:val="24"/>
          <w:szCs w:val="24"/>
        </w:rPr>
      </w:pPr>
    </w:p>
    <w:p w14:paraId="76B73ADC" w14:textId="364DC653" w:rsidR="00842DE5" w:rsidRPr="00E91736" w:rsidRDefault="00B55DB0" w:rsidP="00B55DB0">
      <w:pPr>
        <w:spacing w:line="240" w:lineRule="auto"/>
        <w:ind w:firstLine="425"/>
        <w:jc w:val="center"/>
        <w:rPr>
          <w:rFonts w:ascii="Times New Roman" w:hAnsi="Times New Roman" w:cs="Times New Roman"/>
          <w:b/>
          <w:bCs/>
          <w:sz w:val="24"/>
          <w:szCs w:val="24"/>
        </w:rPr>
      </w:pPr>
      <w:r w:rsidRPr="00E91736">
        <w:rPr>
          <w:rFonts w:ascii="Times New Roman" w:hAnsi="Times New Roman" w:cs="Times New Roman"/>
          <w:b/>
          <w:bCs/>
          <w:sz w:val="24"/>
          <w:szCs w:val="24"/>
        </w:rPr>
        <w:t>СПИСОК ЛИТЕРАТУРЫ</w:t>
      </w:r>
    </w:p>
    <w:p w14:paraId="60BE35D1" w14:textId="4B87EE14" w:rsidR="00B55DB0" w:rsidRPr="00E91736" w:rsidRDefault="00B55DB0" w:rsidP="00B55DB0">
      <w:pPr>
        <w:pStyle w:val="a3"/>
        <w:numPr>
          <w:ilvl w:val="0"/>
          <w:numId w:val="1"/>
        </w:numPr>
        <w:spacing w:line="240" w:lineRule="auto"/>
        <w:jc w:val="both"/>
        <w:rPr>
          <w:rFonts w:ascii="Times New Roman" w:hAnsi="Times New Roman" w:cs="Times New Roman"/>
          <w:sz w:val="24"/>
          <w:szCs w:val="24"/>
          <w:lang w:val="en-US"/>
        </w:rPr>
      </w:pPr>
      <w:r w:rsidRPr="00E91736">
        <w:rPr>
          <w:rFonts w:ascii="Times New Roman" w:hAnsi="Times New Roman" w:cs="Times New Roman"/>
          <w:sz w:val="24"/>
          <w:szCs w:val="24"/>
          <w:lang w:val="en-US"/>
        </w:rPr>
        <w:t xml:space="preserve">Efron B. Computers and the theory of statistics: thinking the unthinkable // SIAM Review. 1979a. V. 21, </w:t>
      </w:r>
      <w:r w:rsidRPr="00E91736">
        <w:rPr>
          <w:rFonts w:ascii="Times New Roman" w:hAnsi="Times New Roman" w:cs="Times New Roman"/>
          <w:sz w:val="24"/>
          <w:szCs w:val="24"/>
        </w:rPr>
        <w:t>№</w:t>
      </w:r>
      <w:r w:rsidRPr="00E91736">
        <w:rPr>
          <w:rFonts w:ascii="Times New Roman" w:hAnsi="Times New Roman" w:cs="Times New Roman"/>
          <w:sz w:val="24"/>
          <w:szCs w:val="24"/>
          <w:lang w:val="en-US"/>
        </w:rPr>
        <w:t xml:space="preserve"> 4. P. 460-480.</w:t>
      </w:r>
    </w:p>
    <w:p w14:paraId="38C54EF5" w14:textId="417BC694" w:rsidR="00B55DB0" w:rsidRPr="00E91736" w:rsidRDefault="00AA2E3A" w:rsidP="00B55DB0">
      <w:pPr>
        <w:pStyle w:val="a3"/>
        <w:numPr>
          <w:ilvl w:val="0"/>
          <w:numId w:val="1"/>
        </w:numPr>
        <w:spacing w:line="240" w:lineRule="auto"/>
        <w:jc w:val="both"/>
        <w:rPr>
          <w:rFonts w:ascii="Times New Roman" w:hAnsi="Times New Roman" w:cs="Times New Roman"/>
          <w:sz w:val="24"/>
          <w:szCs w:val="24"/>
        </w:rPr>
      </w:pPr>
      <w:r w:rsidRPr="00E91736">
        <w:rPr>
          <w:rFonts w:ascii="Times New Roman" w:hAnsi="Times New Roman" w:cs="Times New Roman"/>
          <w:sz w:val="24"/>
          <w:szCs w:val="24"/>
        </w:rPr>
        <w:t xml:space="preserve">Шитиков В.К., Розенберг </w:t>
      </w:r>
      <w:proofErr w:type="gramStart"/>
      <w:r w:rsidRPr="00E91736">
        <w:rPr>
          <w:rFonts w:ascii="Times New Roman" w:hAnsi="Times New Roman" w:cs="Times New Roman"/>
          <w:sz w:val="24"/>
          <w:szCs w:val="24"/>
        </w:rPr>
        <w:t>Г.С.</w:t>
      </w:r>
      <w:proofErr w:type="gramEnd"/>
      <w:r w:rsidRPr="00E91736">
        <w:rPr>
          <w:rFonts w:ascii="Times New Roman" w:hAnsi="Times New Roman" w:cs="Times New Roman"/>
          <w:sz w:val="24"/>
          <w:szCs w:val="24"/>
        </w:rPr>
        <w:t xml:space="preserve"> Рандомизация и бутстреп: статистический анализ в биологии и экологии с использованием </w:t>
      </w:r>
      <w:r w:rsidRPr="00E91736">
        <w:rPr>
          <w:rFonts w:ascii="Times New Roman" w:hAnsi="Times New Roman" w:cs="Times New Roman"/>
          <w:sz w:val="24"/>
          <w:szCs w:val="24"/>
          <w:lang w:val="en-US"/>
        </w:rPr>
        <w:t>R</w:t>
      </w:r>
      <w:r w:rsidRPr="00E91736">
        <w:rPr>
          <w:rFonts w:ascii="Times New Roman" w:hAnsi="Times New Roman" w:cs="Times New Roman"/>
          <w:sz w:val="24"/>
          <w:szCs w:val="24"/>
        </w:rPr>
        <w:t>. – Тольятти: Кассандра, 2013. – 314 с.</w:t>
      </w:r>
    </w:p>
    <w:p w14:paraId="447DEEA3" w14:textId="4690507C" w:rsidR="005D754B" w:rsidRDefault="005D754B" w:rsidP="00B55DB0">
      <w:pPr>
        <w:pStyle w:val="a3"/>
        <w:numPr>
          <w:ilvl w:val="0"/>
          <w:numId w:val="1"/>
        </w:numPr>
        <w:spacing w:line="240" w:lineRule="auto"/>
        <w:jc w:val="both"/>
        <w:rPr>
          <w:rFonts w:ascii="Times New Roman" w:hAnsi="Times New Roman" w:cs="Times New Roman"/>
          <w:sz w:val="24"/>
          <w:szCs w:val="24"/>
        </w:rPr>
      </w:pPr>
      <w:r w:rsidRPr="00E91736">
        <w:rPr>
          <w:rFonts w:ascii="Times New Roman" w:hAnsi="Times New Roman" w:cs="Times New Roman"/>
          <w:sz w:val="24"/>
          <w:szCs w:val="24"/>
        </w:rPr>
        <w:t xml:space="preserve">Практическая статистика для специалистов </w:t>
      </w:r>
      <w:r w:rsidRPr="00E91736">
        <w:rPr>
          <w:rFonts w:ascii="Times New Roman" w:hAnsi="Times New Roman" w:cs="Times New Roman"/>
          <w:sz w:val="24"/>
          <w:szCs w:val="24"/>
          <w:lang w:val="en-US"/>
        </w:rPr>
        <w:t>Data</w:t>
      </w:r>
      <w:r w:rsidRPr="00E91736">
        <w:rPr>
          <w:rFonts w:ascii="Times New Roman" w:hAnsi="Times New Roman" w:cs="Times New Roman"/>
          <w:sz w:val="24"/>
          <w:szCs w:val="24"/>
        </w:rPr>
        <w:t xml:space="preserve"> </w:t>
      </w:r>
      <w:r w:rsidRPr="00E91736">
        <w:rPr>
          <w:rFonts w:ascii="Times New Roman" w:hAnsi="Times New Roman" w:cs="Times New Roman"/>
          <w:sz w:val="24"/>
          <w:szCs w:val="24"/>
          <w:lang w:val="en-US"/>
        </w:rPr>
        <w:t>Science</w:t>
      </w:r>
      <w:r w:rsidRPr="00E91736">
        <w:rPr>
          <w:rFonts w:ascii="Times New Roman" w:hAnsi="Times New Roman" w:cs="Times New Roman"/>
          <w:sz w:val="24"/>
          <w:szCs w:val="24"/>
        </w:rPr>
        <w:t xml:space="preserve">: Пер. с англ. / П. Брюс, Э. Брюс, П. </w:t>
      </w:r>
      <w:proofErr w:type="spellStart"/>
      <w:r w:rsidRPr="00E91736">
        <w:rPr>
          <w:rFonts w:ascii="Times New Roman" w:hAnsi="Times New Roman" w:cs="Times New Roman"/>
          <w:sz w:val="24"/>
          <w:szCs w:val="24"/>
        </w:rPr>
        <w:t>Гедек</w:t>
      </w:r>
      <w:proofErr w:type="spellEnd"/>
      <w:r w:rsidRPr="00E91736">
        <w:rPr>
          <w:rFonts w:ascii="Times New Roman" w:hAnsi="Times New Roman" w:cs="Times New Roman"/>
          <w:sz w:val="24"/>
          <w:szCs w:val="24"/>
        </w:rPr>
        <w:t xml:space="preserve">. – 2-е изд., </w:t>
      </w:r>
      <w:proofErr w:type="spellStart"/>
      <w:r w:rsidRPr="00E91736">
        <w:rPr>
          <w:rFonts w:ascii="Times New Roman" w:hAnsi="Times New Roman" w:cs="Times New Roman"/>
          <w:sz w:val="24"/>
          <w:szCs w:val="24"/>
        </w:rPr>
        <w:t>перераб</w:t>
      </w:r>
      <w:proofErr w:type="spellEnd"/>
      <w:r w:rsidRPr="00E91736">
        <w:rPr>
          <w:rFonts w:ascii="Times New Roman" w:hAnsi="Times New Roman" w:cs="Times New Roman"/>
          <w:sz w:val="24"/>
          <w:szCs w:val="24"/>
        </w:rPr>
        <w:t>. и доп. – СПб.: БХВ-Петербург, 2021. – 352с.: ил.</w:t>
      </w:r>
    </w:p>
    <w:p w14:paraId="296C8063" w14:textId="411F752B" w:rsidR="0032359D" w:rsidRPr="0032359D" w:rsidRDefault="0032359D" w:rsidP="00B55DB0">
      <w:pPr>
        <w:pStyle w:val="a3"/>
        <w:numPr>
          <w:ilvl w:val="0"/>
          <w:numId w:val="1"/>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Efron B., Tibshirani R.J. An introduction to the bootstrap. N.Y.: Chapman &amp; Hall, 1993. 436 p.</w:t>
      </w:r>
    </w:p>
    <w:p w14:paraId="7ACFBB6D" w14:textId="0D398AAF" w:rsidR="00474AAD" w:rsidRPr="00E91736" w:rsidRDefault="00474AAD" w:rsidP="00474AAD">
      <w:pPr>
        <w:pStyle w:val="a3"/>
        <w:numPr>
          <w:ilvl w:val="0"/>
          <w:numId w:val="1"/>
        </w:numPr>
        <w:spacing w:line="240" w:lineRule="auto"/>
        <w:jc w:val="both"/>
        <w:rPr>
          <w:rFonts w:ascii="Times New Roman" w:hAnsi="Times New Roman" w:cs="Times New Roman"/>
          <w:sz w:val="24"/>
          <w:szCs w:val="24"/>
        </w:rPr>
      </w:pPr>
      <w:r w:rsidRPr="00E91736">
        <w:rPr>
          <w:rFonts w:ascii="Times New Roman" w:hAnsi="Times New Roman" w:cs="Times New Roman"/>
          <w:sz w:val="24"/>
          <w:szCs w:val="24"/>
        </w:rPr>
        <w:t>Регионы России. Социально-экономические показатели. 2021: Стат. сб. / Росстат. – М., 2021. – 1112 с.</w:t>
      </w:r>
    </w:p>
    <w:sectPr w:rsidR="00474AAD" w:rsidRPr="00E91736" w:rsidSect="007B17DA">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53416"/>
    <w:multiLevelType w:val="hybridMultilevel"/>
    <w:tmpl w:val="B734DCA8"/>
    <w:lvl w:ilvl="0" w:tplc="5F6E66E4">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1" w15:restartNumberingAfterBreak="0">
    <w:nsid w:val="31FE0CC2"/>
    <w:multiLevelType w:val="hybridMultilevel"/>
    <w:tmpl w:val="2E3E5346"/>
    <w:lvl w:ilvl="0" w:tplc="8C040DAE">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2" w15:restartNumberingAfterBreak="0">
    <w:nsid w:val="593F19D3"/>
    <w:multiLevelType w:val="hybridMultilevel"/>
    <w:tmpl w:val="111CD6DA"/>
    <w:lvl w:ilvl="0" w:tplc="D3C849DC">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3" w15:restartNumberingAfterBreak="0">
    <w:nsid w:val="5AE706A0"/>
    <w:multiLevelType w:val="hybridMultilevel"/>
    <w:tmpl w:val="9884AB0E"/>
    <w:lvl w:ilvl="0" w:tplc="B0448D84">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4" w15:restartNumberingAfterBreak="0">
    <w:nsid w:val="77A427C7"/>
    <w:multiLevelType w:val="hybridMultilevel"/>
    <w:tmpl w:val="8D02EAE6"/>
    <w:lvl w:ilvl="0" w:tplc="49A6E450">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num w:numId="1" w16cid:durableId="2003728429">
    <w:abstractNumId w:val="4"/>
  </w:num>
  <w:num w:numId="2" w16cid:durableId="1175195287">
    <w:abstractNumId w:val="3"/>
  </w:num>
  <w:num w:numId="3" w16cid:durableId="1621910799">
    <w:abstractNumId w:val="1"/>
  </w:num>
  <w:num w:numId="4" w16cid:durableId="1740708674">
    <w:abstractNumId w:val="2"/>
  </w:num>
  <w:num w:numId="5" w16cid:durableId="548611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80A"/>
    <w:rsid w:val="0000440C"/>
    <w:rsid w:val="0000603E"/>
    <w:rsid w:val="00034136"/>
    <w:rsid w:val="000452D7"/>
    <w:rsid w:val="000510E6"/>
    <w:rsid w:val="00095889"/>
    <w:rsid w:val="000A3D07"/>
    <w:rsid w:val="000B0C15"/>
    <w:rsid w:val="000B4C85"/>
    <w:rsid w:val="000C06A2"/>
    <w:rsid w:val="000D08CD"/>
    <w:rsid w:val="000F4122"/>
    <w:rsid w:val="000F5785"/>
    <w:rsid w:val="00115B93"/>
    <w:rsid w:val="00122C94"/>
    <w:rsid w:val="00134D3C"/>
    <w:rsid w:val="00143CF0"/>
    <w:rsid w:val="001560F0"/>
    <w:rsid w:val="00165BB6"/>
    <w:rsid w:val="00194743"/>
    <w:rsid w:val="00196175"/>
    <w:rsid w:val="001D1B14"/>
    <w:rsid w:val="001F0430"/>
    <w:rsid w:val="001F72FE"/>
    <w:rsid w:val="0021039A"/>
    <w:rsid w:val="00212C1F"/>
    <w:rsid w:val="0021690B"/>
    <w:rsid w:val="00267A8F"/>
    <w:rsid w:val="00273DE5"/>
    <w:rsid w:val="002763D5"/>
    <w:rsid w:val="002A23E1"/>
    <w:rsid w:val="002C1C02"/>
    <w:rsid w:val="002C3F44"/>
    <w:rsid w:val="002C463B"/>
    <w:rsid w:val="002F0AEA"/>
    <w:rsid w:val="002F6CB4"/>
    <w:rsid w:val="003017BC"/>
    <w:rsid w:val="0032359D"/>
    <w:rsid w:val="0033387D"/>
    <w:rsid w:val="003345D2"/>
    <w:rsid w:val="00334E49"/>
    <w:rsid w:val="00336E9C"/>
    <w:rsid w:val="003427CE"/>
    <w:rsid w:val="003460C2"/>
    <w:rsid w:val="00353DF8"/>
    <w:rsid w:val="0035430D"/>
    <w:rsid w:val="003668EC"/>
    <w:rsid w:val="00374005"/>
    <w:rsid w:val="00385A65"/>
    <w:rsid w:val="00395EC2"/>
    <w:rsid w:val="00397E58"/>
    <w:rsid w:val="003A34F7"/>
    <w:rsid w:val="003B0FC0"/>
    <w:rsid w:val="003B624B"/>
    <w:rsid w:val="003C0574"/>
    <w:rsid w:val="003F468B"/>
    <w:rsid w:val="003F60ED"/>
    <w:rsid w:val="004113C9"/>
    <w:rsid w:val="004151F1"/>
    <w:rsid w:val="00436529"/>
    <w:rsid w:val="00447702"/>
    <w:rsid w:val="004723A1"/>
    <w:rsid w:val="00472C94"/>
    <w:rsid w:val="00474AAD"/>
    <w:rsid w:val="004772AB"/>
    <w:rsid w:val="004811D3"/>
    <w:rsid w:val="00487418"/>
    <w:rsid w:val="004A18A1"/>
    <w:rsid w:val="004B2872"/>
    <w:rsid w:val="004B6C0C"/>
    <w:rsid w:val="004D1BD2"/>
    <w:rsid w:val="004E238D"/>
    <w:rsid w:val="00516E20"/>
    <w:rsid w:val="0052491C"/>
    <w:rsid w:val="00571718"/>
    <w:rsid w:val="0058580A"/>
    <w:rsid w:val="005967F3"/>
    <w:rsid w:val="005A4D01"/>
    <w:rsid w:val="005D754B"/>
    <w:rsid w:val="005E4299"/>
    <w:rsid w:val="005F435C"/>
    <w:rsid w:val="00602569"/>
    <w:rsid w:val="00623828"/>
    <w:rsid w:val="00646272"/>
    <w:rsid w:val="006530F3"/>
    <w:rsid w:val="0066351A"/>
    <w:rsid w:val="006677E5"/>
    <w:rsid w:val="006778B0"/>
    <w:rsid w:val="00690510"/>
    <w:rsid w:val="006A3D4E"/>
    <w:rsid w:val="006B35BB"/>
    <w:rsid w:val="006E02D8"/>
    <w:rsid w:val="006F23D7"/>
    <w:rsid w:val="006F6E47"/>
    <w:rsid w:val="0072749E"/>
    <w:rsid w:val="00735D56"/>
    <w:rsid w:val="00747ADB"/>
    <w:rsid w:val="00760E29"/>
    <w:rsid w:val="0078356E"/>
    <w:rsid w:val="007B17DA"/>
    <w:rsid w:val="007C04B1"/>
    <w:rsid w:val="007E182D"/>
    <w:rsid w:val="007F76C3"/>
    <w:rsid w:val="00802568"/>
    <w:rsid w:val="00806249"/>
    <w:rsid w:val="00821A76"/>
    <w:rsid w:val="00834102"/>
    <w:rsid w:val="00842DE5"/>
    <w:rsid w:val="008513F1"/>
    <w:rsid w:val="0085343C"/>
    <w:rsid w:val="00860A33"/>
    <w:rsid w:val="008972CD"/>
    <w:rsid w:val="008A1DEA"/>
    <w:rsid w:val="008D42D3"/>
    <w:rsid w:val="008D4EB6"/>
    <w:rsid w:val="008E5A30"/>
    <w:rsid w:val="008F1D70"/>
    <w:rsid w:val="00920F3E"/>
    <w:rsid w:val="00946A4D"/>
    <w:rsid w:val="00954459"/>
    <w:rsid w:val="009574FB"/>
    <w:rsid w:val="00962DB5"/>
    <w:rsid w:val="00963204"/>
    <w:rsid w:val="0096574D"/>
    <w:rsid w:val="00970CFF"/>
    <w:rsid w:val="00971B54"/>
    <w:rsid w:val="00980EA1"/>
    <w:rsid w:val="009950C0"/>
    <w:rsid w:val="009E7BB0"/>
    <w:rsid w:val="009F3882"/>
    <w:rsid w:val="00A055E6"/>
    <w:rsid w:val="00A374C4"/>
    <w:rsid w:val="00A441C9"/>
    <w:rsid w:val="00A82C42"/>
    <w:rsid w:val="00A91219"/>
    <w:rsid w:val="00AA2E3A"/>
    <w:rsid w:val="00AA3E42"/>
    <w:rsid w:val="00AB7F9E"/>
    <w:rsid w:val="00AC3E4E"/>
    <w:rsid w:val="00AD0F53"/>
    <w:rsid w:val="00AE424A"/>
    <w:rsid w:val="00B0712E"/>
    <w:rsid w:val="00B170E9"/>
    <w:rsid w:val="00B17C83"/>
    <w:rsid w:val="00B33BB0"/>
    <w:rsid w:val="00B54E9A"/>
    <w:rsid w:val="00B55DB0"/>
    <w:rsid w:val="00BB22B0"/>
    <w:rsid w:val="00BB51AC"/>
    <w:rsid w:val="00BB677E"/>
    <w:rsid w:val="00BD61E8"/>
    <w:rsid w:val="00BE5ED3"/>
    <w:rsid w:val="00BF1A12"/>
    <w:rsid w:val="00BF3634"/>
    <w:rsid w:val="00BF7847"/>
    <w:rsid w:val="00C26588"/>
    <w:rsid w:val="00C44C6D"/>
    <w:rsid w:val="00C7248E"/>
    <w:rsid w:val="00C96AD5"/>
    <w:rsid w:val="00CA7FAC"/>
    <w:rsid w:val="00CB32FE"/>
    <w:rsid w:val="00CC79AE"/>
    <w:rsid w:val="00CD03B6"/>
    <w:rsid w:val="00CD2C0E"/>
    <w:rsid w:val="00CE1FC8"/>
    <w:rsid w:val="00CE6318"/>
    <w:rsid w:val="00CF12A4"/>
    <w:rsid w:val="00D0436A"/>
    <w:rsid w:val="00D05C0C"/>
    <w:rsid w:val="00D119A8"/>
    <w:rsid w:val="00D16469"/>
    <w:rsid w:val="00D33917"/>
    <w:rsid w:val="00D54955"/>
    <w:rsid w:val="00D61180"/>
    <w:rsid w:val="00D65C2F"/>
    <w:rsid w:val="00D70F32"/>
    <w:rsid w:val="00D779DE"/>
    <w:rsid w:val="00DA2E12"/>
    <w:rsid w:val="00DA404F"/>
    <w:rsid w:val="00DE5CF4"/>
    <w:rsid w:val="00E0769E"/>
    <w:rsid w:val="00E15386"/>
    <w:rsid w:val="00E2087E"/>
    <w:rsid w:val="00E222C8"/>
    <w:rsid w:val="00E2652E"/>
    <w:rsid w:val="00E3617F"/>
    <w:rsid w:val="00E41FBA"/>
    <w:rsid w:val="00E51CA8"/>
    <w:rsid w:val="00E51F74"/>
    <w:rsid w:val="00E55A35"/>
    <w:rsid w:val="00E6324C"/>
    <w:rsid w:val="00E91736"/>
    <w:rsid w:val="00E9693A"/>
    <w:rsid w:val="00EA4F67"/>
    <w:rsid w:val="00EB0D27"/>
    <w:rsid w:val="00EF209C"/>
    <w:rsid w:val="00EF48C9"/>
    <w:rsid w:val="00F01B59"/>
    <w:rsid w:val="00F11C3B"/>
    <w:rsid w:val="00F22541"/>
    <w:rsid w:val="00F251E2"/>
    <w:rsid w:val="00F52BF8"/>
    <w:rsid w:val="00F63E22"/>
    <w:rsid w:val="00F76552"/>
    <w:rsid w:val="00F80CDE"/>
    <w:rsid w:val="00FB7D3E"/>
    <w:rsid w:val="00FC6075"/>
    <w:rsid w:val="00FE1AE9"/>
    <w:rsid w:val="00FF0391"/>
    <w:rsid w:val="00FF67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6ECF1"/>
  <w15:chartTrackingRefBased/>
  <w15:docId w15:val="{45D17E88-FF5B-413A-AC26-A0E07BB0D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5DB0"/>
    <w:pPr>
      <w:ind w:left="720"/>
      <w:contextualSpacing/>
    </w:pPr>
  </w:style>
  <w:style w:type="character" w:styleId="a4">
    <w:name w:val="Placeholder Text"/>
    <w:basedOn w:val="a0"/>
    <w:uiPriority w:val="99"/>
    <w:semiHidden/>
    <w:rsid w:val="00BB677E"/>
    <w:rPr>
      <w:color w:val="808080"/>
    </w:rPr>
  </w:style>
  <w:style w:type="table" w:styleId="a5">
    <w:name w:val="Table Grid"/>
    <w:basedOn w:val="a1"/>
    <w:uiPriority w:val="39"/>
    <w:rsid w:val="008341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77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E05E2C-7F1C-4990-866B-4B1DD8AA8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1055</TotalTime>
  <Pages>6</Pages>
  <Words>2582</Words>
  <Characters>14720</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Карышев Михаил Юрьевич</dc:creator>
  <cp:keywords/>
  <dc:description/>
  <cp:lastModifiedBy>Карышев Михаил Юрьевич</cp:lastModifiedBy>
  <cp:revision>179</cp:revision>
  <dcterms:created xsi:type="dcterms:W3CDTF">2022-12-04T11:34:00Z</dcterms:created>
  <dcterms:modified xsi:type="dcterms:W3CDTF">2022-12-15T06:47:00Z</dcterms:modified>
</cp:coreProperties>
</file>