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07DC" w14:textId="7F007426" w:rsidR="007B17DA" w:rsidRDefault="007B17DA" w:rsidP="008A1DEA">
      <w:pPr>
        <w:spacing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7B17DA">
        <w:rPr>
          <w:rFonts w:ascii="Times New Roman" w:hAnsi="Times New Roman" w:cs="Times New Roman"/>
          <w:sz w:val="24"/>
          <w:szCs w:val="24"/>
        </w:rPr>
        <w:t>УДК</w:t>
      </w:r>
      <w:r>
        <w:rPr>
          <w:rFonts w:ascii="Times New Roman" w:hAnsi="Times New Roman" w:cs="Times New Roman"/>
          <w:sz w:val="24"/>
          <w:szCs w:val="24"/>
        </w:rPr>
        <w:t xml:space="preserve"> 311</w:t>
      </w:r>
    </w:p>
    <w:p w14:paraId="4F74C081" w14:textId="331723B7" w:rsidR="00D61180" w:rsidRPr="00D61180" w:rsidRDefault="00D61180" w:rsidP="008A1DEA">
      <w:pPr>
        <w:spacing w:line="240" w:lineRule="auto"/>
        <w:ind w:firstLine="42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М.Ю. Карышев</w:t>
      </w:r>
    </w:p>
    <w:p w14:paraId="74637E98" w14:textId="0121F31B" w:rsidR="00646272" w:rsidRDefault="00CC79AE" w:rsidP="008A1DEA">
      <w:pPr>
        <w:spacing w:line="240" w:lineRule="auto"/>
        <w:ind w:firstLine="42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C79AE">
        <w:rPr>
          <w:rFonts w:ascii="Times New Roman" w:hAnsi="Times New Roman" w:cs="Times New Roman"/>
          <w:b/>
          <w:bCs/>
          <w:sz w:val="24"/>
          <w:szCs w:val="24"/>
        </w:rPr>
        <w:t xml:space="preserve">ПРИМЕНЕНИЕ ЧИСЛЕННЫХ МЕТОДОВ В </w:t>
      </w:r>
      <w:r w:rsidR="00CA7FAC">
        <w:rPr>
          <w:rFonts w:ascii="Times New Roman" w:hAnsi="Times New Roman" w:cs="Times New Roman"/>
          <w:b/>
          <w:bCs/>
          <w:sz w:val="24"/>
          <w:szCs w:val="24"/>
        </w:rPr>
        <w:t>АНАЛИЗЕ</w:t>
      </w:r>
      <w:r w:rsidR="003A34F7">
        <w:rPr>
          <w:rFonts w:ascii="Times New Roman" w:hAnsi="Times New Roman" w:cs="Times New Roman"/>
          <w:b/>
          <w:bCs/>
          <w:sz w:val="24"/>
          <w:szCs w:val="24"/>
        </w:rPr>
        <w:t xml:space="preserve"> ОТДЕЛЬНЫХ П</w:t>
      </w:r>
      <w:r w:rsidRPr="00CC79AE">
        <w:rPr>
          <w:rFonts w:ascii="Times New Roman" w:hAnsi="Times New Roman" w:cs="Times New Roman"/>
          <w:b/>
          <w:bCs/>
          <w:sz w:val="24"/>
          <w:szCs w:val="24"/>
        </w:rPr>
        <w:t>ОКАЗАТЕЛЕЙ СТАТИСТИКИ ТРАНСПОРТА</w:t>
      </w:r>
    </w:p>
    <w:p w14:paraId="11DD619C" w14:textId="40A15CE9" w:rsidR="007B17DA" w:rsidRDefault="007B17DA" w:rsidP="008A1DEA">
      <w:pPr>
        <w:spacing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14:paraId="09761CA2" w14:textId="14729078" w:rsidR="008A1DEA" w:rsidRDefault="008A1DEA" w:rsidP="008A1DEA">
      <w:pPr>
        <w:spacing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Аннотация.</w:t>
      </w:r>
      <w:r w:rsidR="00B0712E">
        <w:rPr>
          <w:rFonts w:ascii="Times New Roman" w:hAnsi="Times New Roman" w:cs="Times New Roman"/>
          <w:sz w:val="20"/>
          <w:szCs w:val="20"/>
        </w:rPr>
        <w:t xml:space="preserve"> Статистические методы оценивания параметров и проверки гипотез традиционно основываются на ряде предположений о свойствах изучаемой выборочной совокупности и требований к ним, часто невыполнимых (например, достаточно большой объем выборки, нормальность ее распределения). В статье рассматрива</w:t>
      </w:r>
      <w:r w:rsidR="00F52BF8">
        <w:rPr>
          <w:rFonts w:ascii="Times New Roman" w:hAnsi="Times New Roman" w:cs="Times New Roman"/>
          <w:sz w:val="20"/>
          <w:szCs w:val="20"/>
        </w:rPr>
        <w:t>е</w:t>
      </w:r>
      <w:r w:rsidR="00B0712E">
        <w:rPr>
          <w:rFonts w:ascii="Times New Roman" w:hAnsi="Times New Roman" w:cs="Times New Roman"/>
          <w:sz w:val="20"/>
          <w:szCs w:val="20"/>
        </w:rPr>
        <w:t xml:space="preserve">тся альтернативный подход, позволяющий </w:t>
      </w:r>
      <w:r w:rsidR="00115B93">
        <w:rPr>
          <w:rFonts w:ascii="Times New Roman" w:hAnsi="Times New Roman" w:cs="Times New Roman"/>
          <w:sz w:val="20"/>
          <w:szCs w:val="20"/>
        </w:rPr>
        <w:t>нивелировать</w:t>
      </w:r>
      <w:r w:rsidR="00B0712E">
        <w:rPr>
          <w:rFonts w:ascii="Times New Roman" w:hAnsi="Times New Roman" w:cs="Times New Roman"/>
          <w:sz w:val="20"/>
          <w:szCs w:val="20"/>
        </w:rPr>
        <w:t xml:space="preserve"> </w:t>
      </w:r>
      <w:r w:rsidR="00115B93">
        <w:rPr>
          <w:rFonts w:ascii="Times New Roman" w:hAnsi="Times New Roman" w:cs="Times New Roman"/>
          <w:sz w:val="20"/>
          <w:szCs w:val="20"/>
        </w:rPr>
        <w:t xml:space="preserve">эту </w:t>
      </w:r>
      <w:r w:rsidR="00B0712E">
        <w:rPr>
          <w:rFonts w:ascii="Times New Roman" w:hAnsi="Times New Roman" w:cs="Times New Roman"/>
          <w:sz w:val="20"/>
          <w:szCs w:val="20"/>
        </w:rPr>
        <w:t>проблему посредством использования</w:t>
      </w:r>
      <w:r w:rsidR="0096574D">
        <w:rPr>
          <w:rFonts w:ascii="Times New Roman" w:hAnsi="Times New Roman" w:cs="Times New Roman"/>
          <w:sz w:val="20"/>
          <w:szCs w:val="20"/>
        </w:rPr>
        <w:t xml:space="preserve"> </w:t>
      </w:r>
      <w:r w:rsidR="00115B93">
        <w:rPr>
          <w:rFonts w:ascii="Times New Roman" w:hAnsi="Times New Roman" w:cs="Times New Roman"/>
          <w:sz w:val="20"/>
          <w:szCs w:val="20"/>
        </w:rPr>
        <w:t xml:space="preserve">статистического </w:t>
      </w:r>
      <w:r w:rsidR="0096574D">
        <w:rPr>
          <w:rFonts w:ascii="Times New Roman" w:hAnsi="Times New Roman" w:cs="Times New Roman"/>
          <w:sz w:val="20"/>
          <w:szCs w:val="20"/>
        </w:rPr>
        <w:t>метода бутстреп, относящегося к области ч</w:t>
      </w:r>
      <w:r w:rsidR="00B0712E">
        <w:rPr>
          <w:rFonts w:ascii="Times New Roman" w:hAnsi="Times New Roman" w:cs="Times New Roman"/>
          <w:sz w:val="20"/>
          <w:szCs w:val="20"/>
        </w:rPr>
        <w:t>исленных методов</w:t>
      </w:r>
      <w:r w:rsidR="0096574D">
        <w:rPr>
          <w:rFonts w:ascii="Times New Roman" w:hAnsi="Times New Roman" w:cs="Times New Roman"/>
          <w:sz w:val="20"/>
          <w:szCs w:val="20"/>
        </w:rPr>
        <w:t xml:space="preserve">. </w:t>
      </w:r>
      <w:r w:rsidR="00115B93">
        <w:rPr>
          <w:rFonts w:ascii="Times New Roman" w:hAnsi="Times New Roman" w:cs="Times New Roman"/>
          <w:sz w:val="20"/>
          <w:szCs w:val="20"/>
        </w:rPr>
        <w:t>Цел</w:t>
      </w:r>
      <w:r w:rsidR="003C0574">
        <w:rPr>
          <w:rFonts w:ascii="Times New Roman" w:hAnsi="Times New Roman" w:cs="Times New Roman"/>
          <w:sz w:val="20"/>
          <w:szCs w:val="20"/>
        </w:rPr>
        <w:t>ью</w:t>
      </w:r>
      <w:r w:rsidR="00115B93">
        <w:rPr>
          <w:rFonts w:ascii="Times New Roman" w:hAnsi="Times New Roman" w:cs="Times New Roman"/>
          <w:sz w:val="20"/>
          <w:szCs w:val="20"/>
        </w:rPr>
        <w:t xml:space="preserve"> работы </w:t>
      </w:r>
      <w:r w:rsidR="003C0574">
        <w:rPr>
          <w:rFonts w:ascii="Times New Roman" w:hAnsi="Times New Roman" w:cs="Times New Roman"/>
          <w:sz w:val="20"/>
          <w:szCs w:val="20"/>
        </w:rPr>
        <w:t>является</w:t>
      </w:r>
      <w:r w:rsidR="00115B93">
        <w:rPr>
          <w:rFonts w:ascii="Times New Roman" w:hAnsi="Times New Roman" w:cs="Times New Roman"/>
          <w:sz w:val="20"/>
          <w:szCs w:val="20"/>
        </w:rPr>
        <w:t xml:space="preserve"> демонстрация </w:t>
      </w:r>
      <w:r w:rsidR="003C0574">
        <w:rPr>
          <w:rFonts w:ascii="Times New Roman" w:hAnsi="Times New Roman" w:cs="Times New Roman"/>
          <w:sz w:val="20"/>
          <w:szCs w:val="20"/>
        </w:rPr>
        <w:t xml:space="preserve">прикладной ценности и </w:t>
      </w:r>
      <w:r w:rsidR="00115B93">
        <w:rPr>
          <w:rFonts w:ascii="Times New Roman" w:hAnsi="Times New Roman" w:cs="Times New Roman"/>
          <w:sz w:val="20"/>
          <w:szCs w:val="20"/>
        </w:rPr>
        <w:t xml:space="preserve">действенности этого метода в </w:t>
      </w:r>
      <w:r w:rsidR="00134D3C">
        <w:rPr>
          <w:rFonts w:ascii="Times New Roman" w:hAnsi="Times New Roman" w:cs="Times New Roman"/>
          <w:sz w:val="20"/>
          <w:szCs w:val="20"/>
        </w:rPr>
        <w:t>анализ</w:t>
      </w:r>
      <w:r w:rsidR="00115B93">
        <w:rPr>
          <w:rFonts w:ascii="Times New Roman" w:hAnsi="Times New Roman" w:cs="Times New Roman"/>
          <w:sz w:val="20"/>
          <w:szCs w:val="20"/>
        </w:rPr>
        <w:t>е</w:t>
      </w:r>
      <w:r w:rsidR="00134D3C">
        <w:rPr>
          <w:rFonts w:ascii="Times New Roman" w:hAnsi="Times New Roman" w:cs="Times New Roman"/>
          <w:sz w:val="20"/>
          <w:szCs w:val="20"/>
        </w:rPr>
        <w:t xml:space="preserve"> статистических показателей железнодорожного и автомобильного транспорта </w:t>
      </w:r>
      <w:r w:rsidR="003C0574">
        <w:rPr>
          <w:rFonts w:ascii="Times New Roman" w:hAnsi="Times New Roman" w:cs="Times New Roman"/>
          <w:sz w:val="20"/>
          <w:szCs w:val="20"/>
        </w:rPr>
        <w:t xml:space="preserve">на примере </w:t>
      </w:r>
      <w:r w:rsidR="00134D3C">
        <w:rPr>
          <w:rFonts w:ascii="Times New Roman" w:hAnsi="Times New Roman" w:cs="Times New Roman"/>
          <w:sz w:val="20"/>
          <w:szCs w:val="20"/>
        </w:rPr>
        <w:t>регионов Поволжья.</w:t>
      </w:r>
    </w:p>
    <w:p w14:paraId="2F18ACC6" w14:textId="4ABD6CD2" w:rsidR="008A1DEA" w:rsidRPr="008A1DEA" w:rsidRDefault="008A1DEA" w:rsidP="008A1DEA">
      <w:pPr>
        <w:spacing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Ключевые слова: транспорт, статистика, численные методы, бутстреп, ресамплинг</w:t>
      </w:r>
    </w:p>
    <w:p w14:paraId="2BFAE94B" w14:textId="53D4A6A8" w:rsidR="007B17DA" w:rsidRPr="008A1DEA" w:rsidRDefault="007B17DA" w:rsidP="008A1DEA">
      <w:pPr>
        <w:spacing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14:paraId="200A4EA7" w14:textId="47C45156" w:rsidR="007B17DA" w:rsidRDefault="00842DE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Введение</w:t>
      </w:r>
    </w:p>
    <w:p w14:paraId="55956286" w14:textId="5EF1A3B7" w:rsidR="00842DE5" w:rsidRDefault="00842DE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22990A" w14:textId="0556149D" w:rsidR="00842DE5" w:rsidRDefault="00842DE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6187CD" w14:textId="352A53FF" w:rsidR="00842DE5" w:rsidRDefault="00842DE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Материалы и методы</w:t>
      </w:r>
    </w:p>
    <w:p w14:paraId="5B9FE32C" w14:textId="1FDAE54E" w:rsidR="00842DE5" w:rsidRDefault="00842DE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9BB568" w14:textId="0F8B28FB" w:rsidR="00842DE5" w:rsidRDefault="00842DE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AFE29F" w14:textId="57E61B8B" w:rsidR="00842DE5" w:rsidRDefault="00842DE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Результаты и обсуждение</w:t>
      </w:r>
    </w:p>
    <w:p w14:paraId="18867207" w14:textId="78D129DE" w:rsidR="00842DE5" w:rsidRDefault="00842DE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4013C0" w14:textId="34426805" w:rsidR="00842DE5" w:rsidRDefault="00842DE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D554A" w14:textId="5193773A" w:rsidR="00842DE5" w:rsidRDefault="00842DE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14:paraId="157501E6" w14:textId="44D6924C" w:rsidR="00842DE5" w:rsidRDefault="00842DE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B73ADC" w14:textId="77777777" w:rsidR="00842DE5" w:rsidRPr="00CC79AE" w:rsidRDefault="00842DE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42DE5" w:rsidRPr="00CC79AE" w:rsidSect="007B17D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0A"/>
    <w:rsid w:val="000510E6"/>
    <w:rsid w:val="00115B93"/>
    <w:rsid w:val="00134D3C"/>
    <w:rsid w:val="00273DE5"/>
    <w:rsid w:val="002C1C02"/>
    <w:rsid w:val="003345D2"/>
    <w:rsid w:val="00397E58"/>
    <w:rsid w:val="003A34F7"/>
    <w:rsid w:val="003C0574"/>
    <w:rsid w:val="0058580A"/>
    <w:rsid w:val="00646272"/>
    <w:rsid w:val="007B17DA"/>
    <w:rsid w:val="00842DE5"/>
    <w:rsid w:val="008A1DEA"/>
    <w:rsid w:val="0096574D"/>
    <w:rsid w:val="00AE424A"/>
    <w:rsid w:val="00B0712E"/>
    <w:rsid w:val="00C26588"/>
    <w:rsid w:val="00C44C6D"/>
    <w:rsid w:val="00C96AD5"/>
    <w:rsid w:val="00CA7FAC"/>
    <w:rsid w:val="00CC79AE"/>
    <w:rsid w:val="00D61180"/>
    <w:rsid w:val="00D779DE"/>
    <w:rsid w:val="00DA2E12"/>
    <w:rsid w:val="00E222C8"/>
    <w:rsid w:val="00F52BF8"/>
    <w:rsid w:val="00FE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6ECF1"/>
  <w15:chartTrackingRefBased/>
  <w15:docId w15:val="{45D17E88-FF5B-413A-AC26-A0E07BB0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Карышев Михаил Юрьевич</dc:creator>
  <cp:keywords/>
  <dc:description/>
  <cp:lastModifiedBy>Карышев Михаил Юрьевич</cp:lastModifiedBy>
  <cp:revision>21</cp:revision>
  <dcterms:created xsi:type="dcterms:W3CDTF">2022-12-04T11:34:00Z</dcterms:created>
  <dcterms:modified xsi:type="dcterms:W3CDTF">2022-12-13T04:26:00Z</dcterms:modified>
</cp:coreProperties>
</file>