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EEE0" w14:textId="7B566775" w:rsidR="00B105E7" w:rsidRPr="007B5024" w:rsidRDefault="00B105E7" w:rsidP="00B105E7">
      <w:pPr>
        <w:rPr>
          <w:rFonts w:ascii="Times New Roman" w:hAnsi="Times New Roman" w:cs="Times New Roman"/>
          <w:sz w:val="24"/>
          <w:szCs w:val="24"/>
        </w:rPr>
      </w:pPr>
      <w:r w:rsidRPr="007B5024">
        <w:rPr>
          <w:rFonts w:ascii="Times New Roman" w:hAnsi="Times New Roman" w:cs="Times New Roman"/>
          <w:sz w:val="24"/>
          <w:szCs w:val="24"/>
        </w:rPr>
        <w:t>УДК 311</w:t>
      </w:r>
    </w:p>
    <w:p w14:paraId="3CCBDFBD" w14:textId="4C8978A0" w:rsidR="00B105E7" w:rsidRPr="007B5024" w:rsidRDefault="00B105E7" w:rsidP="00B105E7">
      <w:pPr>
        <w:jc w:val="center"/>
        <w:rPr>
          <w:rFonts w:ascii="Times New Roman" w:hAnsi="Times New Roman" w:cs="Times New Roman"/>
        </w:rPr>
      </w:pPr>
      <w:r w:rsidRPr="007B5024">
        <w:rPr>
          <w:rFonts w:ascii="Times New Roman" w:hAnsi="Times New Roman" w:cs="Times New Roman"/>
        </w:rPr>
        <w:t>М.</w:t>
      </w:r>
      <w:r w:rsidR="00217966" w:rsidRPr="007B5024">
        <w:rPr>
          <w:rFonts w:ascii="Times New Roman" w:hAnsi="Times New Roman" w:cs="Times New Roman"/>
        </w:rPr>
        <w:t xml:space="preserve"> </w:t>
      </w:r>
      <w:r w:rsidRPr="007B5024">
        <w:rPr>
          <w:rFonts w:ascii="Times New Roman" w:hAnsi="Times New Roman" w:cs="Times New Roman"/>
        </w:rPr>
        <w:t>Ю. Карышев, Е.</w:t>
      </w:r>
      <w:r w:rsidR="00217966" w:rsidRPr="007B5024">
        <w:rPr>
          <w:rFonts w:ascii="Times New Roman" w:hAnsi="Times New Roman" w:cs="Times New Roman"/>
        </w:rPr>
        <w:t xml:space="preserve"> </w:t>
      </w:r>
      <w:r w:rsidRPr="007B5024">
        <w:rPr>
          <w:rFonts w:ascii="Times New Roman" w:hAnsi="Times New Roman" w:cs="Times New Roman"/>
        </w:rPr>
        <w:t>А. Герасимова</w:t>
      </w:r>
    </w:p>
    <w:p w14:paraId="44D51AF9" w14:textId="07CC2E8C" w:rsidR="006B42B1" w:rsidRPr="00DC18A8" w:rsidRDefault="006B42B1" w:rsidP="00B236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 </w:t>
      </w:r>
      <w:r w:rsidR="00B2365A">
        <w:rPr>
          <w:rFonts w:ascii="Times New Roman" w:hAnsi="Times New Roman" w:cs="Times New Roman"/>
          <w:b/>
          <w:bCs/>
          <w:sz w:val="24"/>
          <w:szCs w:val="24"/>
        </w:rPr>
        <w:t xml:space="preserve">ВОПРОСУ О МЕТОДИКЕ СТАТИСТИЧЕСКОГО </w:t>
      </w:r>
      <w:r>
        <w:rPr>
          <w:rFonts w:ascii="Times New Roman" w:hAnsi="Times New Roman" w:cs="Times New Roman"/>
          <w:b/>
          <w:bCs/>
          <w:sz w:val="24"/>
          <w:szCs w:val="24"/>
        </w:rPr>
        <w:t>АНАЛИЗ</w:t>
      </w:r>
      <w:r w:rsidR="00B2365A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РЕГИОНАЛЬНЫХ ОСОБЕННОСТЕЙ ЦИФРОВОЙ ТРАНСФОРМАЦИИ В РОССИЙСКОЙ ФЕДЕРАЦИИ</w:t>
      </w:r>
    </w:p>
    <w:p w14:paraId="054E4272" w14:textId="567F7CC9" w:rsidR="00DC18A8" w:rsidRDefault="00DC18A8" w:rsidP="00DC18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E3041B" w14:textId="2E625F23" w:rsidR="00D60769" w:rsidRPr="001D118E" w:rsidRDefault="00D60769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D118E">
        <w:rPr>
          <w:rFonts w:ascii="Times New Roman" w:hAnsi="Times New Roman" w:cs="Times New Roman"/>
          <w:sz w:val="20"/>
          <w:szCs w:val="20"/>
        </w:rPr>
        <w:t xml:space="preserve">В статье рассматриваются подходы к разработке методики проведения статистического анализа особенностей цифровой трансформации в региональном разрезе с учетом статистических данных Федеральной службы государственной статистики (Росстат). На основе предлагаемых подходов проводится экспресс-анализ </w:t>
      </w:r>
      <w:r w:rsidR="001D118E" w:rsidRPr="001D118E">
        <w:rPr>
          <w:rFonts w:ascii="Times New Roman" w:hAnsi="Times New Roman" w:cs="Times New Roman"/>
          <w:sz w:val="20"/>
          <w:szCs w:val="20"/>
        </w:rPr>
        <w:t xml:space="preserve">с применением методов дескриптивной и аналитической статистики. </w:t>
      </w:r>
    </w:p>
    <w:p w14:paraId="53AAE8A0" w14:textId="31E9FA38" w:rsidR="001D118E" w:rsidRPr="007B5024" w:rsidRDefault="001D118E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7B5024">
        <w:rPr>
          <w:rFonts w:ascii="Times New Roman" w:hAnsi="Times New Roman" w:cs="Times New Roman"/>
          <w:sz w:val="20"/>
          <w:szCs w:val="20"/>
        </w:rPr>
        <w:t>Ключевые слова: цифровая трансформация, цифровизация, статистика, анализ</w:t>
      </w:r>
    </w:p>
    <w:p w14:paraId="4041B7FA" w14:textId="77777777" w:rsidR="006C5EF8" w:rsidRPr="006C5EF8" w:rsidRDefault="006C5EF8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39AACBD8" w14:textId="267A6357" w:rsidR="00D60769" w:rsidRPr="00D60769" w:rsidRDefault="00D60769" w:rsidP="00E05A3F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0769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4902CDDA" w14:textId="1DA118AA" w:rsidR="00CB6FC2" w:rsidRDefault="00C93434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Современное цивилизационное пространство </w:t>
      </w:r>
      <w:r w:rsidR="00B711A4">
        <w:rPr>
          <w:rFonts w:ascii="Times New Roman" w:hAnsi="Times New Roman" w:cs="Times New Roman"/>
          <w:sz w:val="24"/>
          <w:szCs w:val="24"/>
        </w:rPr>
        <w:t>есть</w:t>
      </w:r>
      <w:r>
        <w:rPr>
          <w:rFonts w:ascii="Times New Roman" w:hAnsi="Times New Roman" w:cs="Times New Roman"/>
          <w:sz w:val="24"/>
          <w:szCs w:val="24"/>
        </w:rPr>
        <w:t xml:space="preserve"> результат применения цифровых технологий: особенности состояния и развития экономики и общества </w:t>
      </w:r>
      <w:r w:rsidR="00B711A4">
        <w:rPr>
          <w:rFonts w:ascii="Times New Roman" w:hAnsi="Times New Roman" w:cs="Times New Roman"/>
          <w:sz w:val="24"/>
          <w:szCs w:val="24"/>
        </w:rPr>
        <w:t xml:space="preserve">большинства стран мира </w:t>
      </w:r>
      <w:r>
        <w:rPr>
          <w:rFonts w:ascii="Times New Roman" w:hAnsi="Times New Roman" w:cs="Times New Roman"/>
          <w:sz w:val="24"/>
          <w:szCs w:val="24"/>
        </w:rPr>
        <w:t>теперь определяют и</w:t>
      </w:r>
      <w:r w:rsidR="00B46230">
        <w:rPr>
          <w:rFonts w:ascii="Times New Roman" w:hAnsi="Times New Roman" w:cs="Times New Roman"/>
          <w:sz w:val="24"/>
          <w:szCs w:val="24"/>
        </w:rPr>
        <w:t xml:space="preserve">скусственный интеллект, интернет вещей, блокчейн, облачные решения, </w:t>
      </w:r>
      <w:r w:rsidR="000C5E2E">
        <w:rPr>
          <w:rFonts w:ascii="Times New Roman" w:hAnsi="Times New Roman" w:cs="Times New Roman"/>
          <w:sz w:val="24"/>
          <w:szCs w:val="24"/>
        </w:rPr>
        <w:t xml:space="preserve">виртуальная и дополненная реальность, </w:t>
      </w:r>
      <w:r w:rsidR="00B46230">
        <w:rPr>
          <w:rFonts w:ascii="Times New Roman" w:hAnsi="Times New Roman" w:cs="Times New Roman"/>
          <w:sz w:val="24"/>
          <w:szCs w:val="24"/>
        </w:rPr>
        <w:t>робот</w:t>
      </w:r>
      <w:r w:rsidR="000C5E2E">
        <w:rPr>
          <w:rFonts w:ascii="Times New Roman" w:hAnsi="Times New Roman" w:cs="Times New Roman"/>
          <w:sz w:val="24"/>
          <w:szCs w:val="24"/>
        </w:rPr>
        <w:t>отехника, квантовые технологии</w:t>
      </w:r>
      <w:r w:rsidR="00B711A4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7C27">
        <w:rPr>
          <w:rFonts w:ascii="Times New Roman" w:hAnsi="Times New Roman" w:cs="Times New Roman"/>
          <w:sz w:val="24"/>
          <w:szCs w:val="24"/>
        </w:rPr>
        <w:t xml:space="preserve">Эту совокупность частных проявлений внедрения цифровых технологий в нашу жизнь обобщенно принято называть цифровой трансформацией и ассоциировать это понятие с </w:t>
      </w:r>
      <w:r w:rsidR="0076787D">
        <w:rPr>
          <w:rFonts w:ascii="Times New Roman" w:hAnsi="Times New Roman" w:cs="Times New Roman"/>
          <w:sz w:val="24"/>
          <w:szCs w:val="24"/>
        </w:rPr>
        <w:t xml:space="preserve">другими </w:t>
      </w:r>
      <w:r w:rsidR="00527C27">
        <w:rPr>
          <w:rFonts w:ascii="Times New Roman" w:hAnsi="Times New Roman" w:cs="Times New Roman"/>
          <w:sz w:val="24"/>
          <w:szCs w:val="24"/>
        </w:rPr>
        <w:t xml:space="preserve">понятиями </w:t>
      </w:r>
      <w:r w:rsidR="0076787D">
        <w:rPr>
          <w:rFonts w:ascii="Times New Roman" w:hAnsi="Times New Roman" w:cs="Times New Roman"/>
          <w:sz w:val="24"/>
          <w:szCs w:val="24"/>
        </w:rPr>
        <w:t xml:space="preserve">из данной области, например, такими как </w:t>
      </w:r>
      <w:r w:rsidR="00527C27">
        <w:rPr>
          <w:rFonts w:ascii="Times New Roman" w:hAnsi="Times New Roman" w:cs="Times New Roman"/>
          <w:sz w:val="24"/>
          <w:szCs w:val="24"/>
        </w:rPr>
        <w:t>«цифровизация» и</w:t>
      </w:r>
      <w:r w:rsidR="0076787D">
        <w:rPr>
          <w:rFonts w:ascii="Times New Roman" w:hAnsi="Times New Roman" w:cs="Times New Roman"/>
          <w:sz w:val="24"/>
          <w:szCs w:val="24"/>
        </w:rPr>
        <w:t>ли</w:t>
      </w:r>
      <w:r w:rsidR="00527C27">
        <w:rPr>
          <w:rFonts w:ascii="Times New Roman" w:hAnsi="Times New Roman" w:cs="Times New Roman"/>
          <w:sz w:val="24"/>
          <w:szCs w:val="24"/>
        </w:rPr>
        <w:t xml:space="preserve"> «цифровая зрелость».</w:t>
      </w:r>
      <w:r w:rsidR="0076787D">
        <w:rPr>
          <w:rFonts w:ascii="Times New Roman" w:hAnsi="Times New Roman" w:cs="Times New Roman"/>
          <w:sz w:val="24"/>
          <w:szCs w:val="24"/>
        </w:rPr>
        <w:t xml:space="preserve"> Актуальность изучения социально-экономических эффектов от применения цифровых технологий ставит, между тем, ряд вопросов: ч</w:t>
      </w:r>
      <w:r w:rsidR="00CB6FC2">
        <w:rPr>
          <w:rFonts w:ascii="Times New Roman" w:hAnsi="Times New Roman" w:cs="Times New Roman"/>
          <w:sz w:val="24"/>
          <w:szCs w:val="24"/>
        </w:rPr>
        <w:t>то такое цифровая трансформация, каковы ее границы и ключевые характеристики, факторы развития и последствия</w:t>
      </w:r>
      <w:r w:rsidR="0076787D">
        <w:rPr>
          <w:rFonts w:ascii="Times New Roman" w:hAnsi="Times New Roman" w:cs="Times New Roman"/>
          <w:sz w:val="24"/>
          <w:szCs w:val="24"/>
        </w:rPr>
        <w:t>. Решение этих вопросов подразумевает применение количественных методов оценки и анализа</w:t>
      </w:r>
      <w:r w:rsidR="00802F15">
        <w:rPr>
          <w:rFonts w:ascii="Times New Roman" w:hAnsi="Times New Roman" w:cs="Times New Roman"/>
          <w:sz w:val="24"/>
          <w:szCs w:val="24"/>
        </w:rPr>
        <w:t xml:space="preserve"> разнообразных проявлений феномена цифровой трансформации, обобщение </w:t>
      </w:r>
      <w:r w:rsidR="000A1AED">
        <w:rPr>
          <w:rFonts w:ascii="Times New Roman" w:hAnsi="Times New Roman" w:cs="Times New Roman"/>
          <w:sz w:val="24"/>
          <w:szCs w:val="24"/>
        </w:rPr>
        <w:t xml:space="preserve">полезных </w:t>
      </w:r>
      <w:r w:rsidR="00802F15">
        <w:rPr>
          <w:rFonts w:ascii="Times New Roman" w:hAnsi="Times New Roman" w:cs="Times New Roman"/>
          <w:sz w:val="24"/>
          <w:szCs w:val="24"/>
        </w:rPr>
        <w:t>результатов и формулирование внятных и объективных выводов</w:t>
      </w:r>
      <w:r w:rsidR="0076787D">
        <w:rPr>
          <w:rFonts w:ascii="Times New Roman" w:hAnsi="Times New Roman" w:cs="Times New Roman"/>
          <w:sz w:val="24"/>
          <w:szCs w:val="24"/>
        </w:rPr>
        <w:t>.</w:t>
      </w:r>
    </w:p>
    <w:p w14:paraId="1A8711E0" w14:textId="2DD41A05" w:rsidR="009443A5" w:rsidRDefault="0007129C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Являясь результатом цивилизационно-технократических процессов, возникших в начале </w:t>
      </w:r>
      <w:r>
        <w:rPr>
          <w:rFonts w:ascii="Times New Roman" w:hAnsi="Times New Roman" w:cs="Times New Roman"/>
          <w:sz w:val="24"/>
          <w:szCs w:val="24"/>
          <w:lang w:val="en-US"/>
        </w:rPr>
        <w:t>XXI</w:t>
      </w:r>
      <w:r>
        <w:rPr>
          <w:rFonts w:ascii="Times New Roman" w:hAnsi="Times New Roman" w:cs="Times New Roman"/>
          <w:sz w:val="24"/>
          <w:szCs w:val="24"/>
        </w:rPr>
        <w:t xml:space="preserve"> века, понятие «цифровая трансформация», вполне ожидаемо, д</w:t>
      </w:r>
      <w:r w:rsidR="00E02A91">
        <w:rPr>
          <w:rFonts w:ascii="Times New Roman" w:hAnsi="Times New Roman" w:cs="Times New Roman"/>
          <w:sz w:val="24"/>
          <w:szCs w:val="24"/>
        </w:rPr>
        <w:t xml:space="preserve">о настоящего времени все еще </w:t>
      </w:r>
      <w:r>
        <w:rPr>
          <w:rFonts w:ascii="Times New Roman" w:hAnsi="Times New Roman" w:cs="Times New Roman"/>
          <w:sz w:val="24"/>
          <w:szCs w:val="24"/>
        </w:rPr>
        <w:t>так и не получила</w:t>
      </w:r>
      <w:r w:rsidR="00E02A91">
        <w:rPr>
          <w:rFonts w:ascii="Times New Roman" w:hAnsi="Times New Roman" w:cs="Times New Roman"/>
          <w:sz w:val="24"/>
          <w:szCs w:val="24"/>
        </w:rPr>
        <w:t xml:space="preserve"> общепринятого определения и </w:t>
      </w:r>
      <w:r>
        <w:rPr>
          <w:rFonts w:ascii="Times New Roman" w:hAnsi="Times New Roman" w:cs="Times New Roman"/>
          <w:sz w:val="24"/>
          <w:szCs w:val="24"/>
        </w:rPr>
        <w:t xml:space="preserve">вследствие этого </w:t>
      </w:r>
      <w:r w:rsidR="00E02A91">
        <w:rPr>
          <w:rFonts w:ascii="Times New Roman" w:hAnsi="Times New Roman" w:cs="Times New Roman"/>
          <w:sz w:val="24"/>
          <w:szCs w:val="24"/>
        </w:rPr>
        <w:t>имеет широкий спектр вариантов трактования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02A91">
        <w:rPr>
          <w:rFonts w:ascii="Times New Roman" w:hAnsi="Times New Roman" w:cs="Times New Roman"/>
          <w:sz w:val="24"/>
          <w:szCs w:val="24"/>
        </w:rPr>
        <w:t>«К примеру, цифровая трансформация предприятия затрагивает производственные, вспомогательные и управленческие процессы; в экономике – обеспечивает новые способы взаимодействия между контрагентами; в обществе – порождает новые форматы коммуникаций для решения целого спектра задач…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A91">
        <w:rPr>
          <w:rFonts w:ascii="Times New Roman" w:hAnsi="Times New Roman" w:cs="Times New Roman"/>
          <w:sz w:val="24"/>
          <w:szCs w:val="24"/>
        </w:rPr>
        <w:t>Многие исследователи рассматривают цифровую трансформацию как процесс изменения (преобразования) устоявшихся экономических и общественных институтов в связи с внедрением цифровых технологий…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E02A9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02A91">
        <w:rPr>
          <w:rFonts w:ascii="Times New Roman" w:hAnsi="Times New Roman" w:cs="Times New Roman"/>
          <w:sz w:val="24"/>
          <w:szCs w:val="24"/>
        </w:rPr>
        <w:t>]</w:t>
      </w:r>
      <w:r w:rsidR="00681427">
        <w:rPr>
          <w:rFonts w:ascii="Times New Roman" w:hAnsi="Times New Roman" w:cs="Times New Roman"/>
          <w:sz w:val="24"/>
          <w:szCs w:val="24"/>
        </w:rPr>
        <w:t>.</w:t>
      </w:r>
    </w:p>
    <w:p w14:paraId="409D6556" w14:textId="55E93CD2" w:rsidR="00AC36F6" w:rsidRDefault="00AC36F6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целью формализации объекта исследования приведем ряд определений понятию «цифровая трансформация», сформулированных авторитетными общественными, профильными (в области информационно-коммуникационных технологий) и научно-учебными организациями:</w:t>
      </w:r>
    </w:p>
    <w:p w14:paraId="1488000B" w14:textId="0053E711" w:rsidR="009443A5" w:rsidRPr="00AC36F6" w:rsidRDefault="00AC36F6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Так, Организация экономического развития и сотрудничества (</w:t>
      </w:r>
      <w:r w:rsidR="009443A5">
        <w:rPr>
          <w:rFonts w:ascii="Times New Roman" w:hAnsi="Times New Roman" w:cs="Times New Roman"/>
          <w:sz w:val="24"/>
          <w:szCs w:val="24"/>
          <w:lang w:val="en-US"/>
        </w:rPr>
        <w:t>OECD</w:t>
      </w:r>
      <w:r>
        <w:rPr>
          <w:rFonts w:ascii="Times New Roman" w:hAnsi="Times New Roman" w:cs="Times New Roman"/>
          <w:sz w:val="24"/>
          <w:szCs w:val="24"/>
        </w:rPr>
        <w:t xml:space="preserve">) формулирует </w:t>
      </w:r>
      <w:r w:rsidR="009443A5">
        <w:rPr>
          <w:rFonts w:ascii="Times New Roman" w:hAnsi="Times New Roman" w:cs="Times New Roman"/>
          <w:sz w:val="24"/>
          <w:szCs w:val="24"/>
        </w:rPr>
        <w:t>цифро</w:t>
      </w:r>
      <w:r>
        <w:rPr>
          <w:rFonts w:ascii="Times New Roman" w:hAnsi="Times New Roman" w:cs="Times New Roman"/>
          <w:sz w:val="24"/>
          <w:szCs w:val="24"/>
        </w:rPr>
        <w:t>вую</w:t>
      </w:r>
      <w:r w:rsidR="009443A5">
        <w:rPr>
          <w:rFonts w:ascii="Times New Roman" w:hAnsi="Times New Roman" w:cs="Times New Roman"/>
          <w:sz w:val="24"/>
          <w:szCs w:val="24"/>
        </w:rPr>
        <w:t xml:space="preserve"> трансформаци</w:t>
      </w:r>
      <w:r>
        <w:rPr>
          <w:rFonts w:ascii="Times New Roman" w:hAnsi="Times New Roman" w:cs="Times New Roman"/>
          <w:sz w:val="24"/>
          <w:szCs w:val="24"/>
        </w:rPr>
        <w:t>ю как</w:t>
      </w:r>
      <w:r w:rsidR="009443A5">
        <w:rPr>
          <w:rFonts w:ascii="Times New Roman" w:hAnsi="Times New Roman" w:cs="Times New Roman"/>
          <w:sz w:val="24"/>
          <w:szCs w:val="24"/>
        </w:rPr>
        <w:t xml:space="preserve"> </w:t>
      </w:r>
      <w:r w:rsidR="008D713A">
        <w:rPr>
          <w:rFonts w:ascii="Times New Roman" w:hAnsi="Times New Roman" w:cs="Times New Roman"/>
          <w:sz w:val="24"/>
          <w:szCs w:val="24"/>
        </w:rPr>
        <w:t>«</w:t>
      </w:r>
      <w:r w:rsidR="009443A5">
        <w:rPr>
          <w:rFonts w:ascii="Times New Roman" w:hAnsi="Times New Roman" w:cs="Times New Roman"/>
          <w:sz w:val="24"/>
          <w:szCs w:val="24"/>
        </w:rPr>
        <w:t>совокупность экономических и социальных эффектов в результате цифровизации</w:t>
      </w:r>
      <w:r w:rsidR="008D713A">
        <w:rPr>
          <w:rFonts w:ascii="Times New Roman" w:hAnsi="Times New Roman" w:cs="Times New Roman"/>
          <w:sz w:val="24"/>
          <w:szCs w:val="24"/>
        </w:rPr>
        <w:t>»</w:t>
      </w:r>
      <w:r w:rsidRPr="00AC36F6">
        <w:rPr>
          <w:rFonts w:ascii="Times New Roman" w:hAnsi="Times New Roman" w:cs="Times New Roman"/>
          <w:sz w:val="24"/>
          <w:szCs w:val="24"/>
        </w:rPr>
        <w:t xml:space="preserve"> [2]</w:t>
      </w:r>
      <w:r w:rsidR="00681427">
        <w:rPr>
          <w:rFonts w:ascii="Times New Roman" w:hAnsi="Times New Roman" w:cs="Times New Roman"/>
          <w:sz w:val="24"/>
          <w:szCs w:val="24"/>
        </w:rPr>
        <w:t>.</w:t>
      </w:r>
    </w:p>
    <w:p w14:paraId="195C664C" w14:textId="69708FA7" w:rsidR="009443A5" w:rsidRPr="00AC36F6" w:rsidRDefault="00AC36F6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Старейшая организация в области </w:t>
      </w:r>
      <w:r w:rsidR="00326612">
        <w:rPr>
          <w:rFonts w:ascii="Times New Roman" w:hAnsi="Times New Roman" w:cs="Times New Roman"/>
          <w:sz w:val="24"/>
          <w:szCs w:val="24"/>
        </w:rPr>
        <w:t xml:space="preserve">исследования и регламентирования отрасли </w:t>
      </w:r>
      <w:r>
        <w:rPr>
          <w:rFonts w:ascii="Times New Roman" w:hAnsi="Times New Roman" w:cs="Times New Roman"/>
          <w:sz w:val="24"/>
          <w:szCs w:val="24"/>
        </w:rPr>
        <w:t>связи, Международный союз телекоммуникаций (</w:t>
      </w:r>
      <w:r w:rsidR="009443A5">
        <w:rPr>
          <w:rFonts w:ascii="Times New Roman" w:hAnsi="Times New Roman" w:cs="Times New Roman"/>
          <w:sz w:val="24"/>
          <w:szCs w:val="24"/>
          <w:lang w:val="en-US"/>
        </w:rPr>
        <w:t>ITU</w:t>
      </w:r>
      <w:r>
        <w:rPr>
          <w:rFonts w:ascii="Times New Roman" w:hAnsi="Times New Roman" w:cs="Times New Roman"/>
          <w:sz w:val="24"/>
          <w:szCs w:val="24"/>
        </w:rPr>
        <w:t>)</w:t>
      </w:r>
      <w:r w:rsidR="009443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определяет этот феномен как </w:t>
      </w:r>
      <w:r w:rsidR="008D713A">
        <w:rPr>
          <w:rFonts w:ascii="Times New Roman" w:hAnsi="Times New Roman" w:cs="Times New Roman"/>
          <w:sz w:val="24"/>
          <w:szCs w:val="24"/>
        </w:rPr>
        <w:t>«</w:t>
      </w:r>
      <w:r w:rsidR="009443A5">
        <w:rPr>
          <w:rFonts w:ascii="Times New Roman" w:hAnsi="Times New Roman" w:cs="Times New Roman"/>
          <w:sz w:val="24"/>
          <w:szCs w:val="24"/>
        </w:rPr>
        <w:t xml:space="preserve">непрерывный процесс мультимодального внедрения цифровых технологий, которые коренным образом </w:t>
      </w:r>
      <w:r w:rsidR="009443A5">
        <w:rPr>
          <w:rFonts w:ascii="Times New Roman" w:hAnsi="Times New Roman" w:cs="Times New Roman"/>
          <w:sz w:val="24"/>
          <w:szCs w:val="24"/>
        </w:rPr>
        <w:lastRenderedPageBreak/>
        <w:t>меняют процессы создания, планирования, проектирования, развертывания и эксплуатации сервисов государственного и частного сектора, делая их персонализированными, безбумажными, безналичными, устраняя требования физического присутствия, на основе консенсуса сторон</w:t>
      </w:r>
      <w:r w:rsidR="008D713A">
        <w:rPr>
          <w:rFonts w:ascii="Times New Roman" w:hAnsi="Times New Roman" w:cs="Times New Roman"/>
          <w:sz w:val="24"/>
          <w:szCs w:val="24"/>
        </w:rPr>
        <w:t>»</w:t>
      </w:r>
      <w:r w:rsidRPr="00AC36F6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C36F6">
        <w:rPr>
          <w:rFonts w:ascii="Times New Roman" w:hAnsi="Times New Roman" w:cs="Times New Roman"/>
          <w:sz w:val="24"/>
          <w:szCs w:val="24"/>
        </w:rPr>
        <w:t>]</w:t>
      </w:r>
      <w:r w:rsidR="00681427">
        <w:rPr>
          <w:rFonts w:ascii="Times New Roman" w:hAnsi="Times New Roman" w:cs="Times New Roman"/>
          <w:sz w:val="24"/>
          <w:szCs w:val="24"/>
        </w:rPr>
        <w:t>.</w:t>
      </w:r>
    </w:p>
    <w:p w14:paraId="123DDB16" w14:textId="7E3DE0F9" w:rsidR="00DC18A8" w:rsidRPr="00AC36F6" w:rsidRDefault="00AC36F6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Научные сотрудники </w:t>
      </w:r>
      <w:r w:rsidR="008D713A">
        <w:rPr>
          <w:rFonts w:ascii="Times New Roman" w:hAnsi="Times New Roman" w:cs="Times New Roman"/>
          <w:sz w:val="24"/>
          <w:szCs w:val="24"/>
        </w:rPr>
        <w:t xml:space="preserve">Института статистических исследований и экономики знаний (ИСИЭЗ) </w:t>
      </w:r>
      <w:r>
        <w:rPr>
          <w:rFonts w:ascii="Times New Roman" w:hAnsi="Times New Roman" w:cs="Times New Roman"/>
          <w:sz w:val="24"/>
          <w:szCs w:val="24"/>
        </w:rPr>
        <w:t xml:space="preserve">НИУ </w:t>
      </w:r>
      <w:r w:rsidR="009443A5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ысшая школа экономики (НИУ ВШЭ) </w:t>
      </w:r>
      <w:r w:rsidR="008D713A">
        <w:rPr>
          <w:rFonts w:ascii="Times New Roman" w:hAnsi="Times New Roman" w:cs="Times New Roman"/>
          <w:sz w:val="24"/>
          <w:szCs w:val="24"/>
        </w:rPr>
        <w:t>определяют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410">
        <w:rPr>
          <w:rFonts w:ascii="Times New Roman" w:hAnsi="Times New Roman" w:cs="Times New Roman"/>
          <w:sz w:val="24"/>
          <w:szCs w:val="24"/>
        </w:rPr>
        <w:t xml:space="preserve">это </w:t>
      </w:r>
      <w:r w:rsidR="008D713A">
        <w:rPr>
          <w:rFonts w:ascii="Times New Roman" w:hAnsi="Times New Roman" w:cs="Times New Roman"/>
          <w:sz w:val="24"/>
          <w:szCs w:val="24"/>
        </w:rPr>
        <w:t>как</w:t>
      </w:r>
      <w:r w:rsidR="009443A5">
        <w:rPr>
          <w:rFonts w:ascii="Times New Roman" w:hAnsi="Times New Roman" w:cs="Times New Roman"/>
          <w:sz w:val="24"/>
          <w:szCs w:val="24"/>
        </w:rPr>
        <w:t xml:space="preserve"> </w:t>
      </w:r>
      <w:r w:rsidR="008D713A">
        <w:rPr>
          <w:rFonts w:ascii="Times New Roman" w:hAnsi="Times New Roman" w:cs="Times New Roman"/>
          <w:sz w:val="24"/>
          <w:szCs w:val="24"/>
        </w:rPr>
        <w:t>«</w:t>
      </w:r>
      <w:r w:rsidR="009443A5">
        <w:rPr>
          <w:rFonts w:ascii="Times New Roman" w:hAnsi="Times New Roman" w:cs="Times New Roman"/>
          <w:sz w:val="24"/>
          <w:szCs w:val="24"/>
        </w:rPr>
        <w:t>качественные изменения в бизнес-процессах или способах осуществления экономической деятельности (бизнес-моделях) в результате внедрения цифровых технологий, приводящие к значительным социально-экономическим эффектам</w:t>
      </w:r>
      <w:r w:rsidR="008D713A">
        <w:rPr>
          <w:rFonts w:ascii="Times New Roman" w:hAnsi="Times New Roman" w:cs="Times New Roman"/>
          <w:sz w:val="24"/>
          <w:szCs w:val="24"/>
        </w:rPr>
        <w:t>»</w:t>
      </w:r>
      <w:r w:rsidR="00A62410">
        <w:rPr>
          <w:rFonts w:ascii="Times New Roman" w:hAnsi="Times New Roman" w:cs="Times New Roman"/>
          <w:sz w:val="24"/>
          <w:szCs w:val="24"/>
        </w:rPr>
        <w:t xml:space="preserve"> </w:t>
      </w:r>
      <w:r w:rsidRPr="00AC36F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C36F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CBD867" w14:textId="49E61BDC" w:rsidR="00CA58B7" w:rsidRDefault="000003FE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Наше определение понятия «цифровая экономика» в целом согласуется с приведенными выше вариантами и формулируется как «совокупность социально-экономических эффектов на базисе информационно-коммуникационных (цифровых) технологий».</w:t>
      </w:r>
    </w:p>
    <w:p w14:paraId="1552B4B9" w14:textId="20EBDA33" w:rsidR="00CA58B7" w:rsidRDefault="00CA58B7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131EAAD3" w14:textId="45874BE1" w:rsidR="00CA58B7" w:rsidRPr="00FB3B06" w:rsidRDefault="00FB3B06" w:rsidP="00E05A3F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3B06">
        <w:rPr>
          <w:rFonts w:ascii="Times New Roman" w:hAnsi="Times New Roman" w:cs="Times New Roman"/>
          <w:b/>
          <w:bCs/>
          <w:sz w:val="24"/>
          <w:szCs w:val="24"/>
        </w:rPr>
        <w:t>Методы исследования</w:t>
      </w:r>
    </w:p>
    <w:p w14:paraId="5BF69551" w14:textId="0DC96A91" w:rsidR="00DC1151" w:rsidRDefault="00DC1151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методики научного исследования предполагает выполнение целого ряда этапов, начиная от определения цели, объекта, предмета и методов, вплоть до практической верификации сделанных утверждений и гипотез.</w:t>
      </w:r>
    </w:p>
    <w:p w14:paraId="3599DC23" w14:textId="2F7E6B92" w:rsidR="00CA58B7" w:rsidRDefault="00D71002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позиций статистического анализа логично утверждать, что объектом исследования цифровой трансформации является совокупность составляющих ее процессов, а предметом исследования – количественная сторона этих процессов.</w:t>
      </w:r>
      <w:r w:rsidR="00DC1151">
        <w:rPr>
          <w:rFonts w:ascii="Times New Roman" w:hAnsi="Times New Roman" w:cs="Times New Roman"/>
          <w:sz w:val="24"/>
          <w:szCs w:val="24"/>
        </w:rPr>
        <w:t xml:space="preserve"> Для получения их объективных характеристик в процессе статистического исследования принято разрабатывать специальную систему статистических показателей. В нашем случае, вполне логично разделение ее на два основных блока: прежде всего, это показатели цифровизации экономики и общества, а также общие социально-экономические показатели. В контексте предполагаемого существования причинно-следственных связей первый блок системы вполне обоснованно можно именовать «факторным», то есть определяющим значение показателей, входящих во второй, «результативный» блок.</w:t>
      </w:r>
    </w:p>
    <w:p w14:paraId="019D3217" w14:textId="77777777" w:rsidR="008B04AA" w:rsidRDefault="008B04AA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 системы показателей, как правило, предполагает, в первую очередь, изучение отдельных, частных индикаторов, после чего осуществляется анализ, предполагающий одновременное использование всей системы показателей. И если первый подход в своей реализации вполне тривиален – нужно лишь рассчитать соответствующие относительные величины динамики, структуры, координации и пр., а также ряд типичных значений на основе степенных и структурных средних (возможно, с дополнительным анализом вариации индивидуальных значений вокруг этих центров распределения), то второй случай требует вполне существенных знаний и опыта в области статистических расчетов. </w:t>
      </w:r>
    </w:p>
    <w:p w14:paraId="6DF52175" w14:textId="47694D75" w:rsidR="00CA58B7" w:rsidRDefault="008B04AA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общем приближении, в результате расчетов, использующих всю систему показателей, возможна реализация трех вариантов. Во-первых, это исчисление так называемого «интегрального показателя», то есть единственного значения, способного охарактеризовать изучаемую совокупность</w:t>
      </w:r>
      <w:r w:rsidR="009206F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2CFC">
        <w:rPr>
          <w:rFonts w:ascii="Times New Roman" w:hAnsi="Times New Roman" w:cs="Times New Roman"/>
          <w:sz w:val="24"/>
          <w:szCs w:val="24"/>
        </w:rPr>
        <w:t xml:space="preserve">Эти показатели являются результатом обобщения и усреднения индивидуальных значений, свойственных единицам анализируемой совокупности. </w:t>
      </w:r>
      <w:r w:rsidR="009206F7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одобные обобщающие индикаторы традиционно исчисляют и публикуют в статистических сборниках Международного </w:t>
      </w:r>
      <w:r w:rsidR="009206F7">
        <w:rPr>
          <w:rFonts w:ascii="Times New Roman" w:hAnsi="Times New Roman" w:cs="Times New Roman"/>
          <w:sz w:val="24"/>
          <w:szCs w:val="24"/>
        </w:rPr>
        <w:t>союза телекоммуникаций, являющегося одним из ассоциированных институтов ООН (это целый набор индексов, часть из которых, называемых субиндексами, используются для исчисления более общих, агрегирующих индексов).</w:t>
      </w:r>
      <w:r w:rsidR="00C9563A">
        <w:rPr>
          <w:rFonts w:ascii="Times New Roman" w:hAnsi="Times New Roman" w:cs="Times New Roman"/>
          <w:sz w:val="24"/>
          <w:szCs w:val="24"/>
        </w:rPr>
        <w:t xml:space="preserve"> Во-вторых, это методы многомерного статистического анализа, среди которых наибольшую известность получили канонические корреляции, метод главных компонент и кластерный анализ.</w:t>
      </w:r>
      <w:r w:rsidR="00700411">
        <w:rPr>
          <w:rFonts w:ascii="Times New Roman" w:hAnsi="Times New Roman" w:cs="Times New Roman"/>
          <w:sz w:val="24"/>
          <w:szCs w:val="24"/>
        </w:rPr>
        <w:t xml:space="preserve"> </w:t>
      </w:r>
      <w:r w:rsidR="000063D9">
        <w:rPr>
          <w:rFonts w:ascii="Times New Roman" w:hAnsi="Times New Roman" w:cs="Times New Roman"/>
          <w:sz w:val="24"/>
          <w:szCs w:val="24"/>
        </w:rPr>
        <w:t>Эти м</w:t>
      </w:r>
      <w:r w:rsidR="00700411">
        <w:rPr>
          <w:rFonts w:ascii="Times New Roman" w:hAnsi="Times New Roman" w:cs="Times New Roman"/>
          <w:sz w:val="24"/>
          <w:szCs w:val="24"/>
        </w:rPr>
        <w:t>етоды</w:t>
      </w:r>
      <w:r w:rsidR="000063D9">
        <w:rPr>
          <w:rFonts w:ascii="Times New Roman" w:hAnsi="Times New Roman" w:cs="Times New Roman"/>
          <w:sz w:val="24"/>
          <w:szCs w:val="24"/>
        </w:rPr>
        <w:t>,</w:t>
      </w:r>
      <w:r w:rsidR="00700411">
        <w:rPr>
          <w:rFonts w:ascii="Times New Roman" w:hAnsi="Times New Roman" w:cs="Times New Roman"/>
          <w:sz w:val="24"/>
          <w:szCs w:val="24"/>
        </w:rPr>
        <w:t xml:space="preserve"> разработа</w:t>
      </w:r>
      <w:r w:rsidR="000063D9">
        <w:rPr>
          <w:rFonts w:ascii="Times New Roman" w:hAnsi="Times New Roman" w:cs="Times New Roman"/>
          <w:sz w:val="24"/>
          <w:szCs w:val="24"/>
        </w:rPr>
        <w:t>н</w:t>
      </w:r>
      <w:r w:rsidR="00700411">
        <w:rPr>
          <w:rFonts w:ascii="Times New Roman" w:hAnsi="Times New Roman" w:cs="Times New Roman"/>
          <w:sz w:val="24"/>
          <w:szCs w:val="24"/>
        </w:rPr>
        <w:t>ны</w:t>
      </w:r>
      <w:r w:rsidR="000063D9">
        <w:rPr>
          <w:rFonts w:ascii="Times New Roman" w:hAnsi="Times New Roman" w:cs="Times New Roman"/>
          <w:sz w:val="24"/>
          <w:szCs w:val="24"/>
        </w:rPr>
        <w:t>е</w:t>
      </w:r>
      <w:r w:rsidR="00700411">
        <w:rPr>
          <w:rFonts w:ascii="Times New Roman" w:hAnsi="Times New Roman" w:cs="Times New Roman"/>
          <w:sz w:val="24"/>
          <w:szCs w:val="24"/>
        </w:rPr>
        <w:t xml:space="preserve"> в рамках математической статистики, весьма сложны в аспекте как понимания механизма их действия, так и практической реализации и интерпретации получаемых </w:t>
      </w:r>
      <w:r w:rsidR="00700411">
        <w:rPr>
          <w:rFonts w:ascii="Times New Roman" w:hAnsi="Times New Roman" w:cs="Times New Roman"/>
          <w:sz w:val="24"/>
          <w:szCs w:val="24"/>
        </w:rPr>
        <w:lastRenderedPageBreak/>
        <w:t>результатов.</w:t>
      </w:r>
      <w:r w:rsidR="00CF2AE5">
        <w:rPr>
          <w:rFonts w:ascii="Times New Roman" w:hAnsi="Times New Roman" w:cs="Times New Roman"/>
          <w:sz w:val="24"/>
          <w:szCs w:val="24"/>
        </w:rPr>
        <w:t xml:space="preserve"> Наконец, целесообразно использование методов корреляционно-регрессионного анализа, позволяющего вскрывать внутренние причинно-следственные связи и через количественные оценки проникать в качественную сущность исследуемых явлений и процессов.</w:t>
      </w:r>
    </w:p>
    <w:p w14:paraId="690FDBD9" w14:textId="7B04D1D5" w:rsidR="00CA58B7" w:rsidRDefault="000063D9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Перечисленные методы практически гарантированно покрывают все возможные аспекты анализа предметной области, их следует применять в указанном здесь порядке. Помимо указанных методов, разумеется, следует привлекать к оценке выборок (какими являются региональные совокупности отдельных показателей процессов цифровой трансформации) различные критерии, позволяющие формировать и проверять статистические гипотезы. </w:t>
      </w:r>
    </w:p>
    <w:p w14:paraId="4F052227" w14:textId="12FC203E" w:rsidR="00CA58B7" w:rsidRDefault="00CA58B7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6D6D977A" w14:textId="0970C50C" w:rsidR="00CA58B7" w:rsidRPr="006B4D90" w:rsidRDefault="006B4D90" w:rsidP="00E05A3F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4D90">
        <w:rPr>
          <w:rFonts w:ascii="Times New Roman" w:hAnsi="Times New Roman" w:cs="Times New Roman"/>
          <w:b/>
          <w:bCs/>
          <w:sz w:val="24"/>
          <w:szCs w:val="24"/>
        </w:rPr>
        <w:t>Результаты</w:t>
      </w:r>
      <w:r w:rsidR="00A75220">
        <w:rPr>
          <w:rFonts w:ascii="Times New Roman" w:hAnsi="Times New Roman" w:cs="Times New Roman"/>
          <w:b/>
          <w:bCs/>
          <w:sz w:val="24"/>
          <w:szCs w:val="24"/>
        </w:rPr>
        <w:t xml:space="preserve"> и обсуждение</w:t>
      </w:r>
    </w:p>
    <w:p w14:paraId="169D9E77" w14:textId="6B52B159" w:rsidR="00CA58B7" w:rsidRPr="000B3EE4" w:rsidRDefault="000B3EE4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исследования цифровой трансформации было бы отлично иметь данные, например, об интернете (в т. ч. промышленном) вещей, виртуальной и дополненной реальности и пр. Однако проблема </w:t>
      </w:r>
      <w:r w:rsidR="00086C33">
        <w:rPr>
          <w:rFonts w:ascii="Times New Roman" w:hAnsi="Times New Roman" w:cs="Times New Roman"/>
          <w:sz w:val="24"/>
          <w:szCs w:val="24"/>
        </w:rPr>
        <w:t xml:space="preserve">кроется </w:t>
      </w:r>
      <w:r>
        <w:rPr>
          <w:rFonts w:ascii="Times New Roman" w:hAnsi="Times New Roman" w:cs="Times New Roman"/>
          <w:sz w:val="24"/>
          <w:szCs w:val="24"/>
        </w:rPr>
        <w:t xml:space="preserve">в том, что такие явления весьма и весьма сложно регистрировать и измерять в силу их нестандартности с позиций количественного анализа. Поэтому главным источником информации в данной области остаются методические разработки таких международных организаций как уже упоминавшиеся Международный союз телекоммуникаций (в прошлом, электросвязи) и Организация экономического сотрудничества и развития. Предложенными ими рекомендациями руководствуются национальные статистические службы многих стран мира,  </w:t>
      </w:r>
      <w:r w:rsidR="00A70D6E">
        <w:rPr>
          <w:rFonts w:ascii="Times New Roman" w:hAnsi="Times New Roman" w:cs="Times New Roman"/>
          <w:sz w:val="24"/>
          <w:szCs w:val="24"/>
        </w:rPr>
        <w:t xml:space="preserve">в том числе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0C0DDC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Росс</w:t>
      </w:r>
      <w:r w:rsidR="000C0DDC">
        <w:rPr>
          <w:rFonts w:ascii="Times New Roman" w:hAnsi="Times New Roman" w:cs="Times New Roman"/>
          <w:sz w:val="24"/>
          <w:szCs w:val="24"/>
        </w:rPr>
        <w:t>ии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7F5BF51" w14:textId="4073094E" w:rsidR="009070BB" w:rsidRDefault="002957FF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Объектом исследования в рамках проведенного анализа выступает совокупность регионов России (82 ед. по данным на 2020 г.</w:t>
      </w:r>
      <w:r w:rsidR="0097461B">
        <w:rPr>
          <w:rFonts w:ascii="Times New Roman" w:hAnsi="Times New Roman" w:cs="Times New Roman"/>
          <w:sz w:val="24"/>
          <w:szCs w:val="24"/>
        </w:rPr>
        <w:t xml:space="preserve">, источником данных послужил статистический сборник </w:t>
      </w:r>
      <w:r w:rsidR="0097461B" w:rsidRPr="0076102D">
        <w:rPr>
          <w:rFonts w:ascii="Times New Roman" w:hAnsi="Times New Roman" w:cs="Times New Roman"/>
          <w:sz w:val="24"/>
          <w:szCs w:val="24"/>
        </w:rPr>
        <w:t>[</w:t>
      </w:r>
      <w:r w:rsidR="0097461B">
        <w:rPr>
          <w:rFonts w:ascii="Times New Roman" w:hAnsi="Times New Roman" w:cs="Times New Roman"/>
          <w:sz w:val="24"/>
          <w:szCs w:val="24"/>
        </w:rPr>
        <w:t>4</w:t>
      </w:r>
      <w:r w:rsidR="0097461B" w:rsidRPr="0076102D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), которые характеризуются удельными весами организаций (из числа всех организаций в регионе) в использовании тех или иных цифровых технологий. </w:t>
      </w:r>
    </w:p>
    <w:p w14:paraId="4DAC58BB" w14:textId="286FBAE3" w:rsidR="00584A71" w:rsidRDefault="002957FF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Логично </w:t>
      </w:r>
      <w:r w:rsidR="000A5564">
        <w:rPr>
          <w:rFonts w:ascii="Times New Roman" w:hAnsi="Times New Roman" w:cs="Times New Roman"/>
          <w:sz w:val="24"/>
          <w:szCs w:val="24"/>
        </w:rPr>
        <w:t xml:space="preserve">было бы </w:t>
      </w:r>
      <w:r>
        <w:rPr>
          <w:rFonts w:ascii="Times New Roman" w:hAnsi="Times New Roman" w:cs="Times New Roman"/>
          <w:sz w:val="24"/>
          <w:szCs w:val="24"/>
        </w:rPr>
        <w:t xml:space="preserve">начать с анализа региональной дифференциации инфраструктуры, позволяющей иметь возможность использовать вышеуказанные технологии (табл. 1). </w:t>
      </w:r>
      <w:r w:rsidR="00EB051C">
        <w:rPr>
          <w:rFonts w:ascii="Times New Roman" w:hAnsi="Times New Roman" w:cs="Times New Roman"/>
          <w:sz w:val="24"/>
          <w:szCs w:val="24"/>
        </w:rPr>
        <w:t xml:space="preserve">Прежде всего, следует обратить внимание на значения коэффициента вариации </w:t>
      </w:r>
      <w:r w:rsidR="008A5B00" w:rsidRPr="008A5B00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="008A5B00" w:rsidRPr="008A5B00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="008A5B00">
        <w:rPr>
          <w:rFonts w:ascii="Times New Roman" w:hAnsi="Times New Roman" w:cs="Times New Roman"/>
          <w:sz w:val="24"/>
          <w:szCs w:val="24"/>
        </w:rPr>
        <w:t xml:space="preserve"> </w:t>
      </w:r>
      <w:r w:rsidR="00EB051C">
        <w:rPr>
          <w:rFonts w:ascii="Times New Roman" w:hAnsi="Times New Roman" w:cs="Times New Roman"/>
          <w:sz w:val="24"/>
          <w:szCs w:val="24"/>
        </w:rPr>
        <w:t>– ни по одному из показателей оно не превышает «порогового» значения в 33 процента. Это значит, что совокупност</w:t>
      </w:r>
      <w:r w:rsidR="00494910">
        <w:rPr>
          <w:rFonts w:ascii="Times New Roman" w:hAnsi="Times New Roman" w:cs="Times New Roman"/>
          <w:sz w:val="24"/>
          <w:szCs w:val="24"/>
        </w:rPr>
        <w:t>и</w:t>
      </w:r>
      <w:r w:rsidR="000C7759">
        <w:rPr>
          <w:rFonts w:ascii="Times New Roman" w:hAnsi="Times New Roman" w:cs="Times New Roman"/>
          <w:sz w:val="24"/>
          <w:szCs w:val="24"/>
        </w:rPr>
        <w:t xml:space="preserve"> регионов по выбранным признакам можно считать однородными, а их средн</w:t>
      </w:r>
      <w:r w:rsidR="00494910">
        <w:rPr>
          <w:rFonts w:ascii="Times New Roman" w:hAnsi="Times New Roman" w:cs="Times New Roman"/>
          <w:sz w:val="24"/>
          <w:szCs w:val="24"/>
        </w:rPr>
        <w:t>и</w:t>
      </w:r>
      <w:r w:rsidR="00A72A25">
        <w:rPr>
          <w:rFonts w:ascii="Times New Roman" w:hAnsi="Times New Roman" w:cs="Times New Roman"/>
          <w:sz w:val="24"/>
          <w:szCs w:val="24"/>
        </w:rPr>
        <w:t xml:space="preserve">е </w:t>
      </w:r>
      <w:r w:rsidR="00494910">
        <w:rPr>
          <w:rFonts w:ascii="Times New Roman" w:hAnsi="Times New Roman" w:cs="Times New Roman"/>
          <w:sz w:val="24"/>
          <w:szCs w:val="24"/>
        </w:rPr>
        <w:t>значения правдивыми</w:t>
      </w:r>
      <w:r w:rsidR="00A72A25">
        <w:rPr>
          <w:rFonts w:ascii="Times New Roman" w:hAnsi="Times New Roman" w:cs="Times New Roman"/>
          <w:sz w:val="24"/>
          <w:szCs w:val="24"/>
        </w:rPr>
        <w:t xml:space="preserve"> (</w:t>
      </w:r>
      <w:r w:rsidR="00494910">
        <w:rPr>
          <w:rFonts w:ascii="Times New Roman" w:hAnsi="Times New Roman" w:cs="Times New Roman"/>
          <w:sz w:val="24"/>
          <w:szCs w:val="24"/>
        </w:rPr>
        <w:t>что подтверждают</w:t>
      </w:r>
      <w:r w:rsidR="00A72A25">
        <w:rPr>
          <w:rFonts w:ascii="Times New Roman" w:hAnsi="Times New Roman" w:cs="Times New Roman"/>
          <w:sz w:val="24"/>
          <w:szCs w:val="24"/>
        </w:rPr>
        <w:t xml:space="preserve"> и близкие </w:t>
      </w:r>
      <w:r w:rsidR="00494910">
        <w:rPr>
          <w:rFonts w:ascii="Times New Roman" w:hAnsi="Times New Roman" w:cs="Times New Roman"/>
          <w:sz w:val="24"/>
          <w:szCs w:val="24"/>
        </w:rPr>
        <w:t xml:space="preserve">к ним </w:t>
      </w:r>
      <w:r w:rsidR="00A72A25">
        <w:rPr>
          <w:rFonts w:ascii="Times New Roman" w:hAnsi="Times New Roman" w:cs="Times New Roman"/>
          <w:sz w:val="24"/>
          <w:szCs w:val="24"/>
        </w:rPr>
        <w:t xml:space="preserve">значения медианы </w:t>
      </w:r>
      <w:r w:rsidR="00A72A25" w:rsidRPr="00A72A25">
        <w:rPr>
          <w:rFonts w:ascii="Times New Roman" w:hAnsi="Times New Roman" w:cs="Times New Roman"/>
          <w:i/>
          <w:iCs/>
          <w:sz w:val="24"/>
          <w:szCs w:val="24"/>
        </w:rPr>
        <w:t>Ме</w:t>
      </w:r>
      <w:r w:rsidR="00A72A25">
        <w:rPr>
          <w:rFonts w:ascii="Times New Roman" w:hAnsi="Times New Roman" w:cs="Times New Roman"/>
          <w:sz w:val="24"/>
          <w:szCs w:val="24"/>
        </w:rPr>
        <w:t>)</w:t>
      </w:r>
      <w:r w:rsidR="000C7759">
        <w:rPr>
          <w:rFonts w:ascii="Times New Roman" w:hAnsi="Times New Roman" w:cs="Times New Roman"/>
          <w:sz w:val="24"/>
          <w:szCs w:val="24"/>
        </w:rPr>
        <w:t>.</w:t>
      </w:r>
    </w:p>
    <w:p w14:paraId="33B5A629" w14:textId="77777777" w:rsidR="002E4A21" w:rsidRDefault="000C7759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Среди приведенных в таблице показателей наибольшее внимание привлекают три индикатора. Во-первых, это </w:t>
      </w:r>
      <w:r w:rsidR="002C1469">
        <w:rPr>
          <w:rFonts w:ascii="Times New Roman" w:hAnsi="Times New Roman" w:cs="Times New Roman"/>
          <w:sz w:val="24"/>
          <w:szCs w:val="24"/>
        </w:rPr>
        <w:t xml:space="preserve">индикатор </w:t>
      </w:r>
      <w:r>
        <w:rPr>
          <w:rFonts w:ascii="Times New Roman" w:hAnsi="Times New Roman" w:cs="Times New Roman"/>
          <w:sz w:val="24"/>
          <w:szCs w:val="24"/>
        </w:rPr>
        <w:t>широкополосн</w:t>
      </w:r>
      <w:r w:rsidR="002C1469"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z w:val="24"/>
          <w:szCs w:val="24"/>
        </w:rPr>
        <w:t xml:space="preserve"> доступ</w:t>
      </w:r>
      <w:r w:rsidR="002C146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к сети интернет, т. е. доступ</w:t>
      </w:r>
      <w:r w:rsidR="002C146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со скоростью передачи данных 256 Кбит</w:t>
      </w:r>
      <w:r w:rsidRPr="00BC0B3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с и выше. Весьма странно, что в среднем по регионам страны лишь 59,2 процента организация подключены к интернету </w:t>
      </w:r>
      <w:r w:rsidR="002C1469">
        <w:rPr>
          <w:rFonts w:ascii="Times New Roman" w:hAnsi="Times New Roman" w:cs="Times New Roman"/>
          <w:sz w:val="24"/>
          <w:szCs w:val="24"/>
        </w:rPr>
        <w:t xml:space="preserve">по такому варианту </w:t>
      </w:r>
      <w:r>
        <w:rPr>
          <w:rFonts w:ascii="Times New Roman" w:hAnsi="Times New Roman" w:cs="Times New Roman"/>
          <w:sz w:val="24"/>
          <w:szCs w:val="24"/>
        </w:rPr>
        <w:t xml:space="preserve">соединения. </w:t>
      </w:r>
      <w:r w:rsidR="002C1469">
        <w:rPr>
          <w:rFonts w:ascii="Times New Roman" w:hAnsi="Times New Roman" w:cs="Times New Roman"/>
          <w:sz w:val="24"/>
          <w:szCs w:val="24"/>
        </w:rPr>
        <w:t>Далее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C1469">
        <w:rPr>
          <w:rFonts w:ascii="Times New Roman" w:hAnsi="Times New Roman" w:cs="Times New Roman"/>
          <w:sz w:val="24"/>
          <w:szCs w:val="24"/>
        </w:rPr>
        <w:t xml:space="preserve">показатель </w:t>
      </w:r>
      <w:r>
        <w:rPr>
          <w:rFonts w:ascii="Times New Roman" w:hAnsi="Times New Roman" w:cs="Times New Roman"/>
          <w:sz w:val="24"/>
          <w:szCs w:val="24"/>
        </w:rPr>
        <w:t>дол</w:t>
      </w:r>
      <w:r w:rsidR="002C146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организаций, имеющих свой веб-сайт – среднее значение </w:t>
      </w:r>
      <w:r w:rsidR="00A54CC5">
        <w:rPr>
          <w:rFonts w:ascii="Times New Roman" w:hAnsi="Times New Roman" w:cs="Times New Roman"/>
          <w:sz w:val="24"/>
          <w:szCs w:val="24"/>
        </w:rPr>
        <w:t xml:space="preserve">в 43,8 процента </w:t>
      </w:r>
      <w:r>
        <w:rPr>
          <w:rFonts w:ascii="Times New Roman" w:hAnsi="Times New Roman" w:cs="Times New Roman"/>
          <w:sz w:val="24"/>
          <w:szCs w:val="24"/>
        </w:rPr>
        <w:t>представляется правдивым, но именно в этом и демонстрация проблемы</w:t>
      </w:r>
      <w:r w:rsidR="002C1469">
        <w:rPr>
          <w:rFonts w:ascii="Times New Roman" w:hAnsi="Times New Roman" w:cs="Times New Roman"/>
          <w:sz w:val="24"/>
          <w:szCs w:val="24"/>
        </w:rPr>
        <w:t>, поскольку</w:t>
      </w:r>
      <w:r>
        <w:rPr>
          <w:rFonts w:ascii="Times New Roman" w:hAnsi="Times New Roman" w:cs="Times New Roman"/>
          <w:sz w:val="24"/>
          <w:szCs w:val="24"/>
        </w:rPr>
        <w:t xml:space="preserve"> реализация цифровой трансформации требует тотального присутствия организаций в сети. Наконец, удивител</w:t>
      </w:r>
      <w:r w:rsidR="008E285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</w:t>
      </w:r>
      <w:r w:rsidR="008E2858">
        <w:rPr>
          <w:rFonts w:ascii="Times New Roman" w:hAnsi="Times New Roman" w:cs="Times New Roman"/>
          <w:sz w:val="24"/>
          <w:szCs w:val="24"/>
        </w:rPr>
        <w:t xml:space="preserve"> тот</w:t>
      </w:r>
      <w:r>
        <w:rPr>
          <w:rFonts w:ascii="Times New Roman" w:hAnsi="Times New Roman" w:cs="Times New Roman"/>
          <w:sz w:val="24"/>
          <w:szCs w:val="24"/>
        </w:rPr>
        <w:t xml:space="preserve"> факт</w:t>
      </w:r>
      <w:r w:rsidR="008E2858">
        <w:rPr>
          <w:rFonts w:ascii="Times New Roman" w:hAnsi="Times New Roman" w:cs="Times New Roman"/>
          <w:sz w:val="24"/>
          <w:szCs w:val="24"/>
        </w:rPr>
        <w:t>, что</w:t>
      </w:r>
      <w:r>
        <w:rPr>
          <w:rFonts w:ascii="Times New Roman" w:hAnsi="Times New Roman" w:cs="Times New Roman"/>
          <w:sz w:val="24"/>
          <w:szCs w:val="24"/>
        </w:rPr>
        <w:t xml:space="preserve"> в одном из регионов (это минимальное значение) лишь порядка 49 процентов (т. е. менее половины) организаций используют в своей работе персональные компьютеры</w:t>
      </w:r>
      <w:r w:rsidR="0076102D">
        <w:rPr>
          <w:rFonts w:ascii="Times New Roman" w:hAnsi="Times New Roman" w:cs="Times New Roman"/>
          <w:sz w:val="24"/>
          <w:szCs w:val="24"/>
        </w:rPr>
        <w:t xml:space="preserve"> (иными словами, другая половина организаций ведет экономическую деятельность вручную, на бумажных носителях). </w:t>
      </w:r>
      <w:r w:rsidR="009A1227">
        <w:rPr>
          <w:rFonts w:ascii="Times New Roman" w:hAnsi="Times New Roman" w:cs="Times New Roman"/>
          <w:sz w:val="24"/>
          <w:szCs w:val="24"/>
        </w:rPr>
        <w:t>Из п</w:t>
      </w:r>
      <w:r w:rsidR="0076102D">
        <w:rPr>
          <w:rFonts w:ascii="Times New Roman" w:hAnsi="Times New Roman" w:cs="Times New Roman"/>
          <w:sz w:val="24"/>
          <w:szCs w:val="24"/>
        </w:rPr>
        <w:t>озитивн</w:t>
      </w:r>
      <w:r w:rsidR="009A1227">
        <w:rPr>
          <w:rFonts w:ascii="Times New Roman" w:hAnsi="Times New Roman" w:cs="Times New Roman"/>
          <w:sz w:val="24"/>
          <w:szCs w:val="24"/>
        </w:rPr>
        <w:t>ых</w:t>
      </w:r>
      <w:r w:rsidR="0076102D">
        <w:rPr>
          <w:rFonts w:ascii="Times New Roman" w:hAnsi="Times New Roman" w:cs="Times New Roman"/>
          <w:sz w:val="24"/>
          <w:szCs w:val="24"/>
        </w:rPr>
        <w:t xml:space="preserve"> моменто</w:t>
      </w:r>
      <w:r w:rsidR="009A1227">
        <w:rPr>
          <w:rFonts w:ascii="Times New Roman" w:hAnsi="Times New Roman" w:cs="Times New Roman"/>
          <w:sz w:val="24"/>
          <w:szCs w:val="24"/>
        </w:rPr>
        <w:t>в</w:t>
      </w:r>
      <w:r w:rsidR="0076102D">
        <w:rPr>
          <w:rFonts w:ascii="Times New Roman" w:hAnsi="Times New Roman" w:cs="Times New Roman"/>
          <w:sz w:val="24"/>
          <w:szCs w:val="24"/>
        </w:rPr>
        <w:t xml:space="preserve"> отметим использование т. н. «облачных» сервисов, представляющих собой технологии распределенной обработки данных, в которой компьютерные ресурсы и мощности предоставляются пользователю как интернет-сервис</w:t>
      </w:r>
      <w:r w:rsidR="009A1227">
        <w:rPr>
          <w:rFonts w:ascii="Times New Roman" w:hAnsi="Times New Roman" w:cs="Times New Roman"/>
          <w:sz w:val="24"/>
          <w:szCs w:val="24"/>
        </w:rPr>
        <w:t>, а также достаточно высокий уровень применения электронного документооборота.</w:t>
      </w:r>
    </w:p>
    <w:p w14:paraId="4FD43248" w14:textId="1C63321C" w:rsidR="002E4A21" w:rsidRDefault="002E4A21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24862D06" w14:textId="77777777" w:rsidR="00E05A3F" w:rsidRDefault="00E05A3F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647BBA50" w14:textId="5AB43EA5" w:rsidR="0061364A" w:rsidRPr="002533DA" w:rsidRDefault="0061364A" w:rsidP="002E4A21">
      <w:pPr>
        <w:spacing w:line="240" w:lineRule="auto"/>
        <w:ind w:firstLine="567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Таблица 1</w:t>
      </w:r>
    </w:p>
    <w:p w14:paraId="79A77077" w14:textId="72719AA8" w:rsidR="0061364A" w:rsidRPr="002533DA" w:rsidRDefault="0061364A" w:rsidP="0061364A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C1E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аппаратн</w:t>
      </w:r>
      <w:r w:rsidR="003310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ых средств </w:t>
      </w:r>
      <w:r w:rsidR="00BB08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 сетей</w:t>
      </w:r>
      <w:r w:rsidR="004D7DD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организациями в регионах РФ</w:t>
      </w:r>
    </w:p>
    <w:p w14:paraId="452BF2A0" w14:textId="2E039248" w:rsidR="0061364A" w:rsidRDefault="0061364A" w:rsidP="0061364A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A0FA3CE" w14:textId="77777777" w:rsidR="0061364A" w:rsidRPr="0061364A" w:rsidRDefault="0061364A" w:rsidP="006136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61364A" w:rsidRPr="0061364A" w14:paraId="1A4E7C06" w14:textId="77777777" w:rsidTr="0061364A">
        <w:trPr>
          <w:jc w:val="center"/>
        </w:trPr>
        <w:tc>
          <w:tcPr>
            <w:tcW w:w="4686" w:type="dxa"/>
            <w:vAlign w:val="center"/>
          </w:tcPr>
          <w:p w14:paraId="3D60264B" w14:textId="77777777" w:rsidR="0061364A" w:rsidRPr="0061364A" w:rsidRDefault="0061364A" w:rsidP="0061364A">
            <w:pPr>
              <w:jc w:val="center"/>
              <w:rPr>
                <w:sz w:val="24"/>
                <w:szCs w:val="24"/>
              </w:rPr>
            </w:pPr>
            <w:r w:rsidRPr="0061364A">
              <w:rPr>
                <w:sz w:val="24"/>
                <w:szCs w:val="24"/>
              </w:rPr>
              <w:t>Формы использования ИКТ</w:t>
            </w:r>
          </w:p>
        </w:tc>
        <w:tc>
          <w:tcPr>
            <w:tcW w:w="989" w:type="dxa"/>
            <w:vAlign w:val="center"/>
          </w:tcPr>
          <w:p w14:paraId="1125947C" w14:textId="7BB20D7E" w:rsidR="0061364A" w:rsidRPr="00DF67CC" w:rsidRDefault="0061364A" w:rsidP="0061364A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lang w:val="en-US"/>
              </w:rPr>
              <w:t>X</w:t>
            </w: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2CA9D37A" w14:textId="13793514" w:rsidR="0061364A" w:rsidRPr="0061364A" w:rsidRDefault="00DF67CC" w:rsidP="0061364A">
            <w:pPr>
              <w:jc w:val="center"/>
              <w:rPr>
                <w:sz w:val="24"/>
                <w:szCs w:val="24"/>
              </w:rPr>
            </w:pPr>
            <w:r w:rsidRPr="00C3015B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78BCA7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3" type="#_x0000_t75" style="width:13.65pt;height:15.8pt" o:ole="">
                  <v:imagedata r:id="rId6" o:title=""/>
                </v:shape>
                <o:OLEObject Type="Embed" ProgID="Equation.3" ShapeID="_x0000_i1043" DrawAspect="Content" ObjectID="_1731502185" r:id="rId7"/>
              </w:object>
            </w:r>
          </w:p>
        </w:tc>
        <w:tc>
          <w:tcPr>
            <w:tcW w:w="989" w:type="dxa"/>
            <w:vAlign w:val="center"/>
          </w:tcPr>
          <w:p w14:paraId="0A22CD0F" w14:textId="3D2365A3" w:rsidR="0061364A" w:rsidRPr="00DF67CC" w:rsidRDefault="0061364A" w:rsidP="0061364A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X</w:t>
            </w:r>
            <w:r w:rsidRPr="00DF67CC">
              <w:rPr>
                <w:i/>
                <w:iCs/>
                <w:spacing w:val="-12"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742174D7" w14:textId="4D2ADFC3" w:rsidR="0061364A" w:rsidRPr="0061364A" w:rsidRDefault="00DF67CC" w:rsidP="0061364A">
            <w:pPr>
              <w:jc w:val="center"/>
              <w:rPr>
                <w:sz w:val="24"/>
                <w:szCs w:val="24"/>
              </w:rPr>
            </w:pPr>
            <w:r w:rsidRPr="004F4AFF">
              <w:rPr>
                <w:rFonts w:asciiTheme="minorHAnsi" w:eastAsiaTheme="minorHAnsi" w:hAnsiTheme="minorHAnsi" w:cstheme="minorBidi"/>
                <w:position w:val="-18"/>
                <w:sz w:val="24"/>
                <w:szCs w:val="24"/>
                <w:lang w:val="en-US" w:eastAsia="en-US"/>
              </w:rPr>
              <w:object w:dxaOrig="600" w:dyaOrig="440" w14:anchorId="11FEE314">
                <v:shape id="_x0000_i1044" type="#_x0000_t75" style="width:19.65pt;height:13.65pt" o:ole="">
                  <v:imagedata r:id="rId8" o:title=""/>
                </v:shape>
                <o:OLEObject Type="Embed" ProgID="Equation.3" ShapeID="_x0000_i1044" DrawAspect="Content" ObjectID="_1731502186" r:id="rId9"/>
              </w:object>
            </w:r>
          </w:p>
        </w:tc>
        <w:tc>
          <w:tcPr>
            <w:tcW w:w="990" w:type="dxa"/>
            <w:vAlign w:val="center"/>
          </w:tcPr>
          <w:p w14:paraId="428C4561" w14:textId="3A991150" w:rsidR="0061364A" w:rsidRPr="00DF67CC" w:rsidRDefault="0061364A" w:rsidP="0061364A">
            <w:pPr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DF67CC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="00DF67CC">
              <w:rPr>
                <w:i/>
                <w:iCs/>
                <w:sz w:val="24"/>
                <w:szCs w:val="24"/>
              </w:rPr>
              <w:t xml:space="preserve">, </w:t>
            </w:r>
            <w:r w:rsidRPr="00DF67CC">
              <w:rPr>
                <w:i/>
                <w:iCs/>
                <w:sz w:val="24"/>
                <w:szCs w:val="24"/>
              </w:rPr>
              <w:t>%</w:t>
            </w:r>
          </w:p>
        </w:tc>
      </w:tr>
      <w:tr w:rsidR="0061364A" w:rsidRPr="0061364A" w14:paraId="30C82E93" w14:textId="77777777" w:rsidTr="0061364A">
        <w:trPr>
          <w:jc w:val="center"/>
        </w:trPr>
        <w:tc>
          <w:tcPr>
            <w:tcW w:w="4686" w:type="dxa"/>
            <w:vAlign w:val="center"/>
          </w:tcPr>
          <w:p w14:paraId="4FF8A73A" w14:textId="6E6E20A4" w:rsidR="00003983" w:rsidRPr="0061364A" w:rsidRDefault="00D45752" w:rsidP="00B90B7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61364A" w:rsidRPr="0061364A">
              <w:rPr>
                <w:sz w:val="24"/>
                <w:szCs w:val="24"/>
              </w:rPr>
              <w:t>ерсональные компьютеры</w:t>
            </w:r>
          </w:p>
        </w:tc>
        <w:tc>
          <w:tcPr>
            <w:tcW w:w="989" w:type="dxa"/>
            <w:vAlign w:val="center"/>
          </w:tcPr>
          <w:p w14:paraId="3A94669F" w14:textId="4FF05378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48,7</w:t>
            </w:r>
          </w:p>
        </w:tc>
        <w:tc>
          <w:tcPr>
            <w:tcW w:w="990" w:type="dxa"/>
            <w:vAlign w:val="center"/>
          </w:tcPr>
          <w:p w14:paraId="11344CFE" w14:textId="2E065D79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81,5</w:t>
            </w:r>
          </w:p>
        </w:tc>
        <w:tc>
          <w:tcPr>
            <w:tcW w:w="989" w:type="dxa"/>
            <w:vAlign w:val="center"/>
          </w:tcPr>
          <w:p w14:paraId="1E7A557D" w14:textId="7F0E8F05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98,8</w:t>
            </w:r>
          </w:p>
        </w:tc>
        <w:tc>
          <w:tcPr>
            <w:tcW w:w="990" w:type="dxa"/>
            <w:vAlign w:val="center"/>
          </w:tcPr>
          <w:p w14:paraId="562E4C23" w14:textId="4A12B74D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82,1</w:t>
            </w:r>
          </w:p>
        </w:tc>
        <w:tc>
          <w:tcPr>
            <w:tcW w:w="990" w:type="dxa"/>
            <w:vAlign w:val="center"/>
          </w:tcPr>
          <w:p w14:paraId="492BCF9A" w14:textId="702BEFCC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8,8</w:t>
            </w:r>
          </w:p>
        </w:tc>
      </w:tr>
      <w:tr w:rsidR="0061364A" w:rsidRPr="0061364A" w14:paraId="355B882B" w14:textId="77777777" w:rsidTr="0061364A">
        <w:trPr>
          <w:jc w:val="center"/>
        </w:trPr>
        <w:tc>
          <w:tcPr>
            <w:tcW w:w="4686" w:type="dxa"/>
            <w:vAlign w:val="center"/>
          </w:tcPr>
          <w:p w14:paraId="0AAF78E6" w14:textId="0C129463" w:rsidR="0061364A" w:rsidRPr="0061364A" w:rsidRDefault="00D45752" w:rsidP="0061364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4D7DD1">
              <w:rPr>
                <w:sz w:val="24"/>
                <w:szCs w:val="24"/>
              </w:rPr>
              <w:t>ерверы</w:t>
            </w:r>
          </w:p>
        </w:tc>
        <w:tc>
          <w:tcPr>
            <w:tcW w:w="989" w:type="dxa"/>
            <w:vAlign w:val="center"/>
          </w:tcPr>
          <w:p w14:paraId="0E47D388" w14:textId="6FA02AA6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14,5</w:t>
            </w:r>
          </w:p>
        </w:tc>
        <w:tc>
          <w:tcPr>
            <w:tcW w:w="990" w:type="dxa"/>
            <w:vAlign w:val="center"/>
          </w:tcPr>
          <w:p w14:paraId="08BDCB93" w14:textId="45BA039A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45,0</w:t>
            </w:r>
          </w:p>
        </w:tc>
        <w:tc>
          <w:tcPr>
            <w:tcW w:w="989" w:type="dxa"/>
            <w:vAlign w:val="center"/>
          </w:tcPr>
          <w:p w14:paraId="74378CD5" w14:textId="03213D6C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61,5</w:t>
            </w:r>
          </w:p>
        </w:tc>
        <w:tc>
          <w:tcPr>
            <w:tcW w:w="990" w:type="dxa"/>
            <w:vAlign w:val="center"/>
          </w:tcPr>
          <w:p w14:paraId="1222BDB2" w14:textId="35F68477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44,8</w:t>
            </w:r>
          </w:p>
        </w:tc>
        <w:tc>
          <w:tcPr>
            <w:tcW w:w="990" w:type="dxa"/>
            <w:vAlign w:val="center"/>
          </w:tcPr>
          <w:p w14:paraId="59D401F2" w14:textId="006B9B31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16,9</w:t>
            </w:r>
          </w:p>
        </w:tc>
      </w:tr>
      <w:tr w:rsidR="0061364A" w:rsidRPr="0061364A" w14:paraId="574630D1" w14:textId="77777777" w:rsidTr="0061364A">
        <w:trPr>
          <w:jc w:val="center"/>
        </w:trPr>
        <w:tc>
          <w:tcPr>
            <w:tcW w:w="4686" w:type="dxa"/>
            <w:vAlign w:val="center"/>
          </w:tcPr>
          <w:p w14:paraId="138398A4" w14:textId="2948CE79" w:rsidR="0061364A" w:rsidRPr="0061364A" w:rsidRDefault="00D45752" w:rsidP="0061364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  <w:r w:rsidR="004D7DD1">
              <w:rPr>
                <w:sz w:val="24"/>
                <w:szCs w:val="24"/>
              </w:rPr>
              <w:t>окальные вычислительные сети</w:t>
            </w:r>
          </w:p>
        </w:tc>
        <w:tc>
          <w:tcPr>
            <w:tcW w:w="989" w:type="dxa"/>
            <w:vAlign w:val="center"/>
          </w:tcPr>
          <w:p w14:paraId="07655527" w14:textId="04E80C73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18,1</w:t>
            </w:r>
          </w:p>
        </w:tc>
        <w:tc>
          <w:tcPr>
            <w:tcW w:w="990" w:type="dxa"/>
            <w:vAlign w:val="center"/>
          </w:tcPr>
          <w:p w14:paraId="3A8375D7" w14:textId="494DB8DE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55,0</w:t>
            </w:r>
          </w:p>
        </w:tc>
        <w:tc>
          <w:tcPr>
            <w:tcW w:w="989" w:type="dxa"/>
            <w:vAlign w:val="center"/>
          </w:tcPr>
          <w:p w14:paraId="604C7DAA" w14:textId="485B2D04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71,4</w:t>
            </w:r>
          </w:p>
        </w:tc>
        <w:tc>
          <w:tcPr>
            <w:tcW w:w="990" w:type="dxa"/>
            <w:vAlign w:val="center"/>
          </w:tcPr>
          <w:p w14:paraId="717DC450" w14:textId="4908A17D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55,2</w:t>
            </w:r>
          </w:p>
        </w:tc>
        <w:tc>
          <w:tcPr>
            <w:tcW w:w="990" w:type="dxa"/>
            <w:vAlign w:val="center"/>
          </w:tcPr>
          <w:p w14:paraId="00E11DF0" w14:textId="78F9B5E3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15,1</w:t>
            </w:r>
          </w:p>
        </w:tc>
      </w:tr>
      <w:tr w:rsidR="0061364A" w:rsidRPr="0061364A" w14:paraId="3C0C252D" w14:textId="77777777" w:rsidTr="0061364A">
        <w:trPr>
          <w:jc w:val="center"/>
        </w:trPr>
        <w:tc>
          <w:tcPr>
            <w:tcW w:w="4686" w:type="dxa"/>
            <w:vAlign w:val="center"/>
          </w:tcPr>
          <w:p w14:paraId="3ACB9759" w14:textId="68E04872" w:rsidR="0061364A" w:rsidRPr="0061364A" w:rsidRDefault="004D7DD1" w:rsidP="0061364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D45752"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блачные» сервисы</w:t>
            </w:r>
          </w:p>
        </w:tc>
        <w:tc>
          <w:tcPr>
            <w:tcW w:w="989" w:type="dxa"/>
            <w:vAlign w:val="center"/>
          </w:tcPr>
          <w:p w14:paraId="386223CF" w14:textId="51C0E389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11,1</w:t>
            </w:r>
          </w:p>
        </w:tc>
        <w:tc>
          <w:tcPr>
            <w:tcW w:w="990" w:type="dxa"/>
            <w:vAlign w:val="center"/>
          </w:tcPr>
          <w:p w14:paraId="2F79F2F8" w14:textId="2D660F53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24,4</w:t>
            </w:r>
          </w:p>
        </w:tc>
        <w:tc>
          <w:tcPr>
            <w:tcW w:w="989" w:type="dxa"/>
            <w:vAlign w:val="center"/>
          </w:tcPr>
          <w:p w14:paraId="746AF26D" w14:textId="52055219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40,2</w:t>
            </w:r>
          </w:p>
        </w:tc>
        <w:tc>
          <w:tcPr>
            <w:tcW w:w="990" w:type="dxa"/>
            <w:vAlign w:val="center"/>
          </w:tcPr>
          <w:p w14:paraId="45E333BD" w14:textId="19E06B3E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24,0</w:t>
            </w:r>
          </w:p>
        </w:tc>
        <w:tc>
          <w:tcPr>
            <w:tcW w:w="990" w:type="dxa"/>
            <w:vAlign w:val="center"/>
          </w:tcPr>
          <w:p w14:paraId="3844A21E" w14:textId="30C7C0BA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21,7</w:t>
            </w:r>
          </w:p>
        </w:tc>
      </w:tr>
      <w:tr w:rsidR="00F6710A" w:rsidRPr="0061364A" w14:paraId="6FFAAA0C" w14:textId="77777777" w:rsidTr="0061364A">
        <w:trPr>
          <w:jc w:val="center"/>
        </w:trPr>
        <w:tc>
          <w:tcPr>
            <w:tcW w:w="4686" w:type="dxa"/>
            <w:vAlign w:val="center"/>
          </w:tcPr>
          <w:p w14:paraId="36C75979" w14:textId="1F48C1B9" w:rsidR="00F6710A" w:rsidRDefault="00F6710A" w:rsidP="0061364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фиксированный доступ к сети интернет</w:t>
            </w:r>
          </w:p>
        </w:tc>
        <w:tc>
          <w:tcPr>
            <w:tcW w:w="989" w:type="dxa"/>
            <w:vAlign w:val="center"/>
          </w:tcPr>
          <w:p w14:paraId="18C03706" w14:textId="367619B5" w:rsidR="00F6710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46,0</w:t>
            </w:r>
          </w:p>
        </w:tc>
        <w:tc>
          <w:tcPr>
            <w:tcW w:w="990" w:type="dxa"/>
            <w:vAlign w:val="center"/>
          </w:tcPr>
          <w:p w14:paraId="210BA046" w14:textId="2BEE57A9" w:rsidR="00F6710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77,6</w:t>
            </w:r>
          </w:p>
        </w:tc>
        <w:tc>
          <w:tcPr>
            <w:tcW w:w="989" w:type="dxa"/>
            <w:vAlign w:val="center"/>
          </w:tcPr>
          <w:p w14:paraId="56104EA8" w14:textId="02AF4E3B" w:rsidR="00F6710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95,9</w:t>
            </w:r>
          </w:p>
        </w:tc>
        <w:tc>
          <w:tcPr>
            <w:tcW w:w="990" w:type="dxa"/>
            <w:vAlign w:val="center"/>
          </w:tcPr>
          <w:p w14:paraId="4AA669D5" w14:textId="0E488A30" w:rsidR="00F6710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77,0</w:t>
            </w:r>
          </w:p>
        </w:tc>
        <w:tc>
          <w:tcPr>
            <w:tcW w:w="990" w:type="dxa"/>
            <w:vAlign w:val="center"/>
          </w:tcPr>
          <w:p w14:paraId="6D36F24F" w14:textId="42D17825" w:rsidR="00F6710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9,4</w:t>
            </w:r>
          </w:p>
        </w:tc>
      </w:tr>
      <w:tr w:rsidR="0061364A" w:rsidRPr="0061364A" w14:paraId="64C2B0BE" w14:textId="77777777" w:rsidTr="0061364A">
        <w:trPr>
          <w:jc w:val="center"/>
        </w:trPr>
        <w:tc>
          <w:tcPr>
            <w:tcW w:w="4686" w:type="dxa"/>
            <w:vAlign w:val="center"/>
          </w:tcPr>
          <w:p w14:paraId="38FB05BE" w14:textId="0F685F7B" w:rsidR="0061364A" w:rsidRPr="0061364A" w:rsidRDefault="00D45752" w:rsidP="0061364A">
            <w:pPr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="004D7DD1">
              <w:rPr>
                <w:sz w:val="24"/>
                <w:szCs w:val="24"/>
              </w:rPr>
              <w:t xml:space="preserve">обильный </w:t>
            </w:r>
            <w:r w:rsidR="00467727">
              <w:rPr>
                <w:sz w:val="24"/>
                <w:szCs w:val="24"/>
              </w:rPr>
              <w:t xml:space="preserve">доступ к сети </w:t>
            </w:r>
            <w:r w:rsidR="004D7DD1">
              <w:rPr>
                <w:sz w:val="24"/>
                <w:szCs w:val="24"/>
              </w:rPr>
              <w:t>интернет</w:t>
            </w:r>
          </w:p>
        </w:tc>
        <w:tc>
          <w:tcPr>
            <w:tcW w:w="989" w:type="dxa"/>
            <w:vAlign w:val="center"/>
          </w:tcPr>
          <w:p w14:paraId="4F92F69E" w14:textId="28C3DE7D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21,4</w:t>
            </w:r>
          </w:p>
        </w:tc>
        <w:tc>
          <w:tcPr>
            <w:tcW w:w="990" w:type="dxa"/>
            <w:vAlign w:val="center"/>
          </w:tcPr>
          <w:p w14:paraId="11180E10" w14:textId="118B2051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38,4</w:t>
            </w:r>
          </w:p>
        </w:tc>
        <w:tc>
          <w:tcPr>
            <w:tcW w:w="989" w:type="dxa"/>
            <w:vAlign w:val="center"/>
          </w:tcPr>
          <w:p w14:paraId="62E02C97" w14:textId="1B9E0015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52,6</w:t>
            </w:r>
          </w:p>
        </w:tc>
        <w:tc>
          <w:tcPr>
            <w:tcW w:w="990" w:type="dxa"/>
            <w:vAlign w:val="center"/>
          </w:tcPr>
          <w:p w14:paraId="4D1B8036" w14:textId="54A59041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39,4</w:t>
            </w:r>
          </w:p>
        </w:tc>
        <w:tc>
          <w:tcPr>
            <w:tcW w:w="990" w:type="dxa"/>
            <w:vAlign w:val="center"/>
          </w:tcPr>
          <w:p w14:paraId="33126BEA" w14:textId="4B1F9C6C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15,5</w:t>
            </w:r>
          </w:p>
        </w:tc>
      </w:tr>
      <w:tr w:rsidR="0061364A" w:rsidRPr="0061364A" w14:paraId="21B256E2" w14:textId="77777777" w:rsidTr="004D7DD1">
        <w:trPr>
          <w:trHeight w:val="260"/>
          <w:jc w:val="center"/>
        </w:trPr>
        <w:tc>
          <w:tcPr>
            <w:tcW w:w="4686" w:type="dxa"/>
            <w:vAlign w:val="center"/>
          </w:tcPr>
          <w:p w14:paraId="15B7933F" w14:textId="1F020ADC" w:rsidR="0061364A" w:rsidRPr="0061364A" w:rsidRDefault="00D45752" w:rsidP="004D7DD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</w:t>
            </w:r>
            <w:r w:rsidR="004D7DD1">
              <w:rPr>
                <w:sz w:val="24"/>
                <w:szCs w:val="24"/>
              </w:rPr>
              <w:t>ирокополосный доступ к сети интернет</w:t>
            </w:r>
          </w:p>
        </w:tc>
        <w:tc>
          <w:tcPr>
            <w:tcW w:w="989" w:type="dxa"/>
            <w:vAlign w:val="center"/>
          </w:tcPr>
          <w:p w14:paraId="6B1ABC27" w14:textId="5163D313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29,0</w:t>
            </w:r>
          </w:p>
        </w:tc>
        <w:tc>
          <w:tcPr>
            <w:tcW w:w="990" w:type="dxa"/>
            <w:vAlign w:val="center"/>
          </w:tcPr>
          <w:p w14:paraId="38BB17A0" w14:textId="7E8EF5F6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59,2</w:t>
            </w:r>
          </w:p>
        </w:tc>
        <w:tc>
          <w:tcPr>
            <w:tcW w:w="989" w:type="dxa"/>
            <w:vAlign w:val="center"/>
          </w:tcPr>
          <w:p w14:paraId="32419865" w14:textId="689157DF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74,1</w:t>
            </w:r>
          </w:p>
        </w:tc>
        <w:tc>
          <w:tcPr>
            <w:tcW w:w="990" w:type="dxa"/>
            <w:vAlign w:val="center"/>
          </w:tcPr>
          <w:p w14:paraId="46C9E505" w14:textId="3B67AC8E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60,4</w:t>
            </w:r>
          </w:p>
        </w:tc>
        <w:tc>
          <w:tcPr>
            <w:tcW w:w="990" w:type="dxa"/>
            <w:vAlign w:val="center"/>
          </w:tcPr>
          <w:p w14:paraId="012C75DD" w14:textId="4DFBFAFB" w:rsidR="0061364A" w:rsidRPr="0061364A" w:rsidRDefault="00106C2F" w:rsidP="0061364A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11,9</w:t>
            </w:r>
          </w:p>
        </w:tc>
      </w:tr>
      <w:tr w:rsidR="0061364A" w:rsidRPr="0061364A" w14:paraId="660AD0D2" w14:textId="77777777" w:rsidTr="0061364A">
        <w:trPr>
          <w:trHeight w:val="382"/>
          <w:jc w:val="center"/>
        </w:trPr>
        <w:tc>
          <w:tcPr>
            <w:tcW w:w="4686" w:type="dxa"/>
            <w:vAlign w:val="center"/>
          </w:tcPr>
          <w:p w14:paraId="51BBED66" w14:textId="12E00A6B" w:rsidR="0061364A" w:rsidRPr="0061364A" w:rsidRDefault="00D45752" w:rsidP="0061364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4D7DD1">
              <w:rPr>
                <w:sz w:val="24"/>
                <w:szCs w:val="24"/>
              </w:rPr>
              <w:t>еб-</w:t>
            </w:r>
            <w:r w:rsidR="0061364A" w:rsidRPr="0061364A">
              <w:rPr>
                <w:sz w:val="24"/>
                <w:szCs w:val="24"/>
              </w:rPr>
              <w:t xml:space="preserve">сайт в сети </w:t>
            </w:r>
            <w:r w:rsidR="004D7DD1">
              <w:rPr>
                <w:sz w:val="24"/>
                <w:szCs w:val="24"/>
              </w:rPr>
              <w:t>и</w:t>
            </w:r>
            <w:r w:rsidR="0061364A" w:rsidRPr="0061364A">
              <w:rPr>
                <w:sz w:val="24"/>
                <w:szCs w:val="24"/>
              </w:rPr>
              <w:t>нтернет</w:t>
            </w:r>
          </w:p>
        </w:tc>
        <w:tc>
          <w:tcPr>
            <w:tcW w:w="989" w:type="dxa"/>
            <w:vAlign w:val="center"/>
          </w:tcPr>
          <w:p w14:paraId="5326C0C7" w14:textId="5AA50BAF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27,4</w:t>
            </w:r>
          </w:p>
        </w:tc>
        <w:tc>
          <w:tcPr>
            <w:tcW w:w="990" w:type="dxa"/>
            <w:vAlign w:val="center"/>
          </w:tcPr>
          <w:p w14:paraId="318F4A78" w14:textId="4D0504E0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43,8</w:t>
            </w:r>
          </w:p>
        </w:tc>
        <w:tc>
          <w:tcPr>
            <w:tcW w:w="989" w:type="dxa"/>
            <w:vAlign w:val="center"/>
          </w:tcPr>
          <w:p w14:paraId="6128A8AC" w14:textId="03323711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57,5</w:t>
            </w:r>
          </w:p>
        </w:tc>
        <w:tc>
          <w:tcPr>
            <w:tcW w:w="990" w:type="dxa"/>
            <w:vAlign w:val="center"/>
          </w:tcPr>
          <w:p w14:paraId="6FDBA878" w14:textId="7DE4E0CF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43,3</w:t>
            </w:r>
          </w:p>
        </w:tc>
        <w:tc>
          <w:tcPr>
            <w:tcW w:w="990" w:type="dxa"/>
            <w:vAlign w:val="center"/>
          </w:tcPr>
          <w:p w14:paraId="58DB0990" w14:textId="08774141" w:rsidR="0061364A" w:rsidRPr="0061364A" w:rsidRDefault="00106C2F" w:rsidP="0061364A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12,4</w:t>
            </w:r>
          </w:p>
        </w:tc>
      </w:tr>
      <w:tr w:rsidR="00D45752" w:rsidRPr="0061364A" w14:paraId="3BEA5FEA" w14:textId="77777777" w:rsidTr="0061364A">
        <w:trPr>
          <w:trHeight w:val="382"/>
          <w:jc w:val="center"/>
        </w:trPr>
        <w:tc>
          <w:tcPr>
            <w:tcW w:w="4686" w:type="dxa"/>
            <w:vAlign w:val="center"/>
          </w:tcPr>
          <w:p w14:paraId="3A021A77" w14:textId="7D0845EC" w:rsidR="00D45752" w:rsidRDefault="00D45752" w:rsidP="004424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электронный обмен данными между своими и внешними информационными системами по форматам обмена</w:t>
            </w:r>
          </w:p>
        </w:tc>
        <w:tc>
          <w:tcPr>
            <w:tcW w:w="989" w:type="dxa"/>
            <w:vAlign w:val="center"/>
          </w:tcPr>
          <w:p w14:paraId="7DBE251D" w14:textId="5124B24A" w:rsidR="00D45752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29,1</w:t>
            </w:r>
          </w:p>
        </w:tc>
        <w:tc>
          <w:tcPr>
            <w:tcW w:w="990" w:type="dxa"/>
            <w:vAlign w:val="center"/>
          </w:tcPr>
          <w:p w14:paraId="02A2BA3B" w14:textId="46FD3427" w:rsidR="00D45752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53,9</w:t>
            </w:r>
          </w:p>
        </w:tc>
        <w:tc>
          <w:tcPr>
            <w:tcW w:w="989" w:type="dxa"/>
            <w:vAlign w:val="center"/>
          </w:tcPr>
          <w:p w14:paraId="37CF241A" w14:textId="459689D2" w:rsidR="00D45752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67,4</w:t>
            </w:r>
          </w:p>
        </w:tc>
        <w:tc>
          <w:tcPr>
            <w:tcW w:w="990" w:type="dxa"/>
            <w:vAlign w:val="center"/>
          </w:tcPr>
          <w:p w14:paraId="20A8DBE8" w14:textId="146D69E1" w:rsidR="00D45752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54,2</w:t>
            </w:r>
          </w:p>
        </w:tc>
        <w:tc>
          <w:tcPr>
            <w:tcW w:w="990" w:type="dxa"/>
            <w:vAlign w:val="center"/>
          </w:tcPr>
          <w:p w14:paraId="09091153" w14:textId="2EEC10DF" w:rsidR="00D45752" w:rsidRPr="0061364A" w:rsidRDefault="00106C2F" w:rsidP="0061364A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10,9</w:t>
            </w:r>
          </w:p>
        </w:tc>
      </w:tr>
    </w:tbl>
    <w:p w14:paraId="4A302024" w14:textId="299C9884" w:rsidR="0061364A" w:rsidRPr="00F6710A" w:rsidRDefault="0061364A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39F9A552" w14:textId="44DE9B2A" w:rsidR="00E50F9C" w:rsidRDefault="0045565A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очерка состояния инфраструктуры целесообразно перейти к рассмотрению направлений ее использования, поскольку, думается, именно сами цифровые процессы и есть практическое выражение цифровой трансформации. Речь идет об использовании </w:t>
      </w:r>
      <w:r w:rsidR="00B10228">
        <w:rPr>
          <w:rFonts w:ascii="Times New Roman" w:hAnsi="Times New Roman" w:cs="Times New Roman"/>
          <w:sz w:val="24"/>
          <w:szCs w:val="24"/>
        </w:rPr>
        <w:t>широкого спектра</w:t>
      </w:r>
      <w:r>
        <w:rPr>
          <w:rFonts w:ascii="Times New Roman" w:hAnsi="Times New Roman" w:cs="Times New Roman"/>
          <w:sz w:val="24"/>
          <w:szCs w:val="24"/>
        </w:rPr>
        <w:t xml:space="preserve"> программных средств</w:t>
      </w:r>
      <w:r w:rsidR="00B10228">
        <w:rPr>
          <w:rFonts w:ascii="Times New Roman" w:hAnsi="Times New Roman" w:cs="Times New Roman"/>
          <w:sz w:val="24"/>
          <w:szCs w:val="24"/>
        </w:rPr>
        <w:t>, имеющих свою область применения (табл. 2).</w:t>
      </w:r>
    </w:p>
    <w:p w14:paraId="7FA03333" w14:textId="2D68F921" w:rsidR="0045565A" w:rsidRDefault="00B10228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7500452"/>
      <w:r>
        <w:rPr>
          <w:rFonts w:ascii="Times New Roman" w:hAnsi="Times New Roman" w:cs="Times New Roman"/>
          <w:sz w:val="24"/>
          <w:szCs w:val="24"/>
        </w:rPr>
        <w:t>Согласно методологическим пояснениям Росстата, с</w:t>
      </w:r>
      <w:r w:rsidR="0045565A">
        <w:rPr>
          <w:rFonts w:ascii="Times New Roman" w:hAnsi="Times New Roman" w:cs="Times New Roman"/>
          <w:sz w:val="24"/>
          <w:szCs w:val="24"/>
        </w:rPr>
        <w:t xml:space="preserve">пециальные программные средства – </w:t>
      </w:r>
      <w:r w:rsidR="003F47E6">
        <w:rPr>
          <w:rFonts w:ascii="Times New Roman" w:hAnsi="Times New Roman" w:cs="Times New Roman"/>
          <w:sz w:val="24"/>
          <w:szCs w:val="24"/>
        </w:rPr>
        <w:t>это</w:t>
      </w:r>
      <w:r w:rsidR="0045565A">
        <w:rPr>
          <w:rFonts w:ascii="Times New Roman" w:hAnsi="Times New Roman" w:cs="Times New Roman"/>
          <w:sz w:val="24"/>
          <w:szCs w:val="24"/>
        </w:rPr>
        <w:t xml:space="preserve"> средства, </w:t>
      </w:r>
      <w:r w:rsidR="003F47E6">
        <w:rPr>
          <w:rFonts w:ascii="Times New Roman" w:hAnsi="Times New Roman" w:cs="Times New Roman"/>
          <w:sz w:val="24"/>
          <w:szCs w:val="24"/>
        </w:rPr>
        <w:t>«</w:t>
      </w:r>
      <w:r w:rsidR="0045565A">
        <w:rPr>
          <w:rFonts w:ascii="Times New Roman" w:hAnsi="Times New Roman" w:cs="Times New Roman"/>
          <w:sz w:val="24"/>
          <w:szCs w:val="24"/>
        </w:rPr>
        <w:t>используемые для решения задач определенного класса независимо от того, разработаны ли эти программные средства собственными силами организации, приобретены у других разработчиков, выполнены по заказу сторонними фирмами или специалистами либо получены в пользование на иных условиях</w:t>
      </w:r>
      <w:r>
        <w:rPr>
          <w:rFonts w:ascii="Times New Roman" w:hAnsi="Times New Roman" w:cs="Times New Roman"/>
          <w:sz w:val="24"/>
          <w:szCs w:val="24"/>
        </w:rPr>
        <w:t>»</w:t>
      </w:r>
      <w:r w:rsidR="0045565A">
        <w:rPr>
          <w:rFonts w:ascii="Times New Roman" w:hAnsi="Times New Roman" w:cs="Times New Roman"/>
          <w:sz w:val="24"/>
          <w:szCs w:val="24"/>
        </w:rPr>
        <w:t xml:space="preserve"> </w:t>
      </w:r>
      <w:r w:rsidRPr="00B1022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10228">
        <w:rPr>
          <w:rFonts w:ascii="Times New Roman" w:hAnsi="Times New Roman" w:cs="Times New Roman"/>
          <w:sz w:val="24"/>
          <w:szCs w:val="24"/>
        </w:rPr>
        <w:t>]</w:t>
      </w:r>
      <w:r w:rsidR="0068142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60F3">
        <w:rPr>
          <w:rFonts w:ascii="Times New Roman" w:hAnsi="Times New Roman" w:cs="Times New Roman"/>
          <w:sz w:val="24"/>
          <w:szCs w:val="24"/>
        </w:rPr>
        <w:t>Как следует из таблицы, из каждых трех организаций в отдельно взятом регионе две (или, по-другому, 66,7 процента) так или иначе использовали эти программные средства.</w:t>
      </w:r>
    </w:p>
    <w:p w14:paraId="364E74E5" w14:textId="00B529DF" w:rsidR="000E60F3" w:rsidRDefault="00B10228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0E60F3">
        <w:rPr>
          <w:rFonts w:ascii="Times New Roman" w:hAnsi="Times New Roman" w:cs="Times New Roman"/>
          <w:sz w:val="24"/>
          <w:szCs w:val="24"/>
        </w:rPr>
        <w:t>представленном</w:t>
      </w:r>
      <w:r>
        <w:rPr>
          <w:rFonts w:ascii="Times New Roman" w:hAnsi="Times New Roman" w:cs="Times New Roman"/>
          <w:sz w:val="24"/>
          <w:szCs w:val="24"/>
        </w:rPr>
        <w:t xml:space="preserve"> перечне технологий разумно напомнить смысл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B10228">
        <w:rPr>
          <w:rFonts w:ascii="Times New Roman" w:hAnsi="Times New Roman" w:cs="Times New Roman"/>
          <w:sz w:val="24"/>
          <w:szCs w:val="24"/>
        </w:rPr>
        <w:t xml:space="preserve">-, </w:t>
      </w:r>
      <w:r>
        <w:rPr>
          <w:rFonts w:ascii="Times New Roman" w:hAnsi="Times New Roman" w:cs="Times New Roman"/>
          <w:sz w:val="24"/>
          <w:szCs w:val="24"/>
          <w:lang w:val="en-US"/>
        </w:rPr>
        <w:t>ERP</w:t>
      </w:r>
      <w:r w:rsidRPr="00B10228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102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SCM</w:t>
      </w:r>
      <w:r w:rsidRPr="00B1022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систем: первые из них направлены на </w:t>
      </w:r>
      <w:bookmarkStart w:id="1" w:name="_Hlk117604234"/>
      <w:r w:rsidR="0045565A">
        <w:rPr>
          <w:rFonts w:ascii="Times New Roman" w:hAnsi="Times New Roman" w:cs="Times New Roman"/>
          <w:sz w:val="24"/>
          <w:szCs w:val="24"/>
        </w:rPr>
        <w:t>управлени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="0045565A">
        <w:rPr>
          <w:rFonts w:ascii="Times New Roman" w:hAnsi="Times New Roman" w:cs="Times New Roman"/>
          <w:sz w:val="24"/>
          <w:szCs w:val="24"/>
        </w:rPr>
        <w:t xml:space="preserve"> отношениями с клиентами, </w:t>
      </w:r>
      <w:r>
        <w:rPr>
          <w:rFonts w:ascii="Times New Roman" w:hAnsi="Times New Roman" w:cs="Times New Roman"/>
          <w:sz w:val="24"/>
          <w:szCs w:val="24"/>
        </w:rPr>
        <w:t xml:space="preserve">вторые сфокусированы на </w:t>
      </w:r>
      <w:r w:rsidR="0045565A">
        <w:rPr>
          <w:rFonts w:ascii="Times New Roman" w:hAnsi="Times New Roman" w:cs="Times New Roman"/>
          <w:sz w:val="24"/>
          <w:szCs w:val="24"/>
        </w:rPr>
        <w:t>идентификации и планировани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45565A">
        <w:rPr>
          <w:rFonts w:ascii="Times New Roman" w:hAnsi="Times New Roman" w:cs="Times New Roman"/>
          <w:sz w:val="24"/>
          <w:szCs w:val="24"/>
        </w:rPr>
        <w:t xml:space="preserve"> всех ресурсов организации</w:t>
      </w:r>
      <w:r>
        <w:rPr>
          <w:rFonts w:ascii="Times New Roman" w:hAnsi="Times New Roman" w:cs="Times New Roman"/>
          <w:sz w:val="24"/>
          <w:szCs w:val="24"/>
        </w:rPr>
        <w:t xml:space="preserve">; целью третьих является </w:t>
      </w:r>
      <w:r w:rsidR="0045565A">
        <w:rPr>
          <w:rFonts w:ascii="Times New Roman" w:hAnsi="Times New Roman" w:cs="Times New Roman"/>
          <w:sz w:val="24"/>
          <w:szCs w:val="24"/>
        </w:rPr>
        <w:t>управлени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="0045565A">
        <w:rPr>
          <w:rFonts w:ascii="Times New Roman" w:hAnsi="Times New Roman" w:cs="Times New Roman"/>
          <w:sz w:val="24"/>
          <w:szCs w:val="24"/>
        </w:rPr>
        <w:t xml:space="preserve"> цепочками поставок.</w:t>
      </w:r>
      <w:r w:rsidR="00C972D4">
        <w:rPr>
          <w:rFonts w:ascii="Times New Roman" w:hAnsi="Times New Roman" w:cs="Times New Roman"/>
          <w:sz w:val="24"/>
          <w:szCs w:val="24"/>
        </w:rPr>
        <w:t xml:space="preserve"> В целом это очень важные компоненты факторов эффективности экономической деятельности организации, и на уровни их распространения следует обратить внимание</w:t>
      </w:r>
      <w:r w:rsidR="00290DCF">
        <w:rPr>
          <w:rFonts w:ascii="Times New Roman" w:hAnsi="Times New Roman" w:cs="Times New Roman"/>
          <w:sz w:val="24"/>
          <w:szCs w:val="24"/>
        </w:rPr>
        <w:t>.</w:t>
      </w:r>
      <w:r w:rsidR="00C972D4">
        <w:rPr>
          <w:rFonts w:ascii="Times New Roman" w:hAnsi="Times New Roman" w:cs="Times New Roman"/>
          <w:sz w:val="24"/>
          <w:szCs w:val="24"/>
        </w:rPr>
        <w:t xml:space="preserve"> </w:t>
      </w:r>
      <w:r w:rsidR="00290DCF">
        <w:rPr>
          <w:rFonts w:ascii="Times New Roman" w:hAnsi="Times New Roman" w:cs="Times New Roman"/>
          <w:sz w:val="24"/>
          <w:szCs w:val="24"/>
        </w:rPr>
        <w:t xml:space="preserve">Так, </w:t>
      </w:r>
      <w:r w:rsidR="00C972D4">
        <w:rPr>
          <w:rFonts w:ascii="Times New Roman" w:hAnsi="Times New Roman" w:cs="Times New Roman"/>
          <w:sz w:val="24"/>
          <w:szCs w:val="24"/>
        </w:rPr>
        <w:t xml:space="preserve">из таблицы очевидно, что наибольшей популярностью пользуются </w:t>
      </w:r>
      <w:r w:rsidR="00C972D4">
        <w:rPr>
          <w:rFonts w:ascii="Times New Roman" w:hAnsi="Times New Roman" w:cs="Times New Roman"/>
          <w:sz w:val="24"/>
          <w:szCs w:val="24"/>
          <w:lang w:val="en-US"/>
        </w:rPr>
        <w:t>ERP</w:t>
      </w:r>
      <w:r w:rsidR="00C972D4" w:rsidRPr="00C972D4">
        <w:rPr>
          <w:rFonts w:ascii="Times New Roman" w:hAnsi="Times New Roman" w:cs="Times New Roman"/>
          <w:sz w:val="24"/>
          <w:szCs w:val="24"/>
        </w:rPr>
        <w:t>-</w:t>
      </w:r>
      <w:r w:rsidR="00C972D4">
        <w:rPr>
          <w:rFonts w:ascii="Times New Roman" w:hAnsi="Times New Roman" w:cs="Times New Roman"/>
          <w:sz w:val="24"/>
          <w:szCs w:val="24"/>
        </w:rPr>
        <w:t>системы</w:t>
      </w:r>
      <w:r w:rsidR="00290DCF">
        <w:rPr>
          <w:rFonts w:ascii="Times New Roman" w:hAnsi="Times New Roman" w:cs="Times New Roman"/>
          <w:sz w:val="24"/>
          <w:szCs w:val="24"/>
        </w:rPr>
        <w:t xml:space="preserve"> – в России существует регион, где </w:t>
      </w:r>
      <w:r w:rsidR="00C61DDF">
        <w:rPr>
          <w:rFonts w:ascii="Times New Roman" w:hAnsi="Times New Roman" w:cs="Times New Roman"/>
          <w:sz w:val="24"/>
          <w:szCs w:val="24"/>
        </w:rPr>
        <w:t xml:space="preserve">лишь </w:t>
      </w:r>
      <w:r w:rsidR="00290DCF">
        <w:rPr>
          <w:rFonts w:ascii="Times New Roman" w:hAnsi="Times New Roman" w:cs="Times New Roman"/>
          <w:sz w:val="24"/>
          <w:szCs w:val="24"/>
        </w:rPr>
        <w:t>22 процента организаций используют этот вид автоматизированных информационных систем.</w:t>
      </w:r>
      <w:r w:rsidR="00162B77">
        <w:rPr>
          <w:rFonts w:ascii="Times New Roman" w:hAnsi="Times New Roman" w:cs="Times New Roman"/>
          <w:sz w:val="24"/>
          <w:szCs w:val="24"/>
        </w:rPr>
        <w:t xml:space="preserve"> </w:t>
      </w:r>
      <w:r w:rsidR="000E60F3">
        <w:rPr>
          <w:rFonts w:ascii="Times New Roman" w:hAnsi="Times New Roman" w:cs="Times New Roman"/>
          <w:sz w:val="24"/>
          <w:szCs w:val="24"/>
        </w:rPr>
        <w:t xml:space="preserve">Аналогичная ситуация сложилась и использование программ для управления </w:t>
      </w:r>
      <w:r w:rsidR="00E80A96">
        <w:rPr>
          <w:rFonts w:ascii="Times New Roman" w:hAnsi="Times New Roman" w:cs="Times New Roman"/>
          <w:sz w:val="24"/>
          <w:szCs w:val="24"/>
        </w:rPr>
        <w:t xml:space="preserve">автоматизированным производством, </w:t>
      </w:r>
      <w:r w:rsidR="000E60F3">
        <w:rPr>
          <w:rFonts w:ascii="Times New Roman" w:hAnsi="Times New Roman" w:cs="Times New Roman"/>
          <w:sz w:val="24"/>
          <w:szCs w:val="24"/>
        </w:rPr>
        <w:t>технологическим средствами и процессами.</w:t>
      </w:r>
    </w:p>
    <w:p w14:paraId="577F9C17" w14:textId="47F16E46" w:rsidR="0045565A" w:rsidRDefault="00162B77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Весьма вероятно, такое скромное проникновение этих технологий в экономическую среду объясняется обыкновенным незнанием </w:t>
      </w:r>
      <w:r w:rsidR="00BB1B21">
        <w:rPr>
          <w:rFonts w:ascii="Times New Roman" w:hAnsi="Times New Roman" w:cs="Times New Roman"/>
          <w:sz w:val="24"/>
          <w:szCs w:val="24"/>
        </w:rPr>
        <w:t>организаци</w:t>
      </w:r>
      <w:r w:rsidR="00AF4790">
        <w:rPr>
          <w:rFonts w:ascii="Times New Roman" w:hAnsi="Times New Roman" w:cs="Times New Roman"/>
          <w:sz w:val="24"/>
          <w:szCs w:val="24"/>
        </w:rPr>
        <w:t>ями</w:t>
      </w:r>
      <w:r w:rsidR="00BB1B2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респондент</w:t>
      </w:r>
      <w:r w:rsidR="00AF4790">
        <w:rPr>
          <w:rFonts w:ascii="Times New Roman" w:hAnsi="Times New Roman" w:cs="Times New Roman"/>
          <w:sz w:val="24"/>
          <w:szCs w:val="24"/>
        </w:rPr>
        <w:t>ами</w:t>
      </w:r>
      <w:r>
        <w:rPr>
          <w:rFonts w:ascii="Times New Roman" w:hAnsi="Times New Roman" w:cs="Times New Roman"/>
          <w:sz w:val="24"/>
          <w:szCs w:val="24"/>
        </w:rPr>
        <w:t xml:space="preserve"> особенностей тех классификаций, к которым им требуется отнести ту или иную систему, </w:t>
      </w:r>
      <w:r w:rsidR="00594819">
        <w:rPr>
          <w:rFonts w:ascii="Times New Roman" w:hAnsi="Times New Roman" w:cs="Times New Roman"/>
          <w:sz w:val="24"/>
          <w:szCs w:val="24"/>
        </w:rPr>
        <w:t xml:space="preserve">что </w:t>
      </w:r>
      <w:r>
        <w:rPr>
          <w:rFonts w:ascii="Times New Roman" w:hAnsi="Times New Roman" w:cs="Times New Roman"/>
          <w:sz w:val="24"/>
          <w:szCs w:val="24"/>
        </w:rPr>
        <w:t>они используют для учетной или иной деятельности в своей организации.</w:t>
      </w:r>
    </w:p>
    <w:p w14:paraId="3DBE1063" w14:textId="673458DE" w:rsidR="00162B77" w:rsidRDefault="000E60F3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все же, </w:t>
      </w:r>
      <w:r w:rsidR="00B52E60">
        <w:rPr>
          <w:rFonts w:ascii="Times New Roman" w:hAnsi="Times New Roman" w:cs="Times New Roman"/>
          <w:sz w:val="24"/>
          <w:szCs w:val="24"/>
        </w:rPr>
        <w:t xml:space="preserve">если фиксировать крайние значения, то </w:t>
      </w:r>
      <w:r>
        <w:rPr>
          <w:rFonts w:ascii="Times New Roman" w:hAnsi="Times New Roman" w:cs="Times New Roman"/>
          <w:sz w:val="24"/>
          <w:szCs w:val="24"/>
        </w:rPr>
        <w:t xml:space="preserve">наименьшим спросом у </w:t>
      </w:r>
      <w:r w:rsidR="00E151D9">
        <w:rPr>
          <w:rFonts w:ascii="Times New Roman" w:hAnsi="Times New Roman" w:cs="Times New Roman"/>
          <w:sz w:val="24"/>
          <w:szCs w:val="24"/>
        </w:rPr>
        <w:t xml:space="preserve">опрошенных </w:t>
      </w:r>
      <w:r>
        <w:rPr>
          <w:rFonts w:ascii="Times New Roman" w:hAnsi="Times New Roman" w:cs="Times New Roman"/>
          <w:sz w:val="24"/>
          <w:szCs w:val="24"/>
        </w:rPr>
        <w:t>организаций пользовались специальные программы для проведения научных изысканий и проектирования (что вполне понятно и по сути своей не является однозначно негативным моментом)</w:t>
      </w:r>
      <w:r w:rsidR="00B52E60">
        <w:rPr>
          <w:rFonts w:ascii="Times New Roman" w:hAnsi="Times New Roman" w:cs="Times New Roman"/>
          <w:sz w:val="24"/>
          <w:szCs w:val="24"/>
        </w:rPr>
        <w:t xml:space="preserve">, а наибольшим – программные средства для </w:t>
      </w:r>
      <w:r w:rsidR="00522922">
        <w:rPr>
          <w:rFonts w:ascii="Times New Roman" w:hAnsi="Times New Roman" w:cs="Times New Roman"/>
          <w:sz w:val="24"/>
          <w:szCs w:val="24"/>
        </w:rPr>
        <w:t>осуществления</w:t>
      </w:r>
      <w:r w:rsidR="00B52E60">
        <w:rPr>
          <w:rFonts w:ascii="Times New Roman" w:hAnsi="Times New Roman" w:cs="Times New Roman"/>
          <w:sz w:val="24"/>
          <w:szCs w:val="24"/>
        </w:rPr>
        <w:t xml:space="preserve"> финансовых расчетов и электронные справочно-правовые системы (в среднем, соответственно, 41,7 и 42,1 процента).</w:t>
      </w:r>
    </w:p>
    <w:bookmarkEnd w:id="1"/>
    <w:p w14:paraId="65DFA4B7" w14:textId="56722BF5" w:rsidR="002533DA" w:rsidRPr="002533DA" w:rsidRDefault="002533DA" w:rsidP="002533D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Таблица </w:t>
      </w:r>
      <w:r w:rsidR="0061364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</w:p>
    <w:p w14:paraId="4FBEE2F0" w14:textId="21AA9ADE" w:rsidR="002533DA" w:rsidRPr="002533DA" w:rsidRDefault="00C82DD3" w:rsidP="002533DA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="002533DA"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="002533DA"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310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специальных </w:t>
      </w:r>
      <w:r w:rsidR="002533DA"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программн</w:t>
      </w:r>
      <w:r w:rsidR="003310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ых средств </w:t>
      </w:r>
      <w:r w:rsidR="00CE38C9"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организациями в регионах РФ</w:t>
      </w:r>
    </w:p>
    <w:p w14:paraId="6914DE96" w14:textId="495ABB5B" w:rsidR="002533DA" w:rsidRPr="002533DA" w:rsidRDefault="002533DA" w:rsidP="002533DA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C82DD3"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0AC12AE" w14:textId="77777777" w:rsidR="002533DA" w:rsidRPr="002533DA" w:rsidRDefault="002533DA" w:rsidP="006136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808" w:type="dxa"/>
        <w:jc w:val="center"/>
        <w:tblLayout w:type="fixed"/>
        <w:tblLook w:val="01E0" w:firstRow="1" w:lastRow="1" w:firstColumn="1" w:lastColumn="1" w:noHBand="0" w:noVBand="0"/>
      </w:tblPr>
      <w:tblGrid>
        <w:gridCol w:w="5188"/>
        <w:gridCol w:w="323"/>
        <w:gridCol w:w="859"/>
        <w:gridCol w:w="859"/>
        <w:gridCol w:w="860"/>
        <w:gridCol w:w="859"/>
        <w:gridCol w:w="860"/>
      </w:tblGrid>
      <w:tr w:rsidR="00EE3073" w:rsidRPr="004F4AFF" w14:paraId="63847CBE" w14:textId="77777777" w:rsidTr="003720EE">
        <w:trPr>
          <w:jc w:val="center"/>
        </w:trPr>
        <w:tc>
          <w:tcPr>
            <w:tcW w:w="5511" w:type="dxa"/>
            <w:gridSpan w:val="2"/>
            <w:vAlign w:val="center"/>
          </w:tcPr>
          <w:p w14:paraId="44559685" w14:textId="77777777" w:rsidR="00EE3073" w:rsidRPr="002533DA" w:rsidRDefault="00EE3073" w:rsidP="00EE3073">
            <w:pPr>
              <w:jc w:val="center"/>
              <w:rPr>
                <w:sz w:val="24"/>
                <w:szCs w:val="24"/>
              </w:rPr>
            </w:pPr>
            <w:bookmarkStart w:id="2" w:name="_Hlk117499845"/>
            <w:bookmarkEnd w:id="0"/>
            <w:r w:rsidRPr="002533DA">
              <w:rPr>
                <w:sz w:val="24"/>
                <w:szCs w:val="24"/>
              </w:rPr>
              <w:t>Цели использования</w:t>
            </w:r>
          </w:p>
        </w:tc>
        <w:tc>
          <w:tcPr>
            <w:tcW w:w="859" w:type="dxa"/>
            <w:vAlign w:val="center"/>
          </w:tcPr>
          <w:p w14:paraId="69373F28" w14:textId="769FC960" w:rsidR="00EE3073" w:rsidRPr="00DF67CC" w:rsidRDefault="00EE3073" w:rsidP="00EE3073">
            <w:pPr>
              <w:jc w:val="center"/>
              <w:rPr>
                <w:i/>
                <w:iCs/>
              </w:rPr>
            </w:pP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X</w:t>
            </w: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min</w:t>
            </w:r>
          </w:p>
        </w:tc>
        <w:tc>
          <w:tcPr>
            <w:tcW w:w="859" w:type="dxa"/>
            <w:vAlign w:val="center"/>
          </w:tcPr>
          <w:p w14:paraId="227C4914" w14:textId="57FFB384" w:rsidR="00EE3073" w:rsidRPr="00DF67CC" w:rsidRDefault="00DF67CC" w:rsidP="00EE3073">
            <w:pPr>
              <w:jc w:val="center"/>
              <w:rPr>
                <w:i/>
                <w:iCs/>
              </w:rPr>
            </w:pPr>
            <w:r w:rsidRPr="00DF67CC">
              <w:rPr>
                <w:rFonts w:asciiTheme="minorHAnsi" w:eastAsiaTheme="minorHAnsi" w:hAnsiTheme="minorHAnsi" w:cstheme="minorBidi"/>
                <w:i/>
                <w:iCs/>
                <w:position w:val="-6"/>
                <w:sz w:val="22"/>
                <w:szCs w:val="22"/>
                <w:lang w:eastAsia="en-US"/>
              </w:rPr>
              <w:object w:dxaOrig="220" w:dyaOrig="260" w14:anchorId="6AFD51AC">
                <v:shape id="_x0000_i1045" type="#_x0000_t75" style="width:15.25pt;height:15.8pt" o:ole="">
                  <v:imagedata r:id="rId6" o:title=""/>
                </v:shape>
                <o:OLEObject Type="Embed" ProgID="Equation.3" ShapeID="_x0000_i1045" DrawAspect="Content" ObjectID="_1731502187" r:id="rId10"/>
              </w:object>
            </w:r>
          </w:p>
        </w:tc>
        <w:tc>
          <w:tcPr>
            <w:tcW w:w="860" w:type="dxa"/>
            <w:vAlign w:val="center"/>
          </w:tcPr>
          <w:p w14:paraId="150C592A" w14:textId="2B505B58" w:rsidR="00EE3073" w:rsidRPr="00DF67CC" w:rsidRDefault="00EE3073" w:rsidP="00EE3073">
            <w:pPr>
              <w:jc w:val="center"/>
              <w:rPr>
                <w:i/>
                <w:iCs/>
              </w:rPr>
            </w:pP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X</w:t>
            </w:r>
            <w:r w:rsidRPr="00DF67CC">
              <w:rPr>
                <w:i/>
                <w:iCs/>
                <w:spacing w:val="-12"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859" w:type="dxa"/>
            <w:vAlign w:val="center"/>
          </w:tcPr>
          <w:p w14:paraId="15C54C05" w14:textId="3E0F2042" w:rsidR="00EE3073" w:rsidRPr="00DF67CC" w:rsidRDefault="00DF67CC" w:rsidP="00EE3073">
            <w:pPr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rFonts w:asciiTheme="minorHAnsi" w:eastAsiaTheme="minorHAnsi" w:hAnsiTheme="minorHAnsi" w:cstheme="minorBidi"/>
                <w:i/>
                <w:iCs/>
                <w:position w:val="-18"/>
                <w:sz w:val="24"/>
                <w:szCs w:val="24"/>
                <w:lang w:val="en-US" w:eastAsia="en-US"/>
              </w:rPr>
              <w:object w:dxaOrig="600" w:dyaOrig="440" w14:anchorId="44CD173C">
                <v:shape id="_x0000_i1046" type="#_x0000_t75" style="width:20.2pt;height:15.25pt" o:ole="">
                  <v:imagedata r:id="rId8" o:title=""/>
                </v:shape>
                <o:OLEObject Type="Embed" ProgID="Equation.3" ShapeID="_x0000_i1046" DrawAspect="Content" ObjectID="_1731502188" r:id="rId11"/>
              </w:object>
            </w:r>
          </w:p>
        </w:tc>
        <w:tc>
          <w:tcPr>
            <w:tcW w:w="860" w:type="dxa"/>
            <w:vAlign w:val="center"/>
          </w:tcPr>
          <w:p w14:paraId="4D02124A" w14:textId="6E7F3AEC" w:rsidR="00EE3073" w:rsidRPr="00DF67CC" w:rsidRDefault="00EE3073" w:rsidP="00EE3073">
            <w:pPr>
              <w:ind w:left="-94" w:right="-186"/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DF67CC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="00DF67CC">
              <w:rPr>
                <w:i/>
                <w:iCs/>
                <w:sz w:val="24"/>
                <w:szCs w:val="24"/>
                <w:vertAlign w:val="subscript"/>
              </w:rPr>
              <w:t>,</w:t>
            </w:r>
            <w:r w:rsidRPr="00DF67CC">
              <w:rPr>
                <w:i/>
                <w:iCs/>
                <w:sz w:val="24"/>
                <w:szCs w:val="24"/>
              </w:rPr>
              <w:t xml:space="preserve"> %</w:t>
            </w:r>
          </w:p>
        </w:tc>
      </w:tr>
      <w:bookmarkEnd w:id="2"/>
      <w:tr w:rsidR="00EE3073" w:rsidRPr="004F4AFF" w14:paraId="491BA8C9" w14:textId="77777777" w:rsidTr="003720EE">
        <w:trPr>
          <w:trHeight w:val="70"/>
          <w:jc w:val="center"/>
        </w:trPr>
        <w:tc>
          <w:tcPr>
            <w:tcW w:w="5188" w:type="dxa"/>
            <w:tcBorders>
              <w:bottom w:val="single" w:sz="4" w:space="0" w:color="auto"/>
              <w:right w:val="nil"/>
            </w:tcBorders>
            <w:vAlign w:val="center"/>
          </w:tcPr>
          <w:p w14:paraId="6CB27962" w14:textId="57B051D9" w:rsidR="00EE3073" w:rsidRPr="002533DA" w:rsidRDefault="00FE62D9" w:rsidP="00EE3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EE3073" w:rsidRPr="002533DA">
              <w:rPr>
                <w:sz w:val="24"/>
                <w:szCs w:val="24"/>
              </w:rPr>
              <w:t xml:space="preserve">рганизации, использовавшие </w:t>
            </w:r>
          </w:p>
          <w:p w14:paraId="15E7A82E" w14:textId="77777777" w:rsidR="00EE3073" w:rsidRPr="002533DA" w:rsidRDefault="00EE3073" w:rsidP="00EE3073">
            <w:pPr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</w:rPr>
              <w:t>специализированное обеспечение - всего</w:t>
            </w:r>
          </w:p>
        </w:tc>
        <w:tc>
          <w:tcPr>
            <w:tcW w:w="323" w:type="dxa"/>
            <w:tcBorders>
              <w:left w:val="nil"/>
              <w:bottom w:val="single" w:sz="4" w:space="0" w:color="auto"/>
            </w:tcBorders>
            <w:vAlign w:val="center"/>
          </w:tcPr>
          <w:p w14:paraId="732B9EAF" w14:textId="77777777" w:rsidR="00EE3073" w:rsidRPr="002533DA" w:rsidRDefault="00EE3073" w:rsidP="00EE3073">
            <w:pPr>
              <w:rPr>
                <w:sz w:val="24"/>
                <w:szCs w:val="24"/>
              </w:rPr>
            </w:pPr>
          </w:p>
          <w:p w14:paraId="6B73A5B2" w14:textId="77777777" w:rsidR="00EE3073" w:rsidRPr="002533DA" w:rsidRDefault="00EE3073" w:rsidP="00EE3073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tcBorders>
              <w:bottom w:val="single" w:sz="4" w:space="0" w:color="auto"/>
            </w:tcBorders>
            <w:vAlign w:val="center"/>
          </w:tcPr>
          <w:p w14:paraId="26D25B90" w14:textId="13FFA6CC" w:rsidR="00EE3073" w:rsidRPr="004F4AFF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29,4</w:t>
            </w:r>
          </w:p>
        </w:tc>
        <w:tc>
          <w:tcPr>
            <w:tcW w:w="859" w:type="dxa"/>
            <w:tcBorders>
              <w:bottom w:val="single" w:sz="4" w:space="0" w:color="auto"/>
            </w:tcBorders>
            <w:vAlign w:val="center"/>
          </w:tcPr>
          <w:p w14:paraId="4EA87CE6" w14:textId="0E5CABCE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66,7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vAlign w:val="center"/>
          </w:tcPr>
          <w:p w14:paraId="30CC584D" w14:textId="1D00803C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84,7</w:t>
            </w:r>
          </w:p>
        </w:tc>
        <w:tc>
          <w:tcPr>
            <w:tcW w:w="859" w:type="dxa"/>
            <w:tcBorders>
              <w:bottom w:val="single" w:sz="4" w:space="0" w:color="auto"/>
            </w:tcBorders>
            <w:vAlign w:val="center"/>
          </w:tcPr>
          <w:p w14:paraId="2A644629" w14:textId="2E707D5D" w:rsidR="00EE3073" w:rsidRPr="002533DA" w:rsidRDefault="0072758A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65,8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vAlign w:val="center"/>
          </w:tcPr>
          <w:p w14:paraId="63E4519C" w14:textId="02698963" w:rsidR="00EE3073" w:rsidRPr="002533DA" w:rsidRDefault="005126B0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11,2</w:t>
            </w:r>
          </w:p>
        </w:tc>
      </w:tr>
      <w:tr w:rsidR="00EE3073" w:rsidRPr="004F4AFF" w14:paraId="5F1096AA" w14:textId="77777777" w:rsidTr="003720EE">
        <w:trPr>
          <w:trHeight w:val="70"/>
          <w:jc w:val="center"/>
        </w:trPr>
        <w:tc>
          <w:tcPr>
            <w:tcW w:w="5511" w:type="dxa"/>
            <w:gridSpan w:val="2"/>
            <w:vAlign w:val="center"/>
          </w:tcPr>
          <w:p w14:paraId="4526FC10" w14:textId="77777777" w:rsidR="00EE3073" w:rsidRPr="002533DA" w:rsidRDefault="00EE3073" w:rsidP="00EE3073">
            <w:pPr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</w:rPr>
              <w:t>из них:</w:t>
            </w:r>
          </w:p>
        </w:tc>
        <w:tc>
          <w:tcPr>
            <w:tcW w:w="859" w:type="dxa"/>
            <w:vAlign w:val="center"/>
          </w:tcPr>
          <w:p w14:paraId="3AD7912D" w14:textId="77777777" w:rsidR="00EE3073" w:rsidRPr="004F4AFF" w:rsidRDefault="00EE3073" w:rsidP="00EE30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03A0D1E0" w14:textId="77FDECEE" w:rsidR="00EE3073" w:rsidRPr="002533DA" w:rsidRDefault="00EE3073" w:rsidP="00EE30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14:paraId="4BA02C9B" w14:textId="77777777" w:rsidR="00EE3073" w:rsidRPr="002533DA" w:rsidRDefault="00EE3073" w:rsidP="00EE30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5ADC12EB" w14:textId="77777777" w:rsidR="00EE3073" w:rsidRPr="002533DA" w:rsidRDefault="00EE3073" w:rsidP="00EE30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14:paraId="47CEAEB1" w14:textId="77777777" w:rsidR="00EE3073" w:rsidRPr="002533DA" w:rsidRDefault="00EE3073" w:rsidP="00EE3073">
            <w:pPr>
              <w:jc w:val="center"/>
              <w:rPr>
                <w:sz w:val="24"/>
                <w:szCs w:val="24"/>
              </w:rPr>
            </w:pPr>
          </w:p>
        </w:tc>
      </w:tr>
      <w:tr w:rsidR="00EE3073" w:rsidRPr="004F4AFF" w14:paraId="75D6B104" w14:textId="77777777" w:rsidTr="003720EE">
        <w:trPr>
          <w:trHeight w:val="70"/>
          <w:jc w:val="center"/>
        </w:trPr>
        <w:tc>
          <w:tcPr>
            <w:tcW w:w="5188" w:type="dxa"/>
            <w:tcBorders>
              <w:right w:val="nil"/>
            </w:tcBorders>
            <w:vAlign w:val="center"/>
          </w:tcPr>
          <w:p w14:paraId="1A70D3D9" w14:textId="579024B4" w:rsidR="00EE3073" w:rsidRPr="002533DA" w:rsidRDefault="00067096" w:rsidP="007452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научных исследований</w:t>
            </w:r>
          </w:p>
        </w:tc>
        <w:tc>
          <w:tcPr>
            <w:tcW w:w="323" w:type="dxa"/>
            <w:tcBorders>
              <w:left w:val="nil"/>
            </w:tcBorders>
            <w:vAlign w:val="center"/>
          </w:tcPr>
          <w:p w14:paraId="2D8E7BB9" w14:textId="77777777" w:rsidR="00EE3073" w:rsidRPr="002533DA" w:rsidRDefault="00EE3073" w:rsidP="00745223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60B723A0" w14:textId="7D538B0D" w:rsidR="00EE3073" w:rsidRPr="004F4AFF" w:rsidRDefault="00172C9F" w:rsidP="007452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  <w:tc>
          <w:tcPr>
            <w:tcW w:w="859" w:type="dxa"/>
            <w:vAlign w:val="center"/>
          </w:tcPr>
          <w:p w14:paraId="4E2D41BF" w14:textId="519D4C96" w:rsidR="00EE3073" w:rsidRPr="002533DA" w:rsidRDefault="00172C9F" w:rsidP="007452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</w:p>
        </w:tc>
        <w:tc>
          <w:tcPr>
            <w:tcW w:w="860" w:type="dxa"/>
            <w:vAlign w:val="center"/>
          </w:tcPr>
          <w:p w14:paraId="3940188D" w14:textId="165D81A4" w:rsidR="00EE3073" w:rsidRPr="002533DA" w:rsidRDefault="00172C9F" w:rsidP="007452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11,2</w:t>
            </w:r>
          </w:p>
        </w:tc>
        <w:tc>
          <w:tcPr>
            <w:tcW w:w="859" w:type="dxa"/>
            <w:vAlign w:val="center"/>
          </w:tcPr>
          <w:p w14:paraId="6AFA9CBB" w14:textId="7EF2F81F" w:rsidR="00EE3073" w:rsidRPr="002533DA" w:rsidRDefault="0072758A" w:rsidP="007452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</w:t>
            </w:r>
          </w:p>
        </w:tc>
        <w:tc>
          <w:tcPr>
            <w:tcW w:w="860" w:type="dxa"/>
            <w:vAlign w:val="center"/>
          </w:tcPr>
          <w:p w14:paraId="2B5BA506" w14:textId="7C9A943F" w:rsidR="00EE3073" w:rsidRPr="002533DA" w:rsidRDefault="005126B0" w:rsidP="007452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51,0</w:t>
            </w:r>
          </w:p>
        </w:tc>
      </w:tr>
      <w:tr w:rsidR="00EE3073" w:rsidRPr="004F4AFF" w14:paraId="1E791BFA" w14:textId="77777777" w:rsidTr="003720EE">
        <w:trPr>
          <w:trHeight w:val="70"/>
          <w:jc w:val="center"/>
        </w:trPr>
        <w:tc>
          <w:tcPr>
            <w:tcW w:w="5511" w:type="dxa"/>
            <w:gridSpan w:val="2"/>
            <w:vAlign w:val="center"/>
          </w:tcPr>
          <w:p w14:paraId="4851DE7D" w14:textId="27455E5F" w:rsidR="00EE3073" w:rsidRPr="002533DA" w:rsidRDefault="00067096" w:rsidP="00EE3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проектирования</w:t>
            </w:r>
          </w:p>
        </w:tc>
        <w:tc>
          <w:tcPr>
            <w:tcW w:w="859" w:type="dxa"/>
            <w:vAlign w:val="center"/>
          </w:tcPr>
          <w:p w14:paraId="35993CF3" w14:textId="771D78AE" w:rsidR="00EE3073" w:rsidRPr="004F4AFF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859" w:type="dxa"/>
            <w:vAlign w:val="center"/>
          </w:tcPr>
          <w:p w14:paraId="07D13AF4" w14:textId="207B6A73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9,0</w:t>
            </w:r>
          </w:p>
        </w:tc>
        <w:tc>
          <w:tcPr>
            <w:tcW w:w="860" w:type="dxa"/>
            <w:vAlign w:val="center"/>
          </w:tcPr>
          <w:p w14:paraId="00CF5871" w14:textId="54B57909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17,9</w:t>
            </w:r>
          </w:p>
        </w:tc>
        <w:tc>
          <w:tcPr>
            <w:tcW w:w="859" w:type="dxa"/>
            <w:vAlign w:val="center"/>
          </w:tcPr>
          <w:p w14:paraId="2D80AA90" w14:textId="7B80C762" w:rsidR="00EE3073" w:rsidRPr="002533DA" w:rsidRDefault="0072758A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8,9</w:t>
            </w:r>
          </w:p>
        </w:tc>
        <w:tc>
          <w:tcPr>
            <w:tcW w:w="860" w:type="dxa"/>
            <w:vAlign w:val="center"/>
          </w:tcPr>
          <w:p w14:paraId="3C1C230A" w14:textId="26D50832" w:rsidR="00EE3073" w:rsidRPr="002533DA" w:rsidRDefault="005126B0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33,1</w:t>
            </w:r>
          </w:p>
        </w:tc>
      </w:tr>
      <w:tr w:rsidR="00EE3073" w:rsidRPr="004F4AFF" w14:paraId="2060D8F4" w14:textId="77777777" w:rsidTr="003720EE">
        <w:trPr>
          <w:trHeight w:val="70"/>
          <w:jc w:val="center"/>
        </w:trPr>
        <w:tc>
          <w:tcPr>
            <w:tcW w:w="5188" w:type="dxa"/>
            <w:tcBorders>
              <w:right w:val="nil"/>
            </w:tcBorders>
            <w:vAlign w:val="center"/>
          </w:tcPr>
          <w:p w14:paraId="2732FFD1" w14:textId="144B33C5" w:rsidR="00EE3073" w:rsidRPr="00067096" w:rsidRDefault="00067096" w:rsidP="00EE3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управления автоматизированным производством и</w:t>
            </w:r>
            <w:r w:rsidRPr="0006709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или отдельными техническими средствами и технологическими процессами</w:t>
            </w:r>
          </w:p>
        </w:tc>
        <w:tc>
          <w:tcPr>
            <w:tcW w:w="323" w:type="dxa"/>
            <w:tcBorders>
              <w:left w:val="nil"/>
            </w:tcBorders>
            <w:vAlign w:val="center"/>
          </w:tcPr>
          <w:p w14:paraId="34896209" w14:textId="77777777" w:rsidR="00EE3073" w:rsidRPr="002533DA" w:rsidRDefault="00EE3073" w:rsidP="00EE3073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436F45D1" w14:textId="7B913BA8" w:rsidR="00EE3073" w:rsidRPr="004F4AFF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1,6</w:t>
            </w:r>
          </w:p>
        </w:tc>
        <w:tc>
          <w:tcPr>
            <w:tcW w:w="859" w:type="dxa"/>
            <w:vAlign w:val="center"/>
          </w:tcPr>
          <w:p w14:paraId="1582BBBA" w14:textId="1829A206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7,4</w:t>
            </w:r>
          </w:p>
        </w:tc>
        <w:tc>
          <w:tcPr>
            <w:tcW w:w="860" w:type="dxa"/>
            <w:vAlign w:val="center"/>
          </w:tcPr>
          <w:p w14:paraId="53689AD9" w14:textId="2E0093F2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15,3</w:t>
            </w:r>
          </w:p>
        </w:tc>
        <w:tc>
          <w:tcPr>
            <w:tcW w:w="859" w:type="dxa"/>
            <w:vAlign w:val="center"/>
          </w:tcPr>
          <w:p w14:paraId="6F094D39" w14:textId="714E62D5" w:rsidR="00EE3073" w:rsidRPr="002533DA" w:rsidRDefault="0072758A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7,2</w:t>
            </w:r>
          </w:p>
        </w:tc>
        <w:tc>
          <w:tcPr>
            <w:tcW w:w="860" w:type="dxa"/>
            <w:vAlign w:val="center"/>
          </w:tcPr>
          <w:p w14:paraId="52E46E1B" w14:textId="096428D7" w:rsidR="00EE3073" w:rsidRPr="002533DA" w:rsidRDefault="005126B0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32,5</w:t>
            </w:r>
          </w:p>
        </w:tc>
      </w:tr>
      <w:tr w:rsidR="00EE3073" w:rsidRPr="004F4AFF" w14:paraId="1E1535D8" w14:textId="77777777" w:rsidTr="003720EE">
        <w:trPr>
          <w:trHeight w:val="70"/>
          <w:jc w:val="center"/>
        </w:trPr>
        <w:tc>
          <w:tcPr>
            <w:tcW w:w="5511" w:type="dxa"/>
            <w:gridSpan w:val="2"/>
            <w:vAlign w:val="center"/>
          </w:tcPr>
          <w:p w14:paraId="3E6FC5A2" w14:textId="411F2EC7" w:rsidR="00EE3073" w:rsidRPr="002533DA" w:rsidRDefault="00067096" w:rsidP="00EE3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осуществления финансовых расчетов в электронном виде</w:t>
            </w:r>
          </w:p>
        </w:tc>
        <w:tc>
          <w:tcPr>
            <w:tcW w:w="859" w:type="dxa"/>
            <w:vAlign w:val="center"/>
          </w:tcPr>
          <w:p w14:paraId="1B78C1CB" w14:textId="7994943F" w:rsidR="00EE3073" w:rsidRPr="004F4AFF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18,4</w:t>
            </w:r>
          </w:p>
        </w:tc>
        <w:tc>
          <w:tcPr>
            <w:tcW w:w="859" w:type="dxa"/>
            <w:vAlign w:val="center"/>
          </w:tcPr>
          <w:p w14:paraId="60FDAC25" w14:textId="123FAB40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41,7</w:t>
            </w:r>
          </w:p>
        </w:tc>
        <w:tc>
          <w:tcPr>
            <w:tcW w:w="860" w:type="dxa"/>
            <w:vAlign w:val="center"/>
          </w:tcPr>
          <w:p w14:paraId="7EC1EE8A" w14:textId="2B55BF0F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52,9</w:t>
            </w:r>
          </w:p>
        </w:tc>
        <w:tc>
          <w:tcPr>
            <w:tcW w:w="859" w:type="dxa"/>
            <w:vAlign w:val="center"/>
          </w:tcPr>
          <w:p w14:paraId="70E921EF" w14:textId="738B89FD" w:rsidR="00EE3073" w:rsidRPr="002533DA" w:rsidRDefault="0072758A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42,2</w:t>
            </w:r>
          </w:p>
        </w:tc>
        <w:tc>
          <w:tcPr>
            <w:tcW w:w="860" w:type="dxa"/>
            <w:vAlign w:val="center"/>
          </w:tcPr>
          <w:p w14:paraId="3AC7CD21" w14:textId="1EA97455" w:rsidR="00EE3073" w:rsidRPr="002533DA" w:rsidRDefault="005126B0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13,5</w:t>
            </w:r>
          </w:p>
        </w:tc>
      </w:tr>
      <w:tr w:rsidR="00EE3073" w:rsidRPr="004F4AFF" w14:paraId="6DC0E234" w14:textId="77777777" w:rsidTr="003720EE">
        <w:trPr>
          <w:trHeight w:val="70"/>
          <w:jc w:val="center"/>
        </w:trPr>
        <w:tc>
          <w:tcPr>
            <w:tcW w:w="5511" w:type="dxa"/>
            <w:gridSpan w:val="2"/>
            <w:vAlign w:val="center"/>
          </w:tcPr>
          <w:p w14:paraId="2EBF648E" w14:textId="41386D4A" w:rsidR="00EE3073" w:rsidRPr="002533DA" w:rsidRDefault="00067096" w:rsidP="00EE3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предоставления доступа к базам данных через глобальные информационные сети, включая </w:t>
            </w:r>
            <w:r w:rsidR="005C02CD"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нтернет</w:t>
            </w:r>
          </w:p>
        </w:tc>
        <w:tc>
          <w:tcPr>
            <w:tcW w:w="859" w:type="dxa"/>
            <w:vAlign w:val="center"/>
          </w:tcPr>
          <w:p w14:paraId="180DA3BA" w14:textId="3597C3CD" w:rsidR="00EE3073" w:rsidRPr="004F4AFF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10,5</w:t>
            </w:r>
          </w:p>
        </w:tc>
        <w:tc>
          <w:tcPr>
            <w:tcW w:w="859" w:type="dxa"/>
            <w:vAlign w:val="center"/>
          </w:tcPr>
          <w:p w14:paraId="7F816131" w14:textId="58D80A63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22,0</w:t>
            </w:r>
          </w:p>
        </w:tc>
        <w:tc>
          <w:tcPr>
            <w:tcW w:w="860" w:type="dxa"/>
            <w:vAlign w:val="center"/>
          </w:tcPr>
          <w:p w14:paraId="217A8B31" w14:textId="0618E661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35,8</w:t>
            </w:r>
          </w:p>
        </w:tc>
        <w:tc>
          <w:tcPr>
            <w:tcW w:w="859" w:type="dxa"/>
            <w:vAlign w:val="center"/>
          </w:tcPr>
          <w:p w14:paraId="753A89F9" w14:textId="5EE57852" w:rsidR="00EE3073" w:rsidRPr="002533DA" w:rsidRDefault="0072758A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22,0</w:t>
            </w:r>
          </w:p>
        </w:tc>
        <w:tc>
          <w:tcPr>
            <w:tcW w:w="860" w:type="dxa"/>
            <w:vAlign w:val="center"/>
          </w:tcPr>
          <w:p w14:paraId="61CC17FB" w14:textId="67828A7C" w:rsidR="00EE3073" w:rsidRPr="002533DA" w:rsidRDefault="005126B0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17,5</w:t>
            </w:r>
          </w:p>
        </w:tc>
      </w:tr>
      <w:tr w:rsidR="00EE3073" w:rsidRPr="004F4AFF" w14:paraId="68282EB5" w14:textId="77777777" w:rsidTr="003720EE">
        <w:trPr>
          <w:trHeight w:val="70"/>
          <w:jc w:val="center"/>
        </w:trPr>
        <w:tc>
          <w:tcPr>
            <w:tcW w:w="5188" w:type="dxa"/>
            <w:tcBorders>
              <w:right w:val="nil"/>
            </w:tcBorders>
            <w:vAlign w:val="center"/>
          </w:tcPr>
          <w:p w14:paraId="1BB2E5EB" w14:textId="5FAA28CF" w:rsidR="00EE3073" w:rsidRPr="002533DA" w:rsidRDefault="00067096" w:rsidP="00EE3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редакционно-издательские системы</w:t>
            </w:r>
          </w:p>
        </w:tc>
        <w:tc>
          <w:tcPr>
            <w:tcW w:w="323" w:type="dxa"/>
            <w:tcBorders>
              <w:left w:val="nil"/>
            </w:tcBorders>
            <w:vAlign w:val="center"/>
          </w:tcPr>
          <w:p w14:paraId="4A617142" w14:textId="77777777" w:rsidR="00EE3073" w:rsidRPr="002533DA" w:rsidRDefault="00EE3073" w:rsidP="00EE3073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105C4F05" w14:textId="4E1C7ED0" w:rsidR="00EE3073" w:rsidRPr="004F4AFF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</w:t>
            </w:r>
          </w:p>
        </w:tc>
        <w:tc>
          <w:tcPr>
            <w:tcW w:w="859" w:type="dxa"/>
            <w:vAlign w:val="center"/>
          </w:tcPr>
          <w:p w14:paraId="1742BB15" w14:textId="4E356DF7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5,1</w:t>
            </w:r>
          </w:p>
        </w:tc>
        <w:tc>
          <w:tcPr>
            <w:tcW w:w="860" w:type="dxa"/>
            <w:vAlign w:val="center"/>
          </w:tcPr>
          <w:p w14:paraId="760FE0C1" w14:textId="51D9CAB6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12,3</w:t>
            </w:r>
          </w:p>
        </w:tc>
        <w:tc>
          <w:tcPr>
            <w:tcW w:w="859" w:type="dxa"/>
            <w:vAlign w:val="center"/>
          </w:tcPr>
          <w:p w14:paraId="5A2E3AEE" w14:textId="6DDC63F6" w:rsidR="00EE3073" w:rsidRPr="002533DA" w:rsidRDefault="0072758A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4,8</w:t>
            </w:r>
          </w:p>
        </w:tc>
        <w:tc>
          <w:tcPr>
            <w:tcW w:w="860" w:type="dxa"/>
            <w:vAlign w:val="center"/>
          </w:tcPr>
          <w:p w14:paraId="3A97AF2D" w14:textId="6B6A02C7" w:rsidR="00EE3073" w:rsidRPr="002533DA" w:rsidRDefault="005126B0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34,1</w:t>
            </w:r>
          </w:p>
        </w:tc>
      </w:tr>
      <w:tr w:rsidR="00EE3073" w:rsidRPr="004F4AFF" w14:paraId="43958731" w14:textId="77777777" w:rsidTr="003720EE">
        <w:trPr>
          <w:trHeight w:val="70"/>
          <w:jc w:val="center"/>
        </w:trPr>
        <w:tc>
          <w:tcPr>
            <w:tcW w:w="5511" w:type="dxa"/>
            <w:gridSpan w:val="2"/>
            <w:vAlign w:val="center"/>
          </w:tcPr>
          <w:p w14:paraId="6894BC07" w14:textId="61486E33" w:rsidR="00EE3073" w:rsidRPr="002533DA" w:rsidRDefault="00067096" w:rsidP="00EE3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обучающие программы</w:t>
            </w:r>
          </w:p>
        </w:tc>
        <w:tc>
          <w:tcPr>
            <w:tcW w:w="859" w:type="dxa"/>
            <w:vAlign w:val="center"/>
          </w:tcPr>
          <w:p w14:paraId="5E60F6D7" w14:textId="552D4967" w:rsidR="00EE3073" w:rsidRPr="004F4AFF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6,9</w:t>
            </w:r>
          </w:p>
        </w:tc>
        <w:tc>
          <w:tcPr>
            <w:tcW w:w="859" w:type="dxa"/>
            <w:vAlign w:val="center"/>
          </w:tcPr>
          <w:p w14:paraId="2CFE566D" w14:textId="51F92C31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15,2</w:t>
            </w:r>
          </w:p>
        </w:tc>
        <w:tc>
          <w:tcPr>
            <w:tcW w:w="860" w:type="dxa"/>
            <w:vAlign w:val="center"/>
          </w:tcPr>
          <w:p w14:paraId="34464D12" w14:textId="1FB65ACF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27,0</w:t>
            </w:r>
          </w:p>
        </w:tc>
        <w:tc>
          <w:tcPr>
            <w:tcW w:w="859" w:type="dxa"/>
            <w:vAlign w:val="center"/>
          </w:tcPr>
          <w:p w14:paraId="08076B3B" w14:textId="54CEF2FA" w:rsidR="00EE3073" w:rsidRPr="002533DA" w:rsidRDefault="0072758A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14,7</w:t>
            </w:r>
          </w:p>
        </w:tc>
        <w:tc>
          <w:tcPr>
            <w:tcW w:w="860" w:type="dxa"/>
            <w:vAlign w:val="center"/>
          </w:tcPr>
          <w:p w14:paraId="1FA9790C" w14:textId="5503EA1A" w:rsidR="00EE3073" w:rsidRPr="002533DA" w:rsidRDefault="005126B0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21,7</w:t>
            </w:r>
          </w:p>
        </w:tc>
      </w:tr>
      <w:tr w:rsidR="00067096" w:rsidRPr="004F4AFF" w14:paraId="14898603" w14:textId="77777777" w:rsidTr="003720EE">
        <w:trPr>
          <w:trHeight w:val="70"/>
          <w:jc w:val="center"/>
        </w:trPr>
        <w:tc>
          <w:tcPr>
            <w:tcW w:w="5188" w:type="dxa"/>
            <w:tcBorders>
              <w:right w:val="nil"/>
            </w:tcBorders>
            <w:vAlign w:val="center"/>
          </w:tcPr>
          <w:p w14:paraId="67CA7575" w14:textId="33A1A5EB" w:rsidR="00067096" w:rsidRPr="002533DA" w:rsidRDefault="00067096" w:rsidP="00067096">
            <w:pPr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  <w:lang w:val="en-US"/>
              </w:rPr>
              <w:t>CR</w:t>
            </w:r>
            <w:r w:rsidR="00EB7558">
              <w:rPr>
                <w:sz w:val="24"/>
                <w:szCs w:val="24"/>
                <w:lang w:val="en-US"/>
              </w:rPr>
              <w:t>M</w:t>
            </w:r>
            <w:r w:rsidRPr="002533DA">
              <w:rPr>
                <w:sz w:val="24"/>
                <w:szCs w:val="24"/>
              </w:rPr>
              <w:t xml:space="preserve">-системы </w:t>
            </w:r>
          </w:p>
        </w:tc>
        <w:tc>
          <w:tcPr>
            <w:tcW w:w="323" w:type="dxa"/>
            <w:tcBorders>
              <w:left w:val="nil"/>
              <w:bottom w:val="single" w:sz="4" w:space="0" w:color="auto"/>
            </w:tcBorders>
            <w:vAlign w:val="center"/>
          </w:tcPr>
          <w:p w14:paraId="0B414B20" w14:textId="77777777" w:rsidR="00067096" w:rsidRPr="002533DA" w:rsidRDefault="00067096" w:rsidP="00067096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647C4C98" w14:textId="506A0FEF" w:rsidR="00067096" w:rsidRPr="004F4AFF" w:rsidRDefault="00172C9F" w:rsidP="000670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</w:t>
            </w:r>
          </w:p>
        </w:tc>
        <w:tc>
          <w:tcPr>
            <w:tcW w:w="859" w:type="dxa"/>
            <w:vAlign w:val="center"/>
          </w:tcPr>
          <w:p w14:paraId="62EBBB7A" w14:textId="70A8FF10" w:rsidR="00067096" w:rsidRPr="002533DA" w:rsidRDefault="00172C9F" w:rsidP="000670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10,9</w:t>
            </w:r>
          </w:p>
        </w:tc>
        <w:tc>
          <w:tcPr>
            <w:tcW w:w="860" w:type="dxa"/>
            <w:vAlign w:val="center"/>
          </w:tcPr>
          <w:p w14:paraId="088421A6" w14:textId="51B6C047" w:rsidR="00067096" w:rsidRPr="002533DA" w:rsidRDefault="00172C9F" w:rsidP="000670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20,8</w:t>
            </w:r>
          </w:p>
        </w:tc>
        <w:tc>
          <w:tcPr>
            <w:tcW w:w="859" w:type="dxa"/>
            <w:vAlign w:val="center"/>
          </w:tcPr>
          <w:p w14:paraId="500B871D" w14:textId="44209F39" w:rsidR="00067096" w:rsidRPr="002533DA" w:rsidRDefault="0072758A" w:rsidP="000670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10,7</w:t>
            </w:r>
          </w:p>
        </w:tc>
        <w:tc>
          <w:tcPr>
            <w:tcW w:w="860" w:type="dxa"/>
            <w:vAlign w:val="center"/>
          </w:tcPr>
          <w:p w14:paraId="654B4B02" w14:textId="3C3C31B7" w:rsidR="00067096" w:rsidRPr="002533DA" w:rsidRDefault="005126B0" w:rsidP="000670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30,4</w:t>
            </w:r>
          </w:p>
        </w:tc>
      </w:tr>
      <w:tr w:rsidR="00F23908" w:rsidRPr="004F4AFF" w14:paraId="73D54BAF" w14:textId="77777777" w:rsidTr="003720EE">
        <w:trPr>
          <w:trHeight w:val="70"/>
          <w:jc w:val="center"/>
        </w:trPr>
        <w:tc>
          <w:tcPr>
            <w:tcW w:w="5188" w:type="dxa"/>
            <w:tcBorders>
              <w:right w:val="nil"/>
            </w:tcBorders>
            <w:vAlign w:val="center"/>
          </w:tcPr>
          <w:p w14:paraId="7AE6E559" w14:textId="31D9E89E" w:rsidR="00F23908" w:rsidRPr="002533DA" w:rsidRDefault="00F23908" w:rsidP="00F23908">
            <w:pPr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  <w:lang w:val="en-US"/>
              </w:rPr>
              <w:t>ERP</w:t>
            </w:r>
            <w:r w:rsidRPr="002533DA">
              <w:rPr>
                <w:sz w:val="24"/>
                <w:szCs w:val="24"/>
              </w:rPr>
              <w:t xml:space="preserve">-системы </w:t>
            </w:r>
          </w:p>
        </w:tc>
        <w:tc>
          <w:tcPr>
            <w:tcW w:w="323" w:type="dxa"/>
            <w:tcBorders>
              <w:left w:val="nil"/>
            </w:tcBorders>
            <w:vAlign w:val="center"/>
          </w:tcPr>
          <w:p w14:paraId="06F97362" w14:textId="77777777" w:rsidR="00F23908" w:rsidRPr="002533DA" w:rsidRDefault="00F23908" w:rsidP="00F23908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206EC50B" w14:textId="00DDA87B" w:rsidR="00F23908" w:rsidRPr="004F4AFF" w:rsidRDefault="00172C9F" w:rsidP="00F239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</w:t>
            </w:r>
          </w:p>
        </w:tc>
        <w:tc>
          <w:tcPr>
            <w:tcW w:w="859" w:type="dxa"/>
            <w:vAlign w:val="center"/>
          </w:tcPr>
          <w:p w14:paraId="2ACC2762" w14:textId="641FB1C2" w:rsidR="00F23908" w:rsidRPr="002533DA" w:rsidRDefault="00172C9F" w:rsidP="00F239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11,7</w:t>
            </w:r>
          </w:p>
        </w:tc>
        <w:tc>
          <w:tcPr>
            <w:tcW w:w="860" w:type="dxa"/>
            <w:vAlign w:val="center"/>
          </w:tcPr>
          <w:p w14:paraId="750F9797" w14:textId="43DC6192" w:rsidR="00F23908" w:rsidRPr="002533DA" w:rsidRDefault="00172C9F" w:rsidP="00F239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22,4</w:t>
            </w:r>
          </w:p>
        </w:tc>
        <w:tc>
          <w:tcPr>
            <w:tcW w:w="859" w:type="dxa"/>
            <w:vAlign w:val="center"/>
          </w:tcPr>
          <w:p w14:paraId="72377683" w14:textId="005DCEBD" w:rsidR="00F23908" w:rsidRPr="002533DA" w:rsidRDefault="0072758A" w:rsidP="00F239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11,4</w:t>
            </w:r>
          </w:p>
        </w:tc>
        <w:tc>
          <w:tcPr>
            <w:tcW w:w="860" w:type="dxa"/>
            <w:vAlign w:val="center"/>
          </w:tcPr>
          <w:p w14:paraId="54CA66C4" w14:textId="2C3DBD6B" w:rsidR="00F23908" w:rsidRPr="002533DA" w:rsidRDefault="005126B0" w:rsidP="00F239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32,8</w:t>
            </w:r>
          </w:p>
        </w:tc>
      </w:tr>
      <w:tr w:rsidR="00EB7558" w:rsidRPr="004F4AFF" w14:paraId="21A7478B" w14:textId="77777777" w:rsidTr="003720EE">
        <w:trPr>
          <w:trHeight w:val="70"/>
          <w:jc w:val="center"/>
        </w:trPr>
        <w:tc>
          <w:tcPr>
            <w:tcW w:w="5188" w:type="dxa"/>
            <w:tcBorders>
              <w:right w:val="nil"/>
            </w:tcBorders>
            <w:vAlign w:val="center"/>
          </w:tcPr>
          <w:p w14:paraId="58C57AA6" w14:textId="607AFB62" w:rsidR="00EB7558" w:rsidRPr="002533DA" w:rsidRDefault="00EB7558" w:rsidP="00EB7558">
            <w:pPr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  <w:lang w:val="en-US"/>
              </w:rPr>
              <w:t>SCM</w:t>
            </w:r>
            <w:r w:rsidRPr="002533DA">
              <w:rPr>
                <w:sz w:val="24"/>
                <w:szCs w:val="24"/>
              </w:rPr>
              <w:t xml:space="preserve">-системы </w:t>
            </w:r>
          </w:p>
        </w:tc>
        <w:tc>
          <w:tcPr>
            <w:tcW w:w="323" w:type="dxa"/>
            <w:tcBorders>
              <w:left w:val="nil"/>
            </w:tcBorders>
            <w:vAlign w:val="center"/>
          </w:tcPr>
          <w:p w14:paraId="2AFF18BC" w14:textId="77777777" w:rsidR="00EB7558" w:rsidRPr="002533DA" w:rsidRDefault="00EB7558" w:rsidP="00EB7558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4CB535F2" w14:textId="0508661B" w:rsidR="00EB7558" w:rsidRPr="004F4AFF" w:rsidRDefault="00172C9F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  <w:tc>
          <w:tcPr>
            <w:tcW w:w="859" w:type="dxa"/>
            <w:vAlign w:val="center"/>
          </w:tcPr>
          <w:p w14:paraId="1764A364" w14:textId="43EC6BED" w:rsidR="00EB7558" w:rsidRPr="002533DA" w:rsidRDefault="00172C9F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</w:t>
            </w:r>
          </w:p>
        </w:tc>
        <w:tc>
          <w:tcPr>
            <w:tcW w:w="860" w:type="dxa"/>
            <w:vAlign w:val="center"/>
          </w:tcPr>
          <w:p w14:paraId="0ADCE48F" w14:textId="3EA73AAA" w:rsidR="00EB7558" w:rsidRPr="002533DA" w:rsidRDefault="00172C9F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12,1</w:t>
            </w:r>
          </w:p>
        </w:tc>
        <w:tc>
          <w:tcPr>
            <w:tcW w:w="859" w:type="dxa"/>
            <w:vAlign w:val="center"/>
          </w:tcPr>
          <w:p w14:paraId="57390263" w14:textId="7E5A1826" w:rsidR="00EB7558" w:rsidRPr="002533DA" w:rsidRDefault="0072758A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4,2</w:t>
            </w:r>
          </w:p>
        </w:tc>
        <w:tc>
          <w:tcPr>
            <w:tcW w:w="860" w:type="dxa"/>
            <w:vAlign w:val="center"/>
          </w:tcPr>
          <w:p w14:paraId="411D71E5" w14:textId="2F9E9ACD" w:rsidR="00EB7558" w:rsidRPr="002533DA" w:rsidRDefault="005126B0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45,5</w:t>
            </w:r>
          </w:p>
        </w:tc>
      </w:tr>
      <w:tr w:rsidR="00EB7558" w:rsidRPr="004F4AFF" w14:paraId="349F2839" w14:textId="77777777" w:rsidTr="003720EE">
        <w:trPr>
          <w:trHeight w:val="70"/>
          <w:jc w:val="center"/>
        </w:trPr>
        <w:tc>
          <w:tcPr>
            <w:tcW w:w="5188" w:type="dxa"/>
            <w:tcBorders>
              <w:right w:val="nil"/>
            </w:tcBorders>
            <w:vAlign w:val="center"/>
          </w:tcPr>
          <w:p w14:paraId="297061CF" w14:textId="326B0221" w:rsidR="00EB7558" w:rsidRPr="00C615AA" w:rsidRDefault="00C615AA" w:rsidP="00EB75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электронные справочно-правовые системы</w:t>
            </w:r>
          </w:p>
        </w:tc>
        <w:tc>
          <w:tcPr>
            <w:tcW w:w="323" w:type="dxa"/>
            <w:tcBorders>
              <w:left w:val="nil"/>
            </w:tcBorders>
            <w:vAlign w:val="center"/>
          </w:tcPr>
          <w:p w14:paraId="57651285" w14:textId="77777777" w:rsidR="00EB7558" w:rsidRPr="002533DA" w:rsidRDefault="00EB7558" w:rsidP="00EB7558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51D119A4" w14:textId="2DC0DBF2" w:rsidR="00EB7558" w:rsidRPr="004F4AFF" w:rsidRDefault="00172C9F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11,1</w:t>
            </w:r>
          </w:p>
        </w:tc>
        <w:tc>
          <w:tcPr>
            <w:tcW w:w="859" w:type="dxa"/>
            <w:vAlign w:val="center"/>
          </w:tcPr>
          <w:p w14:paraId="5B846DBA" w14:textId="1AA231EE" w:rsidR="00EB7558" w:rsidRPr="002533DA" w:rsidRDefault="00172C9F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42,1</w:t>
            </w:r>
          </w:p>
        </w:tc>
        <w:tc>
          <w:tcPr>
            <w:tcW w:w="860" w:type="dxa"/>
            <w:vAlign w:val="center"/>
          </w:tcPr>
          <w:p w14:paraId="02726A9E" w14:textId="0DE76F64" w:rsidR="00EB7558" w:rsidRPr="002533DA" w:rsidRDefault="00172C9F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55,3</w:t>
            </w:r>
          </w:p>
        </w:tc>
        <w:tc>
          <w:tcPr>
            <w:tcW w:w="859" w:type="dxa"/>
            <w:vAlign w:val="center"/>
          </w:tcPr>
          <w:p w14:paraId="7A70CE0A" w14:textId="0B8FB22E" w:rsidR="00EB7558" w:rsidRPr="002533DA" w:rsidRDefault="0072758A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42,8</w:t>
            </w:r>
          </w:p>
        </w:tc>
        <w:tc>
          <w:tcPr>
            <w:tcW w:w="860" w:type="dxa"/>
            <w:vAlign w:val="center"/>
          </w:tcPr>
          <w:p w14:paraId="549D6100" w14:textId="3228B962" w:rsidR="00EB7558" w:rsidRPr="002533DA" w:rsidRDefault="005126B0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17,5</w:t>
            </w:r>
          </w:p>
        </w:tc>
      </w:tr>
      <w:tr w:rsidR="00EB7558" w:rsidRPr="004F4AFF" w14:paraId="23BE1C34" w14:textId="77777777" w:rsidTr="003720EE">
        <w:trPr>
          <w:trHeight w:val="70"/>
          <w:jc w:val="center"/>
        </w:trPr>
        <w:tc>
          <w:tcPr>
            <w:tcW w:w="5188" w:type="dxa"/>
            <w:tcBorders>
              <w:right w:val="nil"/>
            </w:tcBorders>
            <w:vAlign w:val="center"/>
          </w:tcPr>
          <w:p w14:paraId="58D6E9C6" w14:textId="6609CA46" w:rsidR="00EB7558" w:rsidRPr="002533DA" w:rsidRDefault="00C615AA" w:rsidP="00EB75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прочие программные средства</w:t>
            </w:r>
          </w:p>
        </w:tc>
        <w:tc>
          <w:tcPr>
            <w:tcW w:w="323" w:type="dxa"/>
            <w:tcBorders>
              <w:left w:val="nil"/>
            </w:tcBorders>
            <w:vAlign w:val="center"/>
          </w:tcPr>
          <w:p w14:paraId="47D32D51" w14:textId="77777777" w:rsidR="00EB7558" w:rsidRPr="002533DA" w:rsidRDefault="00EB7558" w:rsidP="00EB7558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4A56EB1A" w14:textId="1DA2DC04" w:rsidR="00EB7558" w:rsidRPr="004F4AFF" w:rsidRDefault="00172C9F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11,1</w:t>
            </w:r>
          </w:p>
        </w:tc>
        <w:tc>
          <w:tcPr>
            <w:tcW w:w="859" w:type="dxa"/>
            <w:vAlign w:val="center"/>
          </w:tcPr>
          <w:p w14:paraId="0B7E54D8" w14:textId="30E66D17" w:rsidR="00EB7558" w:rsidRPr="002533DA" w:rsidRDefault="00172C9F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20,2</w:t>
            </w:r>
          </w:p>
        </w:tc>
        <w:tc>
          <w:tcPr>
            <w:tcW w:w="860" w:type="dxa"/>
            <w:vAlign w:val="center"/>
          </w:tcPr>
          <w:p w14:paraId="0889A2D6" w14:textId="146D240A" w:rsidR="00EB7558" w:rsidRPr="002533DA" w:rsidRDefault="00172C9F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30,4</w:t>
            </w:r>
          </w:p>
        </w:tc>
        <w:tc>
          <w:tcPr>
            <w:tcW w:w="859" w:type="dxa"/>
            <w:vAlign w:val="center"/>
          </w:tcPr>
          <w:p w14:paraId="2338A058" w14:textId="52DE25F0" w:rsidR="00EB7558" w:rsidRPr="002533DA" w:rsidRDefault="0072758A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20,0</w:t>
            </w:r>
          </w:p>
        </w:tc>
        <w:tc>
          <w:tcPr>
            <w:tcW w:w="860" w:type="dxa"/>
            <w:vAlign w:val="center"/>
          </w:tcPr>
          <w:p w14:paraId="4E6C1713" w14:textId="5B0AE2B3" w:rsidR="00EB7558" w:rsidRPr="002533DA" w:rsidRDefault="005126B0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15,2</w:t>
            </w:r>
          </w:p>
        </w:tc>
      </w:tr>
    </w:tbl>
    <w:p w14:paraId="16D4D9E1" w14:textId="77777777" w:rsidR="009413C9" w:rsidRDefault="009413C9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5B2E22BA" w14:textId="0198C71E" w:rsidR="000E069F" w:rsidRPr="009413C9" w:rsidRDefault="009413C9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Завершим э</w:t>
      </w:r>
      <w:r w:rsidR="000E069F">
        <w:rPr>
          <w:rFonts w:ascii="Times New Roman" w:hAnsi="Times New Roman" w:cs="Times New Roman"/>
          <w:sz w:val="24"/>
          <w:szCs w:val="24"/>
        </w:rPr>
        <w:t xml:space="preserve">тот краткий дескриптивный, описательный анализ </w:t>
      </w:r>
      <w:r w:rsidR="00E4703B">
        <w:rPr>
          <w:rFonts w:ascii="Times New Roman" w:hAnsi="Times New Roman" w:cs="Times New Roman"/>
          <w:sz w:val="24"/>
          <w:szCs w:val="24"/>
        </w:rPr>
        <w:t>простым просмотром</w:t>
      </w:r>
      <w:r w:rsidR="000E069F">
        <w:rPr>
          <w:rFonts w:ascii="Times New Roman" w:hAnsi="Times New Roman" w:cs="Times New Roman"/>
          <w:sz w:val="24"/>
          <w:szCs w:val="24"/>
        </w:rPr>
        <w:t xml:space="preserve"> структур</w:t>
      </w:r>
      <w:r w:rsidR="00E4703B">
        <w:rPr>
          <w:rFonts w:ascii="Times New Roman" w:hAnsi="Times New Roman" w:cs="Times New Roman"/>
          <w:sz w:val="24"/>
          <w:szCs w:val="24"/>
        </w:rPr>
        <w:t>ы</w:t>
      </w:r>
      <w:r w:rsidR="000E069F">
        <w:rPr>
          <w:rFonts w:ascii="Times New Roman" w:hAnsi="Times New Roman" w:cs="Times New Roman"/>
          <w:sz w:val="24"/>
          <w:szCs w:val="24"/>
        </w:rPr>
        <w:t xml:space="preserve"> затрат, которые несут организации в связи с внедрением и использованием цифровых технологий (табл. 3).</w:t>
      </w:r>
      <w:r>
        <w:rPr>
          <w:rFonts w:ascii="Times New Roman" w:hAnsi="Times New Roman" w:cs="Times New Roman"/>
          <w:sz w:val="24"/>
          <w:szCs w:val="24"/>
        </w:rPr>
        <w:t xml:space="preserve"> Эти затраты </w:t>
      </w:r>
      <w:r w:rsidR="000E069F">
        <w:rPr>
          <w:rFonts w:ascii="Times New Roman" w:hAnsi="Times New Roman" w:cs="Times New Roman"/>
          <w:sz w:val="24"/>
          <w:szCs w:val="24"/>
        </w:rPr>
        <w:t xml:space="preserve">представляют </w:t>
      </w:r>
      <w:r>
        <w:rPr>
          <w:rFonts w:ascii="Times New Roman" w:hAnsi="Times New Roman" w:cs="Times New Roman"/>
          <w:sz w:val="24"/>
          <w:szCs w:val="24"/>
        </w:rPr>
        <w:t>собой «</w:t>
      </w:r>
      <w:r w:rsidR="000E069F">
        <w:rPr>
          <w:rFonts w:ascii="Times New Roman" w:hAnsi="Times New Roman" w:cs="Times New Roman"/>
          <w:sz w:val="24"/>
          <w:szCs w:val="24"/>
        </w:rPr>
        <w:t>выраженные в денежной форме фактические расходы организаций на создание, распространение и использование цифровых технологий и связанных с ними продуктов и услуг. В составе затрат на внедрение и использование цифровых технологий учитываются текущие и капитальные затраты обследованных организаций (без субъектов малого предпринимательства)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9413C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413C9">
        <w:rPr>
          <w:rFonts w:ascii="Times New Roman" w:hAnsi="Times New Roman" w:cs="Times New Roman"/>
          <w:sz w:val="24"/>
          <w:szCs w:val="24"/>
        </w:rPr>
        <w:t>]</w:t>
      </w:r>
      <w:r w:rsidR="0068142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4431A" w14:textId="18108AB3" w:rsidR="00391754" w:rsidRPr="00391754" w:rsidRDefault="00391754" w:rsidP="0039175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bookmarkStart w:id="3" w:name="_Hlk117509443"/>
      <w:r w:rsidRPr="003917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Таблица </w:t>
      </w:r>
      <w:r w:rsidR="0061364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</w:t>
      </w:r>
    </w:p>
    <w:p w14:paraId="5BB65118" w14:textId="0C995EF9" w:rsidR="00AC4ED1" w:rsidRDefault="00AC4ED1" w:rsidP="00AC4ED1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>З</w:t>
      </w:r>
      <w:r w:rsidRPr="00391754"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>атрат</w:t>
      </w:r>
      <w:r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>ы</w:t>
      </w:r>
      <w:r w:rsidRPr="00391754"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>использование цифровых</w:t>
      </w:r>
      <w:r w:rsidRPr="00391754"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 xml:space="preserve"> технологи</w:t>
      </w:r>
      <w:r w:rsidR="00FF1033"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>й</w:t>
      </w:r>
      <w:r w:rsidRPr="00391754"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 xml:space="preserve">в организациях </w:t>
      </w:r>
      <w:r w:rsidRPr="00391754"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 xml:space="preserve">регионах </w:t>
      </w:r>
      <w:r w:rsidRPr="00391754"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>Ф</w:t>
      </w:r>
    </w:p>
    <w:p w14:paraId="41B9DB3D" w14:textId="77777777" w:rsidR="00391754" w:rsidRPr="00391754" w:rsidRDefault="00391754" w:rsidP="00391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44" w:type="dxa"/>
        <w:jc w:val="center"/>
        <w:tblLayout w:type="fixed"/>
        <w:tblLook w:val="01E0" w:firstRow="1" w:lastRow="1" w:firstColumn="1" w:lastColumn="1" w:noHBand="0" w:noVBand="0"/>
      </w:tblPr>
      <w:tblGrid>
        <w:gridCol w:w="3397"/>
        <w:gridCol w:w="1249"/>
        <w:gridCol w:w="1249"/>
        <w:gridCol w:w="1250"/>
        <w:gridCol w:w="1249"/>
        <w:gridCol w:w="1250"/>
      </w:tblGrid>
      <w:tr w:rsidR="00B05D3B" w:rsidRPr="009F6AC9" w14:paraId="76898F70" w14:textId="77777777" w:rsidTr="006709A2">
        <w:trPr>
          <w:jc w:val="center"/>
        </w:trPr>
        <w:tc>
          <w:tcPr>
            <w:tcW w:w="3397" w:type="dxa"/>
            <w:vAlign w:val="center"/>
          </w:tcPr>
          <w:p w14:paraId="0A3F8B07" w14:textId="38C1AA40" w:rsidR="00B05D3B" w:rsidRPr="00A94EFA" w:rsidRDefault="00EB0A6D" w:rsidP="00B05D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1249" w:type="dxa"/>
            <w:vAlign w:val="center"/>
          </w:tcPr>
          <w:p w14:paraId="38C8E35E" w14:textId="15C9C94C" w:rsidR="00B05D3B" w:rsidRPr="00DF67CC" w:rsidRDefault="00B05D3B" w:rsidP="00B05D3B">
            <w:pPr>
              <w:jc w:val="center"/>
              <w:rPr>
                <w:i/>
                <w:iCs/>
              </w:rPr>
            </w:pP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X</w:t>
            </w: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min</w:t>
            </w:r>
          </w:p>
        </w:tc>
        <w:tc>
          <w:tcPr>
            <w:tcW w:w="1249" w:type="dxa"/>
            <w:vAlign w:val="center"/>
          </w:tcPr>
          <w:p w14:paraId="42C53534" w14:textId="537970B0" w:rsidR="00B05D3B" w:rsidRPr="00DF67CC" w:rsidRDefault="00DF67CC" w:rsidP="00B05D3B">
            <w:pPr>
              <w:jc w:val="center"/>
              <w:rPr>
                <w:i/>
                <w:iCs/>
              </w:rPr>
            </w:pPr>
            <w:r w:rsidRPr="00DF67CC">
              <w:rPr>
                <w:rFonts w:asciiTheme="minorHAnsi" w:eastAsiaTheme="minorHAnsi" w:hAnsiTheme="minorHAnsi" w:cstheme="minorBidi"/>
                <w:i/>
                <w:iCs/>
                <w:position w:val="-6"/>
                <w:sz w:val="22"/>
                <w:szCs w:val="22"/>
                <w:lang w:eastAsia="en-US"/>
              </w:rPr>
              <w:object w:dxaOrig="220" w:dyaOrig="260" w14:anchorId="793C20BA">
                <v:shape id="_x0000_i1029" type="#_x0000_t75" style="width:13.65pt;height:15.8pt" o:ole="">
                  <v:imagedata r:id="rId6" o:title=""/>
                </v:shape>
                <o:OLEObject Type="Embed" ProgID="Equation.3" ShapeID="_x0000_i1029" DrawAspect="Content" ObjectID="_1731502189" r:id="rId12"/>
              </w:object>
            </w:r>
          </w:p>
        </w:tc>
        <w:tc>
          <w:tcPr>
            <w:tcW w:w="1250" w:type="dxa"/>
            <w:vAlign w:val="center"/>
          </w:tcPr>
          <w:p w14:paraId="2296E56F" w14:textId="7E3A7D5D" w:rsidR="00B05D3B" w:rsidRPr="00DF67CC" w:rsidRDefault="00B05D3B" w:rsidP="00B05D3B">
            <w:pPr>
              <w:jc w:val="center"/>
              <w:rPr>
                <w:i/>
                <w:iCs/>
              </w:rPr>
            </w:pP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X</w:t>
            </w:r>
            <w:r w:rsidRPr="00DF67CC">
              <w:rPr>
                <w:i/>
                <w:iCs/>
                <w:spacing w:val="-12"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1249" w:type="dxa"/>
            <w:vAlign w:val="center"/>
          </w:tcPr>
          <w:p w14:paraId="11EC8920" w14:textId="0E75F71F" w:rsidR="00B05D3B" w:rsidRPr="00DF67CC" w:rsidRDefault="00DF67CC" w:rsidP="00B05D3B">
            <w:pPr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rFonts w:asciiTheme="minorHAnsi" w:eastAsiaTheme="minorHAnsi" w:hAnsiTheme="minorHAnsi" w:cstheme="minorBidi"/>
                <w:i/>
                <w:iCs/>
                <w:position w:val="-18"/>
                <w:sz w:val="24"/>
                <w:szCs w:val="24"/>
                <w:lang w:val="en-US" w:eastAsia="en-US"/>
              </w:rPr>
              <w:object w:dxaOrig="600" w:dyaOrig="440" w14:anchorId="24E8649A">
                <v:shape id="_x0000_i1030" type="#_x0000_t75" style="width:19.65pt;height:13.65pt" o:ole="">
                  <v:imagedata r:id="rId8" o:title=""/>
                </v:shape>
                <o:OLEObject Type="Embed" ProgID="Equation.3" ShapeID="_x0000_i1030" DrawAspect="Content" ObjectID="_1731502190" r:id="rId13"/>
              </w:object>
            </w:r>
          </w:p>
        </w:tc>
        <w:tc>
          <w:tcPr>
            <w:tcW w:w="1250" w:type="dxa"/>
            <w:vAlign w:val="center"/>
          </w:tcPr>
          <w:p w14:paraId="3A555423" w14:textId="220455A4" w:rsidR="00B05D3B" w:rsidRPr="00DF67CC" w:rsidRDefault="00B05D3B" w:rsidP="00B05D3B">
            <w:pPr>
              <w:ind w:left="-94" w:right="-186"/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DF67CC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="00DF67CC">
              <w:rPr>
                <w:i/>
                <w:iCs/>
                <w:sz w:val="24"/>
                <w:szCs w:val="24"/>
                <w:vertAlign w:val="subscript"/>
              </w:rPr>
              <w:t>,</w:t>
            </w:r>
            <w:r w:rsidRPr="00DF67CC">
              <w:rPr>
                <w:i/>
                <w:iCs/>
                <w:sz w:val="24"/>
                <w:szCs w:val="24"/>
              </w:rPr>
              <w:t xml:space="preserve"> %</w:t>
            </w:r>
          </w:p>
        </w:tc>
      </w:tr>
      <w:tr w:rsidR="00B05D3B" w:rsidRPr="009F6AC9" w14:paraId="6FAE2E73" w14:textId="77777777" w:rsidTr="006709A2">
        <w:trPr>
          <w:jc w:val="center"/>
        </w:trPr>
        <w:tc>
          <w:tcPr>
            <w:tcW w:w="3397" w:type="dxa"/>
            <w:vAlign w:val="center"/>
          </w:tcPr>
          <w:p w14:paraId="1650BBE5" w14:textId="1AE7EF5E" w:rsidR="00EB0A6D" w:rsidRPr="00EB0A6D" w:rsidRDefault="00EB0A6D" w:rsidP="00EB0A6D">
            <w:pPr>
              <w:spacing w:line="288" w:lineRule="auto"/>
              <w:ind w:right="-2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Всего, млн. руб.</w:t>
            </w:r>
          </w:p>
        </w:tc>
        <w:tc>
          <w:tcPr>
            <w:tcW w:w="1249" w:type="dxa"/>
            <w:vAlign w:val="center"/>
          </w:tcPr>
          <w:p w14:paraId="36E63CA6" w14:textId="05FE87BF" w:rsidR="00B05D3B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536,6</w:t>
            </w:r>
          </w:p>
        </w:tc>
        <w:tc>
          <w:tcPr>
            <w:tcW w:w="1249" w:type="dxa"/>
            <w:vAlign w:val="center"/>
          </w:tcPr>
          <w:p w14:paraId="3244EB93" w14:textId="0C7E761B" w:rsidR="00B05D3B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30153,6</w:t>
            </w:r>
          </w:p>
        </w:tc>
        <w:tc>
          <w:tcPr>
            <w:tcW w:w="1250" w:type="dxa"/>
            <w:vAlign w:val="center"/>
          </w:tcPr>
          <w:p w14:paraId="190E46C3" w14:textId="1B98C05D" w:rsidR="00B05D3B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1522664,0</w:t>
            </w:r>
          </w:p>
        </w:tc>
        <w:tc>
          <w:tcPr>
            <w:tcW w:w="1249" w:type="dxa"/>
            <w:vAlign w:val="center"/>
          </w:tcPr>
          <w:p w14:paraId="53BD70F1" w14:textId="2DBE06E0" w:rsidR="00B05D3B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6348,9</w:t>
            </w:r>
          </w:p>
        </w:tc>
        <w:tc>
          <w:tcPr>
            <w:tcW w:w="1250" w:type="dxa"/>
            <w:vAlign w:val="center"/>
          </w:tcPr>
          <w:p w14:paraId="25A2C00B" w14:textId="764964B0" w:rsidR="00B05D3B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556,5</w:t>
            </w:r>
          </w:p>
        </w:tc>
      </w:tr>
      <w:tr w:rsidR="00B05D3B" w:rsidRPr="009F6AC9" w14:paraId="5C56AF0C" w14:textId="77777777" w:rsidTr="006709A2">
        <w:trPr>
          <w:jc w:val="center"/>
        </w:trPr>
        <w:tc>
          <w:tcPr>
            <w:tcW w:w="3397" w:type="dxa"/>
            <w:vAlign w:val="center"/>
          </w:tcPr>
          <w:p w14:paraId="0838E46C" w14:textId="0E6C6D81" w:rsidR="00B05D3B" w:rsidRPr="00A94EFA" w:rsidRDefault="00EB0A6D" w:rsidP="00EB0A6D">
            <w:pPr>
              <w:spacing w:line="288" w:lineRule="auto"/>
              <w:ind w:left="457" w:right="-2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внутренние</w:t>
            </w:r>
          </w:p>
        </w:tc>
        <w:tc>
          <w:tcPr>
            <w:tcW w:w="1249" w:type="dxa"/>
            <w:vAlign w:val="center"/>
          </w:tcPr>
          <w:p w14:paraId="6BDE3AD1" w14:textId="23916BB6" w:rsidR="00B05D3B" w:rsidRPr="00A94EFA" w:rsidRDefault="00B05D3B" w:rsidP="006709A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14:paraId="099FB36B" w14:textId="08E7115A" w:rsidR="00B05D3B" w:rsidRPr="00A94EFA" w:rsidRDefault="00B05D3B" w:rsidP="006709A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4EB2BB7B" w14:textId="01B418E7" w:rsidR="00B05D3B" w:rsidRPr="00A94EFA" w:rsidRDefault="00B05D3B" w:rsidP="006709A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14:paraId="39CF2C95" w14:textId="607E75EB" w:rsidR="00B05D3B" w:rsidRPr="00A94EFA" w:rsidRDefault="00B05D3B" w:rsidP="006709A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5BEE343B" w14:textId="624B8CEB" w:rsidR="00B05D3B" w:rsidRPr="00A94EFA" w:rsidRDefault="00B05D3B" w:rsidP="006709A2">
            <w:pPr>
              <w:jc w:val="right"/>
              <w:rPr>
                <w:sz w:val="24"/>
                <w:szCs w:val="24"/>
              </w:rPr>
            </w:pPr>
          </w:p>
        </w:tc>
      </w:tr>
      <w:tr w:rsidR="00B05D3B" w:rsidRPr="009F6AC9" w14:paraId="42D0B137" w14:textId="77777777" w:rsidTr="006709A2">
        <w:trPr>
          <w:jc w:val="center"/>
        </w:trPr>
        <w:tc>
          <w:tcPr>
            <w:tcW w:w="3397" w:type="dxa"/>
            <w:vAlign w:val="center"/>
          </w:tcPr>
          <w:p w14:paraId="0486439E" w14:textId="6594EF10" w:rsidR="00B05D3B" w:rsidRPr="00A94EFA" w:rsidRDefault="00EB0A6D" w:rsidP="00EB0A6D">
            <w:pPr>
              <w:spacing w:line="288" w:lineRule="auto"/>
              <w:ind w:left="883" w:right="-2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млн. руб.</w:t>
            </w:r>
          </w:p>
        </w:tc>
        <w:tc>
          <w:tcPr>
            <w:tcW w:w="1249" w:type="dxa"/>
            <w:vAlign w:val="center"/>
          </w:tcPr>
          <w:p w14:paraId="13803BF3" w14:textId="73152CA7" w:rsidR="00B05D3B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407,3</w:t>
            </w:r>
          </w:p>
        </w:tc>
        <w:tc>
          <w:tcPr>
            <w:tcW w:w="1249" w:type="dxa"/>
            <w:vAlign w:val="center"/>
          </w:tcPr>
          <w:p w14:paraId="2DDCB939" w14:textId="132A257D" w:rsidR="00B05D3B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21457,6</w:t>
            </w:r>
          </w:p>
        </w:tc>
        <w:tc>
          <w:tcPr>
            <w:tcW w:w="1250" w:type="dxa"/>
            <w:vAlign w:val="center"/>
          </w:tcPr>
          <w:p w14:paraId="07BA9BB9" w14:textId="752BF742" w:rsidR="00B05D3B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1035898,0</w:t>
            </w:r>
          </w:p>
        </w:tc>
        <w:tc>
          <w:tcPr>
            <w:tcW w:w="1249" w:type="dxa"/>
            <w:vAlign w:val="center"/>
          </w:tcPr>
          <w:p w14:paraId="1CF4BDC9" w14:textId="748A7CD6" w:rsidR="00B05D3B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4909,5</w:t>
            </w:r>
          </w:p>
        </w:tc>
        <w:tc>
          <w:tcPr>
            <w:tcW w:w="1250" w:type="dxa"/>
            <w:vAlign w:val="center"/>
          </w:tcPr>
          <w:p w14:paraId="7421769F" w14:textId="4D1C9EC1" w:rsidR="00B05D3B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532,0</w:t>
            </w:r>
          </w:p>
        </w:tc>
      </w:tr>
      <w:tr w:rsidR="00AC65D0" w:rsidRPr="009F6AC9" w14:paraId="05B6DABB" w14:textId="77777777" w:rsidTr="006709A2">
        <w:trPr>
          <w:jc w:val="center"/>
        </w:trPr>
        <w:tc>
          <w:tcPr>
            <w:tcW w:w="3397" w:type="dxa"/>
            <w:vAlign w:val="center"/>
          </w:tcPr>
          <w:p w14:paraId="5B2B63C5" w14:textId="67C87BA3" w:rsidR="00AC65D0" w:rsidRPr="00A94EFA" w:rsidRDefault="00AC65D0" w:rsidP="00AC65D0">
            <w:pPr>
              <w:spacing w:line="288" w:lineRule="auto"/>
              <w:ind w:left="883" w:right="-2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проц.</w:t>
            </w:r>
          </w:p>
        </w:tc>
        <w:tc>
          <w:tcPr>
            <w:tcW w:w="1249" w:type="dxa"/>
            <w:vAlign w:val="center"/>
          </w:tcPr>
          <w:p w14:paraId="47F9A95C" w14:textId="68C23AA9" w:rsidR="00AC65D0" w:rsidRPr="00A94EFA" w:rsidRDefault="00AC65D0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58,1</w:t>
            </w:r>
          </w:p>
        </w:tc>
        <w:tc>
          <w:tcPr>
            <w:tcW w:w="1249" w:type="dxa"/>
            <w:vAlign w:val="center"/>
          </w:tcPr>
          <w:p w14:paraId="2A9F5FC6" w14:textId="7E515F60" w:rsidR="00AC65D0" w:rsidRPr="00A94EFA" w:rsidRDefault="00AC65D0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79,6</w:t>
            </w:r>
          </w:p>
        </w:tc>
        <w:tc>
          <w:tcPr>
            <w:tcW w:w="1250" w:type="dxa"/>
            <w:vAlign w:val="center"/>
          </w:tcPr>
          <w:p w14:paraId="3F29F54A" w14:textId="12C4DAFE" w:rsidR="00AC65D0" w:rsidRPr="00A94EFA" w:rsidRDefault="00AC65D0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96,4</w:t>
            </w:r>
          </w:p>
        </w:tc>
        <w:tc>
          <w:tcPr>
            <w:tcW w:w="1249" w:type="dxa"/>
            <w:vAlign w:val="center"/>
          </w:tcPr>
          <w:p w14:paraId="47B3E0DD" w14:textId="2511F228" w:rsidR="00AC65D0" w:rsidRPr="00A94EFA" w:rsidRDefault="00AC65D0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81,1</w:t>
            </w:r>
          </w:p>
        </w:tc>
        <w:tc>
          <w:tcPr>
            <w:tcW w:w="1250" w:type="dxa"/>
            <w:vAlign w:val="center"/>
          </w:tcPr>
          <w:p w14:paraId="5AC654FA" w14:textId="2D8A0BA0" w:rsidR="00AC65D0" w:rsidRPr="00A94EFA" w:rsidRDefault="00536091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9,9</w:t>
            </w:r>
          </w:p>
        </w:tc>
      </w:tr>
      <w:tr w:rsidR="00AC65D0" w:rsidRPr="009F6AC9" w14:paraId="63057D0A" w14:textId="77777777" w:rsidTr="006709A2">
        <w:trPr>
          <w:jc w:val="center"/>
        </w:trPr>
        <w:tc>
          <w:tcPr>
            <w:tcW w:w="3397" w:type="dxa"/>
            <w:vAlign w:val="center"/>
          </w:tcPr>
          <w:p w14:paraId="28C0CBB6" w14:textId="35440E64" w:rsidR="00AC65D0" w:rsidRPr="00A94EFA" w:rsidRDefault="00AC65D0" w:rsidP="00AC65D0">
            <w:pPr>
              <w:spacing w:line="288" w:lineRule="auto"/>
              <w:ind w:left="457" w:right="-2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внешние</w:t>
            </w:r>
          </w:p>
        </w:tc>
        <w:tc>
          <w:tcPr>
            <w:tcW w:w="1249" w:type="dxa"/>
            <w:vAlign w:val="center"/>
          </w:tcPr>
          <w:p w14:paraId="55BD8D1F" w14:textId="77777777" w:rsidR="00AC65D0" w:rsidRPr="00A94EFA" w:rsidRDefault="00AC65D0" w:rsidP="006709A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14:paraId="0753CB54" w14:textId="4FE31586" w:rsidR="00AC65D0" w:rsidRPr="00A94EFA" w:rsidRDefault="00AC65D0" w:rsidP="006709A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34AC108F" w14:textId="2888E2A6" w:rsidR="00AC65D0" w:rsidRPr="00A94EFA" w:rsidRDefault="00AC65D0" w:rsidP="006709A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14:paraId="48041CE2" w14:textId="200387A9" w:rsidR="00AC65D0" w:rsidRPr="00A94EFA" w:rsidRDefault="00AC65D0" w:rsidP="006709A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60D4E942" w14:textId="4DE68830" w:rsidR="00AC65D0" w:rsidRPr="00A94EFA" w:rsidRDefault="00AC65D0" w:rsidP="006709A2">
            <w:pPr>
              <w:jc w:val="right"/>
              <w:rPr>
                <w:sz w:val="24"/>
                <w:szCs w:val="24"/>
              </w:rPr>
            </w:pPr>
          </w:p>
        </w:tc>
      </w:tr>
      <w:tr w:rsidR="00AC65D0" w:rsidRPr="009F6AC9" w14:paraId="609734B7" w14:textId="77777777" w:rsidTr="006709A2">
        <w:trPr>
          <w:trHeight w:val="361"/>
          <w:jc w:val="center"/>
        </w:trPr>
        <w:tc>
          <w:tcPr>
            <w:tcW w:w="3397" w:type="dxa"/>
            <w:vAlign w:val="center"/>
          </w:tcPr>
          <w:p w14:paraId="649AD055" w14:textId="73A2BAF8" w:rsidR="00AC65D0" w:rsidRPr="00A94EFA" w:rsidRDefault="00AC65D0" w:rsidP="00AC65D0">
            <w:pPr>
              <w:spacing w:line="288" w:lineRule="auto"/>
              <w:ind w:left="883" w:right="-2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млн. руб.</w:t>
            </w:r>
          </w:p>
        </w:tc>
        <w:tc>
          <w:tcPr>
            <w:tcW w:w="1249" w:type="dxa"/>
            <w:vAlign w:val="center"/>
          </w:tcPr>
          <w:p w14:paraId="7F0D30CB" w14:textId="7B768ABD" w:rsidR="00AC65D0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39,8</w:t>
            </w:r>
          </w:p>
        </w:tc>
        <w:tc>
          <w:tcPr>
            <w:tcW w:w="1249" w:type="dxa"/>
            <w:vAlign w:val="center"/>
          </w:tcPr>
          <w:p w14:paraId="223735B5" w14:textId="14017435" w:rsidR="00AC65D0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8696,1</w:t>
            </w:r>
          </w:p>
        </w:tc>
        <w:tc>
          <w:tcPr>
            <w:tcW w:w="1250" w:type="dxa"/>
            <w:vAlign w:val="center"/>
          </w:tcPr>
          <w:p w14:paraId="3B1418A7" w14:textId="266BC0E4" w:rsidR="00AC65D0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486766,0</w:t>
            </w:r>
          </w:p>
        </w:tc>
        <w:tc>
          <w:tcPr>
            <w:tcW w:w="1249" w:type="dxa"/>
            <w:vAlign w:val="center"/>
          </w:tcPr>
          <w:p w14:paraId="0D02857B" w14:textId="2FD4E301" w:rsidR="00AC65D0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1232,3</w:t>
            </w:r>
          </w:p>
        </w:tc>
        <w:tc>
          <w:tcPr>
            <w:tcW w:w="1250" w:type="dxa"/>
            <w:vAlign w:val="center"/>
          </w:tcPr>
          <w:p w14:paraId="34C765C0" w14:textId="2E336A1A" w:rsidR="00AC65D0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617,3</w:t>
            </w:r>
          </w:p>
        </w:tc>
      </w:tr>
      <w:tr w:rsidR="00AC65D0" w:rsidRPr="009F6AC9" w14:paraId="64605D88" w14:textId="77777777" w:rsidTr="006709A2">
        <w:trPr>
          <w:trHeight w:val="361"/>
          <w:jc w:val="center"/>
        </w:trPr>
        <w:tc>
          <w:tcPr>
            <w:tcW w:w="3397" w:type="dxa"/>
            <w:vAlign w:val="center"/>
          </w:tcPr>
          <w:p w14:paraId="23CE32A3" w14:textId="44EBBC5F" w:rsidR="00AC65D0" w:rsidRPr="00A94EFA" w:rsidRDefault="00AC65D0" w:rsidP="00AC65D0">
            <w:pPr>
              <w:spacing w:line="288" w:lineRule="auto"/>
              <w:ind w:left="883" w:right="-2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проц.</w:t>
            </w:r>
          </w:p>
        </w:tc>
        <w:tc>
          <w:tcPr>
            <w:tcW w:w="1249" w:type="dxa"/>
            <w:vAlign w:val="center"/>
          </w:tcPr>
          <w:p w14:paraId="3BDA1179" w14:textId="0C94E8FC" w:rsidR="00AC65D0" w:rsidRPr="00A94EFA" w:rsidRDefault="00536091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</w:t>
            </w:r>
          </w:p>
        </w:tc>
        <w:tc>
          <w:tcPr>
            <w:tcW w:w="1249" w:type="dxa"/>
            <w:vAlign w:val="center"/>
          </w:tcPr>
          <w:p w14:paraId="38796F1B" w14:textId="0ACE4178" w:rsidR="00AC65D0" w:rsidRPr="00A94EFA" w:rsidRDefault="00536091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20,4</w:t>
            </w:r>
          </w:p>
        </w:tc>
        <w:tc>
          <w:tcPr>
            <w:tcW w:w="1250" w:type="dxa"/>
            <w:vAlign w:val="center"/>
          </w:tcPr>
          <w:p w14:paraId="25A83B1F" w14:textId="63BFD006" w:rsidR="00AC65D0" w:rsidRPr="00A94EFA" w:rsidRDefault="00536091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41,9</w:t>
            </w:r>
          </w:p>
        </w:tc>
        <w:tc>
          <w:tcPr>
            <w:tcW w:w="1249" w:type="dxa"/>
            <w:vAlign w:val="center"/>
          </w:tcPr>
          <w:p w14:paraId="41F0E5B5" w14:textId="4B870C84" w:rsidR="00AC65D0" w:rsidRPr="00A94EFA" w:rsidRDefault="00536091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18,9</w:t>
            </w:r>
          </w:p>
        </w:tc>
        <w:tc>
          <w:tcPr>
            <w:tcW w:w="1250" w:type="dxa"/>
            <w:vAlign w:val="center"/>
          </w:tcPr>
          <w:p w14:paraId="51A93B9A" w14:textId="22825C29" w:rsidR="00AC65D0" w:rsidRPr="00A94EFA" w:rsidRDefault="00536091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38,7</w:t>
            </w:r>
          </w:p>
        </w:tc>
      </w:tr>
    </w:tbl>
    <w:p w14:paraId="5CCE1EB1" w14:textId="23ED9082" w:rsidR="000063D9" w:rsidRDefault="000063D9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BCD8B96" w14:textId="479B8C49" w:rsidR="008410C6" w:rsidRPr="001341CE" w:rsidRDefault="008410C6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Здесь заметим, что эти цифры в абсолютном выражении образуют разнородную совокупность (коэффициент вариации кратно превышает значение в 33,3 процента), а в относительном – находятся в строгой линейной зависимости. Это обстоятельство не дает возможности корректно </w:t>
      </w:r>
      <w:r w:rsidR="00B71C40">
        <w:rPr>
          <w:rFonts w:ascii="Times New Roman" w:hAnsi="Times New Roman" w:cs="Times New Roman"/>
          <w:sz w:val="24"/>
          <w:szCs w:val="24"/>
        </w:rPr>
        <w:t>изучать</w:t>
      </w:r>
      <w:r>
        <w:rPr>
          <w:rFonts w:ascii="Times New Roman" w:hAnsi="Times New Roman" w:cs="Times New Roman"/>
          <w:sz w:val="24"/>
          <w:szCs w:val="24"/>
        </w:rPr>
        <w:t xml:space="preserve"> вариабельность, т. е. изменчивость структуры затрат, поэтому такие данные стоит рассматривать исключительно в контексте анализа.</w:t>
      </w:r>
      <w:r w:rsidR="00C36C92">
        <w:rPr>
          <w:rFonts w:ascii="Times New Roman" w:hAnsi="Times New Roman" w:cs="Times New Roman"/>
          <w:sz w:val="24"/>
          <w:szCs w:val="24"/>
        </w:rPr>
        <w:t xml:space="preserve"> Однако, очевидно, что внутренние затраты выше вн</w:t>
      </w:r>
      <w:r w:rsidR="007C22DC">
        <w:rPr>
          <w:rFonts w:ascii="Times New Roman" w:hAnsi="Times New Roman" w:cs="Times New Roman"/>
          <w:sz w:val="24"/>
          <w:szCs w:val="24"/>
        </w:rPr>
        <w:t>еш</w:t>
      </w:r>
      <w:r w:rsidR="00C36C92">
        <w:rPr>
          <w:rFonts w:ascii="Times New Roman" w:hAnsi="Times New Roman" w:cs="Times New Roman"/>
          <w:sz w:val="24"/>
          <w:szCs w:val="24"/>
        </w:rPr>
        <w:t>них (минимальное соотношение: 58,1/41,9 процента, максимальное – 96,4/3,6 процента).</w:t>
      </w:r>
      <w:r w:rsidR="001341CE">
        <w:rPr>
          <w:rFonts w:ascii="Times New Roman" w:hAnsi="Times New Roman" w:cs="Times New Roman"/>
          <w:sz w:val="24"/>
          <w:szCs w:val="24"/>
        </w:rPr>
        <w:t xml:space="preserve"> Это значит, что организации, в основном, полагаются на свои </w:t>
      </w:r>
      <w:r w:rsidR="003733A9">
        <w:rPr>
          <w:rFonts w:ascii="Times New Roman" w:hAnsi="Times New Roman" w:cs="Times New Roman"/>
          <w:sz w:val="24"/>
          <w:szCs w:val="24"/>
        </w:rPr>
        <w:t xml:space="preserve">собственные </w:t>
      </w:r>
      <w:r w:rsidR="001341CE">
        <w:rPr>
          <w:rFonts w:ascii="Times New Roman" w:hAnsi="Times New Roman" w:cs="Times New Roman"/>
          <w:sz w:val="24"/>
          <w:szCs w:val="24"/>
        </w:rPr>
        <w:t xml:space="preserve">ИТ-отделы и менее </w:t>
      </w:r>
      <w:r w:rsidR="00807141">
        <w:rPr>
          <w:rFonts w:ascii="Times New Roman" w:hAnsi="Times New Roman" w:cs="Times New Roman"/>
          <w:sz w:val="24"/>
          <w:szCs w:val="24"/>
        </w:rPr>
        <w:t xml:space="preserve">– </w:t>
      </w:r>
      <w:r w:rsidR="001341CE">
        <w:rPr>
          <w:rFonts w:ascii="Times New Roman" w:hAnsi="Times New Roman" w:cs="Times New Roman"/>
          <w:sz w:val="24"/>
          <w:szCs w:val="24"/>
        </w:rPr>
        <w:t>на специалистов со стороны.</w:t>
      </w:r>
    </w:p>
    <w:p w14:paraId="5453118C" w14:textId="02888DA9" w:rsidR="008410C6" w:rsidRPr="0086562B" w:rsidRDefault="002768B8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анализа частных индикаторов, отражающих лишь отдельные аспекты цифровой трансформации, перейдем к анализу ситуации этого процесса в целом.</w:t>
      </w:r>
      <w:r w:rsidR="0086562B" w:rsidRPr="0086562B">
        <w:rPr>
          <w:rFonts w:ascii="Times New Roman" w:hAnsi="Times New Roman" w:cs="Times New Roman"/>
          <w:sz w:val="24"/>
          <w:szCs w:val="24"/>
        </w:rPr>
        <w:t xml:space="preserve"> </w:t>
      </w:r>
      <w:r w:rsidR="0086562B">
        <w:rPr>
          <w:rFonts w:ascii="Times New Roman" w:hAnsi="Times New Roman" w:cs="Times New Roman"/>
          <w:sz w:val="24"/>
          <w:szCs w:val="24"/>
        </w:rPr>
        <w:t xml:space="preserve">В настоящем исследовании откажемся от построения какого-либо интегрального показателя по типу, например, Индекса информатизации (с такой методикой можно ознакомиться, в частности, в </w:t>
      </w:r>
      <w:r w:rsidR="0086562B" w:rsidRPr="0086562B">
        <w:rPr>
          <w:rFonts w:ascii="Times New Roman" w:hAnsi="Times New Roman" w:cs="Times New Roman"/>
          <w:sz w:val="24"/>
          <w:szCs w:val="24"/>
        </w:rPr>
        <w:t>[5]</w:t>
      </w:r>
      <w:r w:rsidR="0086562B">
        <w:rPr>
          <w:rFonts w:ascii="Times New Roman" w:hAnsi="Times New Roman" w:cs="Times New Roman"/>
          <w:sz w:val="24"/>
          <w:szCs w:val="24"/>
        </w:rPr>
        <w:t>)</w:t>
      </w:r>
      <w:r w:rsidR="007D1A0C">
        <w:rPr>
          <w:rFonts w:ascii="Times New Roman" w:hAnsi="Times New Roman" w:cs="Times New Roman"/>
          <w:sz w:val="24"/>
          <w:szCs w:val="24"/>
        </w:rPr>
        <w:t xml:space="preserve"> и</w:t>
      </w:r>
      <w:r w:rsidR="0086562B">
        <w:rPr>
          <w:rFonts w:ascii="Times New Roman" w:hAnsi="Times New Roman" w:cs="Times New Roman"/>
          <w:sz w:val="24"/>
          <w:szCs w:val="24"/>
        </w:rPr>
        <w:t xml:space="preserve"> ограничимся осреднением приведенных в предыдущих таблицах значений показателей </w:t>
      </w:r>
      <w:r w:rsidR="00805B7D">
        <w:rPr>
          <w:rFonts w:ascii="Times New Roman" w:hAnsi="Times New Roman" w:cs="Times New Roman"/>
          <w:sz w:val="24"/>
          <w:szCs w:val="24"/>
        </w:rPr>
        <w:t>с</w:t>
      </w:r>
      <w:r w:rsidR="0086562B">
        <w:rPr>
          <w:rFonts w:ascii="Times New Roman" w:hAnsi="Times New Roman" w:cs="Times New Roman"/>
          <w:sz w:val="24"/>
          <w:szCs w:val="24"/>
        </w:rPr>
        <w:t xml:space="preserve"> </w:t>
      </w:r>
      <w:r w:rsidR="00805B7D">
        <w:rPr>
          <w:rFonts w:ascii="Times New Roman" w:hAnsi="Times New Roman" w:cs="Times New Roman"/>
          <w:sz w:val="24"/>
          <w:szCs w:val="24"/>
        </w:rPr>
        <w:t xml:space="preserve">последующим </w:t>
      </w:r>
      <w:r w:rsidR="0086562B">
        <w:rPr>
          <w:rFonts w:ascii="Times New Roman" w:hAnsi="Times New Roman" w:cs="Times New Roman"/>
          <w:sz w:val="24"/>
          <w:szCs w:val="24"/>
        </w:rPr>
        <w:t>изуч</w:t>
      </w:r>
      <w:r w:rsidR="00805B7D">
        <w:rPr>
          <w:rFonts w:ascii="Times New Roman" w:hAnsi="Times New Roman" w:cs="Times New Roman"/>
          <w:sz w:val="24"/>
          <w:szCs w:val="24"/>
        </w:rPr>
        <w:t>ением</w:t>
      </w:r>
      <w:r w:rsidR="0086562B">
        <w:rPr>
          <w:rFonts w:ascii="Times New Roman" w:hAnsi="Times New Roman" w:cs="Times New Roman"/>
          <w:sz w:val="24"/>
          <w:szCs w:val="24"/>
        </w:rPr>
        <w:t xml:space="preserve"> распределени</w:t>
      </w:r>
      <w:r w:rsidR="00805B7D">
        <w:rPr>
          <w:rFonts w:ascii="Times New Roman" w:hAnsi="Times New Roman" w:cs="Times New Roman"/>
          <w:sz w:val="24"/>
          <w:szCs w:val="24"/>
        </w:rPr>
        <w:t>я</w:t>
      </w:r>
      <w:r w:rsidR="0086562B">
        <w:rPr>
          <w:rFonts w:ascii="Times New Roman" w:hAnsi="Times New Roman" w:cs="Times New Roman"/>
          <w:sz w:val="24"/>
          <w:szCs w:val="24"/>
        </w:rPr>
        <w:t xml:space="preserve"> полученного среднего (рис. 1.). Из визуального анализа </w:t>
      </w:r>
      <w:r w:rsidR="00F26DFF">
        <w:rPr>
          <w:rFonts w:ascii="Times New Roman" w:hAnsi="Times New Roman" w:cs="Times New Roman"/>
          <w:sz w:val="24"/>
          <w:szCs w:val="24"/>
        </w:rPr>
        <w:t>построенной</w:t>
      </w:r>
      <w:r w:rsidR="0086562B">
        <w:rPr>
          <w:rFonts w:ascii="Times New Roman" w:hAnsi="Times New Roman" w:cs="Times New Roman"/>
          <w:sz w:val="24"/>
          <w:szCs w:val="24"/>
        </w:rPr>
        <w:t xml:space="preserve"> гистограммы следует, что </w:t>
      </w:r>
      <w:r w:rsidR="00827344">
        <w:rPr>
          <w:rFonts w:ascii="Times New Roman" w:hAnsi="Times New Roman" w:cs="Times New Roman"/>
          <w:sz w:val="24"/>
          <w:szCs w:val="24"/>
        </w:rPr>
        <w:t>ее форма</w:t>
      </w:r>
      <w:r w:rsidR="0086562B">
        <w:rPr>
          <w:rFonts w:ascii="Times New Roman" w:hAnsi="Times New Roman" w:cs="Times New Roman"/>
          <w:sz w:val="24"/>
          <w:szCs w:val="24"/>
        </w:rPr>
        <w:t xml:space="preserve">, в целом повторяющая очертания кривой нормального распределения, имеет </w:t>
      </w:r>
      <w:r w:rsidR="00AF7168">
        <w:rPr>
          <w:rFonts w:ascii="Times New Roman" w:hAnsi="Times New Roman" w:cs="Times New Roman"/>
          <w:sz w:val="24"/>
          <w:szCs w:val="24"/>
        </w:rPr>
        <w:t>некоторую</w:t>
      </w:r>
      <w:r w:rsidR="00B61CE2">
        <w:rPr>
          <w:rFonts w:ascii="Times New Roman" w:hAnsi="Times New Roman" w:cs="Times New Roman"/>
          <w:sz w:val="24"/>
          <w:szCs w:val="24"/>
        </w:rPr>
        <w:t xml:space="preserve"> незначительную</w:t>
      </w:r>
      <w:r w:rsidR="00AF7168">
        <w:rPr>
          <w:rFonts w:ascii="Times New Roman" w:hAnsi="Times New Roman" w:cs="Times New Roman"/>
          <w:sz w:val="24"/>
          <w:szCs w:val="24"/>
        </w:rPr>
        <w:t xml:space="preserve"> </w:t>
      </w:r>
      <w:r w:rsidR="0086562B">
        <w:rPr>
          <w:rFonts w:ascii="Times New Roman" w:hAnsi="Times New Roman" w:cs="Times New Roman"/>
          <w:sz w:val="24"/>
          <w:szCs w:val="24"/>
        </w:rPr>
        <w:t xml:space="preserve">асимметрию (если визуально оценить площадь гистограммы, захваченную кривой Гаусса). </w:t>
      </w:r>
      <w:r w:rsidR="00397CB1">
        <w:rPr>
          <w:rFonts w:ascii="Times New Roman" w:hAnsi="Times New Roman" w:cs="Times New Roman"/>
          <w:sz w:val="24"/>
          <w:szCs w:val="24"/>
        </w:rPr>
        <w:t xml:space="preserve">Следовательно, </w:t>
      </w:r>
      <w:r w:rsidR="00B61CE2">
        <w:rPr>
          <w:rFonts w:ascii="Times New Roman" w:hAnsi="Times New Roman" w:cs="Times New Roman"/>
          <w:sz w:val="24"/>
          <w:szCs w:val="24"/>
        </w:rPr>
        <w:t xml:space="preserve">заменять </w:t>
      </w:r>
      <w:r w:rsidR="0086562B">
        <w:rPr>
          <w:rFonts w:ascii="Times New Roman" w:hAnsi="Times New Roman" w:cs="Times New Roman"/>
          <w:sz w:val="24"/>
          <w:szCs w:val="24"/>
        </w:rPr>
        <w:t>значения среднего арифметического</w:t>
      </w:r>
      <w:r w:rsidR="00B61CE2">
        <w:rPr>
          <w:rFonts w:ascii="Times New Roman" w:hAnsi="Times New Roman" w:cs="Times New Roman"/>
          <w:sz w:val="24"/>
          <w:szCs w:val="24"/>
        </w:rPr>
        <w:t xml:space="preserve"> на другую оценку, например</w:t>
      </w:r>
      <w:r w:rsidR="0086562B">
        <w:rPr>
          <w:rFonts w:ascii="Times New Roman" w:hAnsi="Times New Roman" w:cs="Times New Roman"/>
          <w:sz w:val="24"/>
          <w:szCs w:val="24"/>
        </w:rPr>
        <w:t xml:space="preserve"> медиан</w:t>
      </w:r>
      <w:r w:rsidR="00B61CE2">
        <w:rPr>
          <w:rFonts w:ascii="Times New Roman" w:hAnsi="Times New Roman" w:cs="Times New Roman"/>
          <w:sz w:val="24"/>
          <w:szCs w:val="24"/>
        </w:rPr>
        <w:t>у</w:t>
      </w:r>
      <w:r w:rsidR="0086562B">
        <w:rPr>
          <w:rFonts w:ascii="Times New Roman" w:hAnsi="Times New Roman" w:cs="Times New Roman"/>
          <w:sz w:val="24"/>
          <w:szCs w:val="24"/>
        </w:rPr>
        <w:t xml:space="preserve"> (</w:t>
      </w:r>
      <w:r w:rsidR="00FA5576">
        <w:rPr>
          <w:rFonts w:ascii="Times New Roman" w:hAnsi="Times New Roman" w:cs="Times New Roman"/>
          <w:sz w:val="24"/>
          <w:szCs w:val="24"/>
        </w:rPr>
        <w:t>как робастн</w:t>
      </w:r>
      <w:r w:rsidR="00B61CE2">
        <w:rPr>
          <w:rFonts w:ascii="Times New Roman" w:hAnsi="Times New Roman" w:cs="Times New Roman"/>
          <w:sz w:val="24"/>
          <w:szCs w:val="24"/>
        </w:rPr>
        <w:t>ую</w:t>
      </w:r>
      <w:r w:rsidR="00FA5576">
        <w:rPr>
          <w:rFonts w:ascii="Times New Roman" w:hAnsi="Times New Roman" w:cs="Times New Roman"/>
          <w:sz w:val="24"/>
          <w:szCs w:val="24"/>
        </w:rPr>
        <w:t>, устойчив</w:t>
      </w:r>
      <w:r w:rsidR="00B61CE2">
        <w:rPr>
          <w:rFonts w:ascii="Times New Roman" w:hAnsi="Times New Roman" w:cs="Times New Roman"/>
          <w:sz w:val="24"/>
          <w:szCs w:val="24"/>
        </w:rPr>
        <w:t>ую</w:t>
      </w:r>
      <w:r w:rsidR="00FA5576">
        <w:rPr>
          <w:rFonts w:ascii="Times New Roman" w:hAnsi="Times New Roman" w:cs="Times New Roman"/>
          <w:sz w:val="24"/>
          <w:szCs w:val="24"/>
        </w:rPr>
        <w:t xml:space="preserve"> оценк</w:t>
      </w:r>
      <w:r w:rsidR="00B61CE2">
        <w:rPr>
          <w:rFonts w:ascii="Times New Roman" w:hAnsi="Times New Roman" w:cs="Times New Roman"/>
          <w:sz w:val="24"/>
          <w:szCs w:val="24"/>
        </w:rPr>
        <w:t>у</w:t>
      </w:r>
      <w:r w:rsidR="00FA5576">
        <w:rPr>
          <w:rFonts w:ascii="Times New Roman" w:hAnsi="Times New Roman" w:cs="Times New Roman"/>
          <w:sz w:val="24"/>
          <w:szCs w:val="24"/>
        </w:rPr>
        <w:t xml:space="preserve"> центра распределения совокупности</w:t>
      </w:r>
      <w:r w:rsidR="00E76A49">
        <w:rPr>
          <w:rFonts w:ascii="Times New Roman" w:hAnsi="Times New Roman" w:cs="Times New Roman"/>
          <w:sz w:val="24"/>
          <w:szCs w:val="24"/>
        </w:rPr>
        <w:t>, способн</w:t>
      </w:r>
      <w:r w:rsidR="00B61CE2">
        <w:rPr>
          <w:rFonts w:ascii="Times New Roman" w:hAnsi="Times New Roman" w:cs="Times New Roman"/>
          <w:sz w:val="24"/>
          <w:szCs w:val="24"/>
        </w:rPr>
        <w:t>ую</w:t>
      </w:r>
      <w:r w:rsidR="00E76A49">
        <w:rPr>
          <w:rFonts w:ascii="Times New Roman" w:hAnsi="Times New Roman" w:cs="Times New Roman"/>
          <w:sz w:val="24"/>
          <w:szCs w:val="24"/>
        </w:rPr>
        <w:t xml:space="preserve"> дать надежную характеристику в условиях распределения отличного от нормального</w:t>
      </w:r>
      <w:r w:rsidR="0086562B">
        <w:rPr>
          <w:rFonts w:ascii="Times New Roman" w:hAnsi="Times New Roman" w:cs="Times New Roman"/>
          <w:sz w:val="24"/>
          <w:szCs w:val="24"/>
        </w:rPr>
        <w:t xml:space="preserve">) </w:t>
      </w:r>
      <w:r w:rsidR="00B61CE2">
        <w:rPr>
          <w:rFonts w:ascii="Times New Roman" w:hAnsi="Times New Roman" w:cs="Times New Roman"/>
          <w:sz w:val="24"/>
          <w:szCs w:val="24"/>
        </w:rPr>
        <w:t>здесь</w:t>
      </w:r>
      <w:r w:rsidR="0070626C">
        <w:rPr>
          <w:rFonts w:ascii="Times New Roman" w:hAnsi="Times New Roman" w:cs="Times New Roman"/>
          <w:sz w:val="24"/>
          <w:szCs w:val="24"/>
        </w:rPr>
        <w:t xml:space="preserve"> </w:t>
      </w:r>
      <w:r w:rsidR="00FA5576">
        <w:rPr>
          <w:rFonts w:ascii="Times New Roman" w:hAnsi="Times New Roman" w:cs="Times New Roman"/>
          <w:sz w:val="24"/>
          <w:szCs w:val="24"/>
        </w:rPr>
        <w:t>будет излишне</w:t>
      </w:r>
      <w:r w:rsidR="0086562B">
        <w:rPr>
          <w:rFonts w:ascii="Times New Roman" w:hAnsi="Times New Roman" w:cs="Times New Roman"/>
          <w:sz w:val="24"/>
          <w:szCs w:val="24"/>
        </w:rPr>
        <w:t>.</w:t>
      </w:r>
      <w:r w:rsidR="00E76A49">
        <w:rPr>
          <w:rFonts w:ascii="Times New Roman" w:hAnsi="Times New Roman" w:cs="Times New Roman"/>
          <w:sz w:val="24"/>
          <w:szCs w:val="24"/>
        </w:rPr>
        <w:t xml:space="preserve"> Усредненное значение уровня использования организациями цифровых технологий составило 33,5 процента</w:t>
      </w:r>
      <w:r w:rsidR="00F5618A">
        <w:rPr>
          <w:rFonts w:ascii="Times New Roman" w:hAnsi="Times New Roman" w:cs="Times New Roman"/>
          <w:sz w:val="24"/>
          <w:szCs w:val="24"/>
        </w:rPr>
        <w:t xml:space="preserve"> (по правилу «одна организация – одна технология»)</w:t>
      </w:r>
      <w:r w:rsidR="00E76A49">
        <w:rPr>
          <w:rFonts w:ascii="Times New Roman" w:hAnsi="Times New Roman" w:cs="Times New Roman"/>
          <w:sz w:val="24"/>
          <w:szCs w:val="24"/>
        </w:rPr>
        <w:t>, а коэффициент вариации – 12,0 процентов, что характеризует совокупность как однородную.</w:t>
      </w:r>
      <w:r w:rsidR="00865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DEDCF7" w14:textId="77777777" w:rsidR="002768B8" w:rsidRDefault="002768B8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338E13F0" w14:textId="1F28B35D" w:rsidR="00E65E36" w:rsidRPr="00C2029E" w:rsidRDefault="00C2491E" w:rsidP="00A04B4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1F44B0" wp14:editId="2F1E206A">
            <wp:extent cx="4960620" cy="372934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890" cy="373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6289B" w14:textId="0BDC28F2" w:rsidR="00E65E36" w:rsidRDefault="001C4E0A" w:rsidP="00954D5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Гистограмма распределения регионов РФ по усредненному уровню применения организациями цифровых технологий</w:t>
      </w:r>
    </w:p>
    <w:p w14:paraId="5198C618" w14:textId="2A8413D9" w:rsidR="00E65E36" w:rsidRDefault="00E65E36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9B2768" w14:textId="1E1D5537" w:rsidR="006E0F59" w:rsidRDefault="00327526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финальной части проведения анализа применим один из методов многомерной статистической классификации – кластерный анализ, а именно его разновидность под названием иерархическая кластеризация. Целью проведения будет осуществление типизации регионов РФ по уровню успешности, или, по-другому, зрелости тех процессов, что составляют собой цифровую трансформацию. Для этого используем систему показателей, приведенных в таблицах 1 и 2. Полученный результат представлен на рис. 2 </w:t>
      </w:r>
      <w:r w:rsidR="006E0F59">
        <w:rPr>
          <w:rFonts w:ascii="Times New Roman" w:hAnsi="Times New Roman" w:cs="Times New Roman"/>
          <w:sz w:val="24"/>
          <w:szCs w:val="24"/>
        </w:rPr>
        <w:t xml:space="preserve">– в </w:t>
      </w:r>
      <w:r>
        <w:rPr>
          <w:rFonts w:ascii="Times New Roman" w:hAnsi="Times New Roman" w:cs="Times New Roman"/>
          <w:sz w:val="24"/>
          <w:szCs w:val="24"/>
        </w:rPr>
        <w:t>его названии указаны метод объединения регионов в кластеры и метрика исчисления расстояния между регионами как мера принятия решения о возможном объединении.</w:t>
      </w:r>
      <w:r w:rsidR="006E0F59">
        <w:rPr>
          <w:rFonts w:ascii="Times New Roman" w:hAnsi="Times New Roman" w:cs="Times New Roman"/>
          <w:sz w:val="24"/>
          <w:szCs w:val="24"/>
        </w:rPr>
        <w:t xml:space="preserve"> В итоге было выделено три кластера, в каждый из которых вошли регионы, географически мало связанные друг с другом, что означает существование невысокой корреляции между уровнем цифровой зрелости и территориальным расположением (регионы-представители этих кластеров также указаны на рис. 2).</w:t>
      </w:r>
    </w:p>
    <w:p w14:paraId="368AA969" w14:textId="77777777" w:rsidR="00BE6E75" w:rsidRDefault="00BE6E75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bookmarkEnd w:id="3"/>
    <w:p w14:paraId="54C6FF30" w14:textId="37A78D5D" w:rsidR="000063D9" w:rsidRDefault="00766703" w:rsidP="0076670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14F4BC" wp14:editId="7CE52CB4">
            <wp:extent cx="5006340" cy="406929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196" cy="408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5FC8" w14:textId="1ADEF8AB" w:rsidR="00FE62D9" w:rsidRPr="00954D5A" w:rsidRDefault="00954D5A" w:rsidP="00954D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4D5A">
        <w:rPr>
          <w:rFonts w:ascii="Times New Roman" w:hAnsi="Times New Roman" w:cs="Times New Roman"/>
          <w:sz w:val="24"/>
          <w:szCs w:val="24"/>
        </w:rPr>
        <w:t xml:space="preserve">Рис. 2. </w:t>
      </w:r>
      <w:r>
        <w:rPr>
          <w:rFonts w:ascii="Times New Roman" w:hAnsi="Times New Roman" w:cs="Times New Roman"/>
          <w:sz w:val="24"/>
          <w:szCs w:val="24"/>
        </w:rPr>
        <w:t>Дендрограмма результатов кластерного анализа (п</w:t>
      </w:r>
      <w:r w:rsidR="009070BB" w:rsidRPr="00954D5A">
        <w:rPr>
          <w:rFonts w:ascii="Times New Roman" w:hAnsi="Times New Roman" w:cs="Times New Roman"/>
          <w:sz w:val="24"/>
          <w:szCs w:val="24"/>
        </w:rPr>
        <w:t xml:space="preserve">равило объединения: </w:t>
      </w:r>
      <w:r w:rsidR="009070BB" w:rsidRPr="00954D5A">
        <w:rPr>
          <w:rFonts w:ascii="Times New Roman" w:hAnsi="Times New Roman" w:cs="Times New Roman"/>
          <w:sz w:val="24"/>
          <w:szCs w:val="24"/>
          <w:lang w:val="en-US"/>
        </w:rPr>
        <w:t>Ward</w:t>
      </w:r>
      <w:r w:rsidR="009070BB" w:rsidRPr="00954D5A">
        <w:rPr>
          <w:rFonts w:ascii="Times New Roman" w:hAnsi="Times New Roman" w:cs="Times New Roman"/>
          <w:sz w:val="24"/>
          <w:szCs w:val="24"/>
        </w:rPr>
        <w:t>’</w:t>
      </w:r>
      <w:r w:rsidR="009070BB" w:rsidRPr="00954D5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070BB" w:rsidRPr="00954D5A">
        <w:rPr>
          <w:rFonts w:ascii="Times New Roman" w:hAnsi="Times New Roman" w:cs="Times New Roman"/>
          <w:sz w:val="24"/>
          <w:szCs w:val="24"/>
        </w:rPr>
        <w:t xml:space="preserve"> </w:t>
      </w:r>
      <w:r w:rsidR="009070BB" w:rsidRPr="00954D5A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9070BB" w:rsidRPr="00954D5A">
        <w:rPr>
          <w:rFonts w:ascii="Times New Roman" w:hAnsi="Times New Roman" w:cs="Times New Roman"/>
          <w:sz w:val="24"/>
          <w:szCs w:val="24"/>
        </w:rPr>
        <w:t xml:space="preserve">), метрика расстояний: </w:t>
      </w:r>
      <w:r w:rsidR="009070BB" w:rsidRPr="00954D5A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="009070BB" w:rsidRPr="00954D5A">
        <w:rPr>
          <w:rFonts w:ascii="Times New Roman" w:hAnsi="Times New Roman" w:cs="Times New Roman"/>
          <w:sz w:val="24"/>
          <w:szCs w:val="24"/>
        </w:rPr>
        <w:t>-</w:t>
      </w:r>
      <w:r w:rsidR="009070BB" w:rsidRPr="00954D5A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="009070BB" w:rsidRPr="00954D5A">
        <w:rPr>
          <w:rFonts w:ascii="Times New Roman" w:hAnsi="Times New Roman" w:cs="Times New Roman"/>
          <w:sz w:val="24"/>
          <w:szCs w:val="24"/>
        </w:rPr>
        <w:t xml:space="preserve"> (</w:t>
      </w:r>
      <w:r w:rsidR="009070BB" w:rsidRPr="00954D5A">
        <w:rPr>
          <w:rFonts w:ascii="Times New Roman" w:hAnsi="Times New Roman" w:cs="Times New Roman"/>
          <w:sz w:val="24"/>
          <w:szCs w:val="24"/>
          <w:lang w:val="en-US"/>
        </w:rPr>
        <w:t>Manhattan</w:t>
      </w:r>
      <w:r w:rsidR="009070BB" w:rsidRPr="00954D5A">
        <w:rPr>
          <w:rFonts w:ascii="Times New Roman" w:hAnsi="Times New Roman" w:cs="Times New Roman"/>
          <w:sz w:val="24"/>
          <w:szCs w:val="24"/>
        </w:rPr>
        <w:t xml:space="preserve">) </w:t>
      </w:r>
      <w:r w:rsidR="009070BB" w:rsidRPr="00954D5A">
        <w:rPr>
          <w:rFonts w:ascii="Times New Roman" w:hAnsi="Times New Roman" w:cs="Times New Roman"/>
          <w:sz w:val="24"/>
          <w:szCs w:val="24"/>
          <w:lang w:val="en-US"/>
        </w:rPr>
        <w:t>distances</w:t>
      </w:r>
      <w:r>
        <w:rPr>
          <w:rFonts w:ascii="Times New Roman" w:hAnsi="Times New Roman" w:cs="Times New Roman"/>
          <w:sz w:val="24"/>
          <w:szCs w:val="24"/>
        </w:rPr>
        <w:t>)</w:t>
      </w:r>
      <w:r w:rsidR="009070BB" w:rsidRPr="00954D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EBF8E2" w14:textId="40B7E512" w:rsidR="00FE62D9" w:rsidRPr="00954D5A" w:rsidRDefault="00FE62D9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69DBBDC0" w14:textId="4D83C098" w:rsidR="00FE62D9" w:rsidRPr="00954D5A" w:rsidRDefault="00BE6E75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6E0F59">
        <w:rPr>
          <w:rFonts w:ascii="Times New Roman" w:hAnsi="Times New Roman" w:cs="Times New Roman"/>
          <w:sz w:val="24"/>
          <w:szCs w:val="24"/>
        </w:rPr>
        <w:t xml:space="preserve">демонстрации </w:t>
      </w:r>
      <w:r>
        <w:rPr>
          <w:rFonts w:ascii="Times New Roman" w:hAnsi="Times New Roman" w:cs="Times New Roman"/>
          <w:sz w:val="24"/>
          <w:szCs w:val="24"/>
        </w:rPr>
        <w:t>различий кластеров были подсчитаны средние значения тех показателей, что были положены в основу разделения</w:t>
      </w:r>
      <w:r w:rsidR="006E0F59">
        <w:rPr>
          <w:rFonts w:ascii="Times New Roman" w:hAnsi="Times New Roman" w:cs="Times New Roman"/>
          <w:sz w:val="24"/>
          <w:szCs w:val="24"/>
        </w:rPr>
        <w:t xml:space="preserve"> (некоторые из этих показателей вошли в табл. 4). </w:t>
      </w:r>
      <w:r w:rsidR="0083638C">
        <w:rPr>
          <w:rFonts w:ascii="Times New Roman" w:hAnsi="Times New Roman" w:cs="Times New Roman"/>
          <w:sz w:val="24"/>
          <w:szCs w:val="24"/>
        </w:rPr>
        <w:t xml:space="preserve"> Визуальный анализ таблицы приводит к выводу о том, что наиболее высокие значения показателей характерны для кластера А (Белгородская обл., г. Санкт-Петербург, Московская обл. и др.), а самые невысокие свойственный кластеру В (Саратовская обл., респ. Мордовия, респ. Крым, респ. Дагестан и др.). </w:t>
      </w:r>
      <w:r w:rsidR="005C7275">
        <w:rPr>
          <w:rFonts w:ascii="Times New Roman" w:hAnsi="Times New Roman" w:cs="Times New Roman"/>
          <w:sz w:val="24"/>
          <w:szCs w:val="24"/>
        </w:rPr>
        <w:t xml:space="preserve">Интересен тот факт, что г. Москва, с его экономической и административной мощью, вошел в кластер Б, занявший срединную позицию. </w:t>
      </w:r>
      <w:r w:rsidR="0083638C">
        <w:rPr>
          <w:rFonts w:ascii="Times New Roman" w:hAnsi="Times New Roman" w:cs="Times New Roman"/>
          <w:sz w:val="24"/>
          <w:szCs w:val="24"/>
        </w:rPr>
        <w:t>Примечательно, что подобное различие</w:t>
      </w:r>
      <w:r w:rsidR="005C7275">
        <w:rPr>
          <w:rFonts w:ascii="Times New Roman" w:hAnsi="Times New Roman" w:cs="Times New Roman"/>
          <w:sz w:val="24"/>
          <w:szCs w:val="24"/>
        </w:rPr>
        <w:t xml:space="preserve"> по кластерам</w:t>
      </w:r>
      <w:r w:rsidR="0083638C">
        <w:rPr>
          <w:rFonts w:ascii="Times New Roman" w:hAnsi="Times New Roman" w:cs="Times New Roman"/>
          <w:sz w:val="24"/>
          <w:szCs w:val="24"/>
        </w:rPr>
        <w:t xml:space="preserve"> правдиво для всех приведенных в таблице индикаторов.</w:t>
      </w:r>
    </w:p>
    <w:p w14:paraId="27C08B98" w14:textId="20B81AF7" w:rsidR="00BE6E75" w:rsidRDefault="00BE6E75" w:rsidP="0076670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F4F44E" w14:textId="0ACCF5DD" w:rsidR="00BB68A7" w:rsidRPr="00BB68A7" w:rsidRDefault="00BB68A7" w:rsidP="00BB68A7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3917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Таблица </w:t>
      </w:r>
      <w:r w:rsidRPr="00BB68A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4</w:t>
      </w:r>
    </w:p>
    <w:p w14:paraId="54D68DB5" w14:textId="7FEA0973" w:rsidR="00BB68A7" w:rsidRDefault="00BB68A7" w:rsidP="00BB68A7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>Использование цифровых</w:t>
      </w:r>
      <w:r w:rsidRPr="00391754"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 xml:space="preserve"> технологи</w:t>
      </w:r>
      <w:r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>й</w:t>
      </w:r>
      <w:r w:rsidRPr="00391754"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 xml:space="preserve"> </w:t>
      </w:r>
      <w:r w:rsidR="002621D3"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 xml:space="preserve">организациями </w:t>
      </w:r>
      <w:r w:rsidRPr="00391754"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>региональных кластерах</w:t>
      </w:r>
    </w:p>
    <w:p w14:paraId="256415A3" w14:textId="3D623BC6" w:rsidR="00503843" w:rsidRPr="002533DA" w:rsidRDefault="00503843" w:rsidP="00503843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E933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усредненные значения, 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248275F" w14:textId="77777777" w:rsidR="00BB68A7" w:rsidRPr="00391754" w:rsidRDefault="00BB68A7" w:rsidP="005038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351" w:type="dxa"/>
        <w:jc w:val="center"/>
        <w:tblLayout w:type="fixed"/>
        <w:tblLook w:val="01E0" w:firstRow="1" w:lastRow="1" w:firstColumn="1" w:lastColumn="1" w:noHBand="0" w:noVBand="0"/>
      </w:tblPr>
      <w:tblGrid>
        <w:gridCol w:w="5524"/>
        <w:gridCol w:w="1275"/>
        <w:gridCol w:w="1276"/>
        <w:gridCol w:w="1276"/>
      </w:tblGrid>
      <w:tr w:rsidR="00BB68A7" w:rsidRPr="009F6AC9" w14:paraId="768B93A7" w14:textId="77777777" w:rsidTr="00BB68A7">
        <w:trPr>
          <w:jc w:val="center"/>
        </w:trPr>
        <w:tc>
          <w:tcPr>
            <w:tcW w:w="5524" w:type="dxa"/>
            <w:vAlign w:val="center"/>
          </w:tcPr>
          <w:p w14:paraId="46073F7B" w14:textId="77777777" w:rsidR="00BB68A7" w:rsidRPr="00A94EFA" w:rsidRDefault="00BB68A7" w:rsidP="00796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1275" w:type="dxa"/>
            <w:vAlign w:val="center"/>
          </w:tcPr>
          <w:p w14:paraId="5E65DB71" w14:textId="194BBB90" w:rsidR="00BB68A7" w:rsidRPr="00E933FB" w:rsidRDefault="00E933FB" w:rsidP="00BB68A7">
            <w:pPr>
              <w:jc w:val="center"/>
              <w:rPr>
                <w:sz w:val="24"/>
                <w:szCs w:val="24"/>
              </w:rPr>
            </w:pPr>
            <w:r w:rsidRPr="00E933FB">
              <w:rPr>
                <w:sz w:val="24"/>
                <w:szCs w:val="24"/>
              </w:rPr>
              <w:t>Кластер А</w:t>
            </w:r>
          </w:p>
        </w:tc>
        <w:tc>
          <w:tcPr>
            <w:tcW w:w="1276" w:type="dxa"/>
            <w:vAlign w:val="center"/>
          </w:tcPr>
          <w:p w14:paraId="04A07843" w14:textId="332212D2" w:rsidR="00BB68A7" w:rsidRPr="00E933FB" w:rsidRDefault="00E933FB" w:rsidP="00BB68A7">
            <w:pPr>
              <w:jc w:val="center"/>
              <w:rPr>
                <w:sz w:val="24"/>
                <w:szCs w:val="24"/>
              </w:rPr>
            </w:pPr>
            <w:r w:rsidRPr="00E933FB">
              <w:rPr>
                <w:sz w:val="24"/>
                <w:szCs w:val="24"/>
              </w:rPr>
              <w:t>Кластер Б</w:t>
            </w:r>
          </w:p>
        </w:tc>
        <w:tc>
          <w:tcPr>
            <w:tcW w:w="1276" w:type="dxa"/>
            <w:vAlign w:val="center"/>
          </w:tcPr>
          <w:p w14:paraId="1B325FA2" w14:textId="097C4A28" w:rsidR="00BB68A7" w:rsidRPr="00E933FB" w:rsidRDefault="00E933FB" w:rsidP="00BB68A7">
            <w:pPr>
              <w:ind w:left="-94" w:right="-186"/>
              <w:jc w:val="center"/>
              <w:rPr>
                <w:sz w:val="24"/>
                <w:szCs w:val="24"/>
              </w:rPr>
            </w:pPr>
            <w:r w:rsidRPr="00E933FB">
              <w:rPr>
                <w:sz w:val="24"/>
                <w:szCs w:val="24"/>
              </w:rPr>
              <w:t>Кластер В</w:t>
            </w:r>
          </w:p>
        </w:tc>
      </w:tr>
      <w:tr w:rsidR="00210EE3" w:rsidRPr="009F6AC9" w14:paraId="5634741D" w14:textId="77777777" w:rsidTr="00BB68A7">
        <w:trPr>
          <w:jc w:val="center"/>
        </w:trPr>
        <w:tc>
          <w:tcPr>
            <w:tcW w:w="5524" w:type="dxa"/>
            <w:vAlign w:val="center"/>
          </w:tcPr>
          <w:p w14:paraId="47DAF601" w14:textId="27E1E357" w:rsidR="00210EE3" w:rsidRPr="00A94EFA" w:rsidRDefault="00210EE3" w:rsidP="002A6324">
            <w:pPr>
              <w:spacing w:line="288" w:lineRule="auto"/>
              <w:ind w:right="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61364A">
              <w:rPr>
                <w:sz w:val="24"/>
                <w:szCs w:val="24"/>
              </w:rPr>
              <w:t>ерсональные компьютеры</w:t>
            </w:r>
          </w:p>
        </w:tc>
        <w:tc>
          <w:tcPr>
            <w:tcW w:w="1275" w:type="dxa"/>
            <w:vAlign w:val="center"/>
          </w:tcPr>
          <w:p w14:paraId="7A6F1509" w14:textId="51185A4B" w:rsidR="00210EE3" w:rsidRPr="00B656AE" w:rsidRDefault="00B656AE" w:rsidP="00210E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14:paraId="1286E917" w14:textId="673FFF08" w:rsidR="00210EE3" w:rsidRPr="00A94EFA" w:rsidRDefault="00055919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81,8</w:t>
            </w:r>
          </w:p>
        </w:tc>
        <w:tc>
          <w:tcPr>
            <w:tcW w:w="1276" w:type="dxa"/>
            <w:vAlign w:val="center"/>
          </w:tcPr>
          <w:p w14:paraId="5CA8E3B5" w14:textId="06E6DD3D" w:rsidR="00210EE3" w:rsidRPr="00A94EFA" w:rsidRDefault="00DF15E1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71,6</w:t>
            </w:r>
          </w:p>
        </w:tc>
      </w:tr>
      <w:tr w:rsidR="00210EE3" w:rsidRPr="009F6AC9" w14:paraId="0A2F2135" w14:textId="77777777" w:rsidTr="00BB68A7">
        <w:trPr>
          <w:jc w:val="center"/>
        </w:trPr>
        <w:tc>
          <w:tcPr>
            <w:tcW w:w="5524" w:type="dxa"/>
            <w:vAlign w:val="center"/>
          </w:tcPr>
          <w:p w14:paraId="355762D0" w14:textId="1FDB502E" w:rsidR="00210EE3" w:rsidRPr="00A94EFA" w:rsidRDefault="00210EE3" w:rsidP="002A6324">
            <w:pPr>
              <w:spacing w:line="288" w:lineRule="auto"/>
              <w:ind w:right="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серверы</w:t>
            </w:r>
          </w:p>
        </w:tc>
        <w:tc>
          <w:tcPr>
            <w:tcW w:w="1275" w:type="dxa"/>
            <w:vAlign w:val="center"/>
          </w:tcPr>
          <w:p w14:paraId="70F8ED35" w14:textId="7571B499" w:rsidR="00210EE3" w:rsidRPr="00A94EFA" w:rsidRDefault="00B656AE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53,7</w:t>
            </w:r>
          </w:p>
        </w:tc>
        <w:tc>
          <w:tcPr>
            <w:tcW w:w="1276" w:type="dxa"/>
            <w:vAlign w:val="center"/>
          </w:tcPr>
          <w:p w14:paraId="18B0FA33" w14:textId="76F80E17" w:rsidR="00210EE3" w:rsidRPr="00A94EFA" w:rsidRDefault="00055919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45,3</w:t>
            </w:r>
          </w:p>
        </w:tc>
        <w:tc>
          <w:tcPr>
            <w:tcW w:w="1276" w:type="dxa"/>
            <w:vAlign w:val="center"/>
          </w:tcPr>
          <w:p w14:paraId="587B3863" w14:textId="6D0306F2" w:rsidR="00210EE3" w:rsidRPr="00A94EFA" w:rsidRDefault="00DF15E1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34,8</w:t>
            </w:r>
          </w:p>
        </w:tc>
      </w:tr>
      <w:tr w:rsidR="00210EE3" w:rsidRPr="009F6AC9" w14:paraId="0142B071" w14:textId="77777777" w:rsidTr="00BB68A7">
        <w:trPr>
          <w:jc w:val="center"/>
        </w:trPr>
        <w:tc>
          <w:tcPr>
            <w:tcW w:w="5524" w:type="dxa"/>
            <w:vAlign w:val="center"/>
          </w:tcPr>
          <w:p w14:paraId="4D19AFAA" w14:textId="3B9FCACE" w:rsidR="00210EE3" w:rsidRPr="00A94EFA" w:rsidRDefault="00210EE3" w:rsidP="002A6324">
            <w:pPr>
              <w:spacing w:line="288" w:lineRule="auto"/>
              <w:ind w:right="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локальные вычислительные сети</w:t>
            </w:r>
          </w:p>
        </w:tc>
        <w:tc>
          <w:tcPr>
            <w:tcW w:w="1275" w:type="dxa"/>
            <w:vAlign w:val="center"/>
          </w:tcPr>
          <w:p w14:paraId="549AC20B" w14:textId="3F5EF759" w:rsidR="00210EE3" w:rsidRPr="00A94EFA" w:rsidRDefault="00B656AE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62,9</w:t>
            </w:r>
          </w:p>
        </w:tc>
        <w:tc>
          <w:tcPr>
            <w:tcW w:w="1276" w:type="dxa"/>
            <w:vAlign w:val="center"/>
          </w:tcPr>
          <w:p w14:paraId="5012EFDE" w14:textId="63C12081" w:rsidR="00210EE3" w:rsidRPr="00A94EFA" w:rsidRDefault="00055919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55,7</w:t>
            </w:r>
          </w:p>
        </w:tc>
        <w:tc>
          <w:tcPr>
            <w:tcW w:w="1276" w:type="dxa"/>
            <w:vAlign w:val="center"/>
          </w:tcPr>
          <w:p w14:paraId="0189099E" w14:textId="075EEEA3" w:rsidR="00210EE3" w:rsidRPr="00A94EFA" w:rsidRDefault="00DF15E1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41,5</w:t>
            </w:r>
          </w:p>
        </w:tc>
      </w:tr>
      <w:tr w:rsidR="00210EE3" w:rsidRPr="009F6AC9" w14:paraId="0A2715A2" w14:textId="77777777" w:rsidTr="00BB68A7">
        <w:trPr>
          <w:jc w:val="center"/>
        </w:trPr>
        <w:tc>
          <w:tcPr>
            <w:tcW w:w="5524" w:type="dxa"/>
            <w:vAlign w:val="center"/>
          </w:tcPr>
          <w:p w14:paraId="7677A1CF" w14:textId="7C340F5C" w:rsidR="00210EE3" w:rsidRPr="00A94EFA" w:rsidRDefault="00210EE3" w:rsidP="002A6324">
            <w:pPr>
              <w:spacing w:line="288" w:lineRule="auto"/>
              <w:ind w:right="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«облачные» сервисы</w:t>
            </w:r>
          </w:p>
        </w:tc>
        <w:tc>
          <w:tcPr>
            <w:tcW w:w="1275" w:type="dxa"/>
            <w:vAlign w:val="center"/>
          </w:tcPr>
          <w:p w14:paraId="66DBCF53" w14:textId="5E2E9A85" w:rsidR="00210EE3" w:rsidRPr="00A94EFA" w:rsidRDefault="00B656AE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30,2</w:t>
            </w:r>
          </w:p>
        </w:tc>
        <w:tc>
          <w:tcPr>
            <w:tcW w:w="1276" w:type="dxa"/>
            <w:vAlign w:val="center"/>
          </w:tcPr>
          <w:p w14:paraId="19AD98DE" w14:textId="7F5C3A81" w:rsidR="00210EE3" w:rsidRPr="00A94EFA" w:rsidRDefault="00055919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24,6</w:t>
            </w:r>
          </w:p>
        </w:tc>
        <w:tc>
          <w:tcPr>
            <w:tcW w:w="1276" w:type="dxa"/>
            <w:vAlign w:val="center"/>
          </w:tcPr>
          <w:p w14:paraId="33CE3DD6" w14:textId="0C88D569" w:rsidR="00210EE3" w:rsidRPr="00A94EFA" w:rsidRDefault="00DF15E1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20,4</w:t>
            </w:r>
          </w:p>
        </w:tc>
      </w:tr>
      <w:tr w:rsidR="00210EE3" w:rsidRPr="009F6AC9" w14:paraId="7F24B0B7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32B9DB7C" w14:textId="3D9C6BE5" w:rsidR="00210EE3" w:rsidRDefault="00210EE3" w:rsidP="002A6324">
            <w:pPr>
              <w:spacing w:line="288" w:lineRule="auto"/>
              <w:ind w:right="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широкополосный доступ к сети интернет</w:t>
            </w:r>
          </w:p>
        </w:tc>
        <w:tc>
          <w:tcPr>
            <w:tcW w:w="1275" w:type="dxa"/>
            <w:vAlign w:val="center"/>
          </w:tcPr>
          <w:p w14:paraId="1F25FAD1" w14:textId="025BD8A9" w:rsidR="00210EE3" w:rsidRPr="00A94EFA" w:rsidRDefault="00B656AE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63,5</w:t>
            </w:r>
          </w:p>
        </w:tc>
        <w:tc>
          <w:tcPr>
            <w:tcW w:w="1276" w:type="dxa"/>
            <w:vAlign w:val="center"/>
          </w:tcPr>
          <w:p w14:paraId="0F13E471" w14:textId="062465C0" w:rsidR="00210EE3" w:rsidRPr="00A94EFA" w:rsidRDefault="00055919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59,2</w:t>
            </w:r>
          </w:p>
        </w:tc>
        <w:tc>
          <w:tcPr>
            <w:tcW w:w="1276" w:type="dxa"/>
            <w:vAlign w:val="center"/>
          </w:tcPr>
          <w:p w14:paraId="092F8597" w14:textId="3DCCD0EB" w:rsidR="00210EE3" w:rsidRPr="00A94EFA" w:rsidRDefault="00DF15E1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49,2</w:t>
            </w:r>
          </w:p>
        </w:tc>
      </w:tr>
      <w:tr w:rsidR="00210EE3" w:rsidRPr="009F6AC9" w14:paraId="3395C9EF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1F7903C4" w14:textId="1470955E" w:rsidR="00210EE3" w:rsidRDefault="00210EE3" w:rsidP="002A6324">
            <w:pPr>
              <w:spacing w:line="288" w:lineRule="auto"/>
              <w:ind w:right="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</w:t>
            </w:r>
            <w:r w:rsidRPr="0061364A">
              <w:rPr>
                <w:sz w:val="24"/>
                <w:szCs w:val="24"/>
              </w:rPr>
              <w:t xml:space="preserve">сайт в сети </w:t>
            </w:r>
            <w:r>
              <w:rPr>
                <w:sz w:val="24"/>
                <w:szCs w:val="24"/>
              </w:rPr>
              <w:t>и</w:t>
            </w:r>
            <w:r w:rsidRPr="0061364A">
              <w:rPr>
                <w:sz w:val="24"/>
                <w:szCs w:val="24"/>
              </w:rPr>
              <w:t>нтернет</w:t>
            </w:r>
          </w:p>
        </w:tc>
        <w:tc>
          <w:tcPr>
            <w:tcW w:w="1275" w:type="dxa"/>
            <w:vAlign w:val="center"/>
          </w:tcPr>
          <w:p w14:paraId="00922A95" w14:textId="363C4F9E" w:rsidR="00210EE3" w:rsidRPr="00A94EFA" w:rsidRDefault="00B656AE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51,0</w:t>
            </w:r>
          </w:p>
        </w:tc>
        <w:tc>
          <w:tcPr>
            <w:tcW w:w="1276" w:type="dxa"/>
            <w:vAlign w:val="center"/>
          </w:tcPr>
          <w:p w14:paraId="02784856" w14:textId="0318A461" w:rsidR="00210EE3" w:rsidRPr="00A94EFA" w:rsidRDefault="00055919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44,3</w:t>
            </w:r>
          </w:p>
        </w:tc>
        <w:tc>
          <w:tcPr>
            <w:tcW w:w="1276" w:type="dxa"/>
            <w:vAlign w:val="center"/>
          </w:tcPr>
          <w:p w14:paraId="5B7BB32E" w14:textId="7D450276" w:rsidR="00210EE3" w:rsidRPr="00A94EFA" w:rsidRDefault="00DF15E1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38,2</w:t>
            </w:r>
          </w:p>
        </w:tc>
      </w:tr>
      <w:tr w:rsidR="00210EE3" w:rsidRPr="009F6AC9" w14:paraId="057D9EEB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5605B13A" w14:textId="3F4643BC" w:rsidR="00210EE3" w:rsidRDefault="00210EE3" w:rsidP="002A6324">
            <w:pPr>
              <w:spacing w:line="288" w:lineRule="auto"/>
              <w:ind w:right="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электронный обмен данными между своими и внешними информационными системами по форматам обмена</w:t>
            </w:r>
          </w:p>
        </w:tc>
        <w:tc>
          <w:tcPr>
            <w:tcW w:w="1275" w:type="dxa"/>
            <w:vAlign w:val="center"/>
          </w:tcPr>
          <w:p w14:paraId="336CE519" w14:textId="2BD06F4A" w:rsidR="00210EE3" w:rsidRPr="00A94EFA" w:rsidRDefault="00B656AE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61,2</w:t>
            </w:r>
          </w:p>
        </w:tc>
        <w:tc>
          <w:tcPr>
            <w:tcW w:w="1276" w:type="dxa"/>
            <w:vAlign w:val="center"/>
          </w:tcPr>
          <w:p w14:paraId="739DC08D" w14:textId="5C58329B" w:rsidR="00210EE3" w:rsidRPr="00A94EFA" w:rsidRDefault="00055919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54,8</w:t>
            </w:r>
          </w:p>
        </w:tc>
        <w:tc>
          <w:tcPr>
            <w:tcW w:w="1276" w:type="dxa"/>
            <w:vAlign w:val="center"/>
          </w:tcPr>
          <w:p w14:paraId="05F0E493" w14:textId="2F21AA8D" w:rsidR="00210EE3" w:rsidRPr="00A94EFA" w:rsidRDefault="00DF15E1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44,8</w:t>
            </w:r>
          </w:p>
        </w:tc>
      </w:tr>
      <w:tr w:rsidR="00CB0C8A" w:rsidRPr="009F6AC9" w14:paraId="60EB7F67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4B66C369" w14:textId="2D852605" w:rsidR="00CB0C8A" w:rsidRPr="002533DA" w:rsidRDefault="00FE62D9" w:rsidP="002A6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CB0C8A" w:rsidRPr="002533DA">
              <w:rPr>
                <w:sz w:val="24"/>
                <w:szCs w:val="24"/>
              </w:rPr>
              <w:t xml:space="preserve">рганизации, использовавшие </w:t>
            </w:r>
          </w:p>
          <w:p w14:paraId="34412B55" w14:textId="406377C6" w:rsidR="00CB0C8A" w:rsidRDefault="00CB0C8A" w:rsidP="002A6324">
            <w:pPr>
              <w:spacing w:line="288" w:lineRule="auto"/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</w:rPr>
              <w:t>специализированное обеспечение - всего</w:t>
            </w:r>
          </w:p>
        </w:tc>
        <w:tc>
          <w:tcPr>
            <w:tcW w:w="1275" w:type="dxa"/>
            <w:vAlign w:val="center"/>
          </w:tcPr>
          <w:p w14:paraId="43282C80" w14:textId="597FA920" w:rsidR="00CB0C8A" w:rsidRPr="00A94EFA" w:rsidRDefault="00B656AE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73,9</w:t>
            </w:r>
          </w:p>
        </w:tc>
        <w:tc>
          <w:tcPr>
            <w:tcW w:w="1276" w:type="dxa"/>
            <w:vAlign w:val="center"/>
          </w:tcPr>
          <w:p w14:paraId="7740156B" w14:textId="31E00BB5" w:rsidR="00CB0C8A" w:rsidRPr="00A94EFA" w:rsidRDefault="00055919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66,4</w:t>
            </w:r>
          </w:p>
        </w:tc>
        <w:tc>
          <w:tcPr>
            <w:tcW w:w="1276" w:type="dxa"/>
            <w:vAlign w:val="center"/>
          </w:tcPr>
          <w:p w14:paraId="7082B1CA" w14:textId="49F9C51D" w:rsidR="00CB0C8A" w:rsidRPr="00A94EFA" w:rsidRDefault="00DF15E1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54,8</w:t>
            </w:r>
          </w:p>
        </w:tc>
      </w:tr>
      <w:tr w:rsidR="00CB0C8A" w:rsidRPr="009F6AC9" w14:paraId="6F6AC130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45837759" w14:textId="42F6BE99" w:rsidR="00CB0C8A" w:rsidRDefault="00CB0C8A" w:rsidP="002A6324">
            <w:pPr>
              <w:spacing w:line="288" w:lineRule="auto"/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</w:rPr>
              <w:t>из них:</w:t>
            </w:r>
          </w:p>
        </w:tc>
        <w:tc>
          <w:tcPr>
            <w:tcW w:w="1275" w:type="dxa"/>
            <w:vAlign w:val="center"/>
          </w:tcPr>
          <w:p w14:paraId="5F865E82" w14:textId="77777777" w:rsidR="00CB0C8A" w:rsidRPr="00A94EFA" w:rsidRDefault="00CB0C8A" w:rsidP="00CB0C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0E47E83" w14:textId="77777777" w:rsidR="00CB0C8A" w:rsidRPr="00A94EFA" w:rsidRDefault="00CB0C8A" w:rsidP="00CB0C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8D646E7" w14:textId="77777777" w:rsidR="00CB0C8A" w:rsidRPr="00A94EFA" w:rsidRDefault="00CB0C8A" w:rsidP="00CB0C8A">
            <w:pPr>
              <w:jc w:val="center"/>
              <w:rPr>
                <w:sz w:val="24"/>
                <w:szCs w:val="24"/>
              </w:rPr>
            </w:pPr>
          </w:p>
        </w:tc>
      </w:tr>
      <w:tr w:rsidR="00CB0C8A" w:rsidRPr="009F6AC9" w14:paraId="61D8A18F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6D825442" w14:textId="0EFABAFE" w:rsidR="00CB0C8A" w:rsidRDefault="00CB0C8A" w:rsidP="002A6324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научных исследований</w:t>
            </w:r>
          </w:p>
        </w:tc>
        <w:tc>
          <w:tcPr>
            <w:tcW w:w="1275" w:type="dxa"/>
            <w:vAlign w:val="center"/>
          </w:tcPr>
          <w:p w14:paraId="3BE751B3" w14:textId="680F0EFF" w:rsidR="00CB0C8A" w:rsidRPr="00A94EFA" w:rsidRDefault="00B656AE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5,5</w:t>
            </w:r>
          </w:p>
        </w:tc>
        <w:tc>
          <w:tcPr>
            <w:tcW w:w="1276" w:type="dxa"/>
            <w:vAlign w:val="center"/>
          </w:tcPr>
          <w:p w14:paraId="34362542" w14:textId="41A9199E" w:rsidR="00CB0C8A" w:rsidRPr="00A94EFA" w:rsidRDefault="00055919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3,1</w:t>
            </w:r>
          </w:p>
        </w:tc>
        <w:tc>
          <w:tcPr>
            <w:tcW w:w="1276" w:type="dxa"/>
            <w:vAlign w:val="center"/>
          </w:tcPr>
          <w:p w14:paraId="1C4017AA" w14:textId="30917BEE" w:rsidR="00CB0C8A" w:rsidRPr="00A94EFA" w:rsidRDefault="00DF15E1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</w:t>
            </w:r>
          </w:p>
        </w:tc>
      </w:tr>
      <w:tr w:rsidR="00CB0C8A" w:rsidRPr="009F6AC9" w14:paraId="62B03AAB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4EBACBC2" w14:textId="43E459B8" w:rsidR="00CB0C8A" w:rsidRDefault="00CB0C8A" w:rsidP="002A6324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проектирования</w:t>
            </w:r>
          </w:p>
        </w:tc>
        <w:tc>
          <w:tcPr>
            <w:tcW w:w="1275" w:type="dxa"/>
            <w:vAlign w:val="center"/>
          </w:tcPr>
          <w:p w14:paraId="6F279F06" w14:textId="3898C99B" w:rsidR="00CB0C8A" w:rsidRPr="00A94EFA" w:rsidRDefault="00B656AE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12,8</w:t>
            </w:r>
          </w:p>
        </w:tc>
        <w:tc>
          <w:tcPr>
            <w:tcW w:w="1276" w:type="dxa"/>
            <w:vAlign w:val="center"/>
          </w:tcPr>
          <w:p w14:paraId="5E0CA94E" w14:textId="2C36CE9F" w:rsidR="00CB0C8A" w:rsidRPr="00A94EFA" w:rsidRDefault="00055919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8,8</w:t>
            </w:r>
          </w:p>
        </w:tc>
        <w:tc>
          <w:tcPr>
            <w:tcW w:w="1276" w:type="dxa"/>
            <w:vAlign w:val="center"/>
          </w:tcPr>
          <w:p w14:paraId="26C8068E" w14:textId="52DF4BA2" w:rsidR="00CB0C8A" w:rsidRPr="00A94EFA" w:rsidRDefault="00DF15E1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5,8</w:t>
            </w:r>
          </w:p>
        </w:tc>
      </w:tr>
      <w:tr w:rsidR="00CB0C8A" w:rsidRPr="009F6AC9" w14:paraId="075923D6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1DC79E18" w14:textId="2A52D192" w:rsidR="00CB0C8A" w:rsidRDefault="00CB0C8A" w:rsidP="002A6324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управления автоматизированным производством и</w:t>
            </w:r>
            <w:r w:rsidRPr="0006709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или отдельными техническими средствами и технологическими процессами</w:t>
            </w:r>
          </w:p>
        </w:tc>
        <w:tc>
          <w:tcPr>
            <w:tcW w:w="1275" w:type="dxa"/>
            <w:vAlign w:val="center"/>
          </w:tcPr>
          <w:p w14:paraId="0E08CEBF" w14:textId="1A44F71D" w:rsidR="00CB0C8A" w:rsidRPr="00A94EFA" w:rsidRDefault="00B656AE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10,3</w:t>
            </w:r>
          </w:p>
        </w:tc>
        <w:tc>
          <w:tcPr>
            <w:tcW w:w="1276" w:type="dxa"/>
            <w:vAlign w:val="center"/>
          </w:tcPr>
          <w:p w14:paraId="02F02891" w14:textId="694AC607" w:rsidR="00CB0C8A" w:rsidRPr="00A94EFA" w:rsidRDefault="00055919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7,1</w:t>
            </w:r>
          </w:p>
        </w:tc>
        <w:tc>
          <w:tcPr>
            <w:tcW w:w="1276" w:type="dxa"/>
            <w:vAlign w:val="center"/>
          </w:tcPr>
          <w:p w14:paraId="5250F879" w14:textId="77732C16" w:rsidR="00DF15E1" w:rsidRPr="00A94EFA" w:rsidRDefault="00DF15E1" w:rsidP="00DF15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4,7</w:t>
            </w:r>
          </w:p>
        </w:tc>
      </w:tr>
      <w:tr w:rsidR="00CB0C8A" w:rsidRPr="009F6AC9" w14:paraId="51D5C57F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01C0861D" w14:textId="463E8CD4" w:rsidR="00CB0C8A" w:rsidRDefault="00CB0C8A" w:rsidP="002A6324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осуществления финансовых расчетов в электронном виде</w:t>
            </w:r>
          </w:p>
        </w:tc>
        <w:tc>
          <w:tcPr>
            <w:tcW w:w="1275" w:type="dxa"/>
            <w:vAlign w:val="center"/>
          </w:tcPr>
          <w:p w14:paraId="51E5B0F2" w14:textId="0B6BD993" w:rsidR="00CB0C8A" w:rsidRPr="00A94EFA" w:rsidRDefault="00B656AE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47,3</w:t>
            </w:r>
          </w:p>
        </w:tc>
        <w:tc>
          <w:tcPr>
            <w:tcW w:w="1276" w:type="dxa"/>
            <w:vAlign w:val="center"/>
          </w:tcPr>
          <w:p w14:paraId="73C20669" w14:textId="7446C6F8" w:rsidR="00CB0C8A" w:rsidRPr="00A94EFA" w:rsidRDefault="00055919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41,7</w:t>
            </w:r>
          </w:p>
        </w:tc>
        <w:tc>
          <w:tcPr>
            <w:tcW w:w="1276" w:type="dxa"/>
            <w:vAlign w:val="center"/>
          </w:tcPr>
          <w:p w14:paraId="757CDA76" w14:textId="33E8A1AD" w:rsidR="00CB0C8A" w:rsidRPr="00A94EFA" w:rsidRDefault="00DF15E1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35,3</w:t>
            </w:r>
          </w:p>
        </w:tc>
      </w:tr>
      <w:tr w:rsidR="00CB0C8A" w:rsidRPr="009F6AC9" w14:paraId="4D6FDD4D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283E0535" w14:textId="6C6431CB" w:rsidR="00CB0C8A" w:rsidRDefault="00CB0C8A" w:rsidP="002A6324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обучающие программы</w:t>
            </w:r>
          </w:p>
        </w:tc>
        <w:tc>
          <w:tcPr>
            <w:tcW w:w="1275" w:type="dxa"/>
            <w:vAlign w:val="center"/>
          </w:tcPr>
          <w:p w14:paraId="6E5A7A99" w14:textId="32E56031" w:rsidR="00CB0C8A" w:rsidRPr="00A94EFA" w:rsidRDefault="00B656AE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17,9</w:t>
            </w:r>
          </w:p>
        </w:tc>
        <w:tc>
          <w:tcPr>
            <w:tcW w:w="1276" w:type="dxa"/>
            <w:vAlign w:val="center"/>
          </w:tcPr>
          <w:p w14:paraId="201E3034" w14:textId="4C3D72FB" w:rsidR="00CB0C8A" w:rsidRPr="00A94EFA" w:rsidRDefault="00055919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14,4</w:t>
            </w:r>
          </w:p>
        </w:tc>
        <w:tc>
          <w:tcPr>
            <w:tcW w:w="1276" w:type="dxa"/>
            <w:vAlign w:val="center"/>
          </w:tcPr>
          <w:p w14:paraId="412BEEAB" w14:textId="176AA5D0" w:rsidR="00CB0C8A" w:rsidRPr="00A94EFA" w:rsidRDefault="00DF15E1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11,4</w:t>
            </w:r>
          </w:p>
        </w:tc>
      </w:tr>
      <w:tr w:rsidR="00CB0C8A" w:rsidRPr="009F6AC9" w14:paraId="65F2B00B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5789C23D" w14:textId="5AD7302E" w:rsidR="00CB0C8A" w:rsidRDefault="00CB0C8A" w:rsidP="002A6324">
            <w:pPr>
              <w:spacing w:line="288" w:lineRule="auto"/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  <w:lang w:val="en-US"/>
              </w:rPr>
              <w:t>CR</w:t>
            </w:r>
            <w:r>
              <w:rPr>
                <w:sz w:val="24"/>
                <w:szCs w:val="24"/>
                <w:lang w:val="en-US"/>
              </w:rPr>
              <w:t>M</w:t>
            </w:r>
            <w:r w:rsidRPr="002533DA">
              <w:rPr>
                <w:sz w:val="24"/>
                <w:szCs w:val="24"/>
              </w:rPr>
              <w:t xml:space="preserve">-системы </w:t>
            </w:r>
          </w:p>
        </w:tc>
        <w:tc>
          <w:tcPr>
            <w:tcW w:w="1275" w:type="dxa"/>
            <w:vAlign w:val="center"/>
          </w:tcPr>
          <w:p w14:paraId="5AED943F" w14:textId="44618737" w:rsidR="00CB0C8A" w:rsidRPr="00A94EFA" w:rsidRDefault="00B656AE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15,5</w:t>
            </w:r>
          </w:p>
        </w:tc>
        <w:tc>
          <w:tcPr>
            <w:tcW w:w="1276" w:type="dxa"/>
            <w:vAlign w:val="center"/>
          </w:tcPr>
          <w:p w14:paraId="675D18EA" w14:textId="60D6E062" w:rsidR="00CB0C8A" w:rsidRPr="00A94EFA" w:rsidRDefault="00055919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11,2</w:t>
            </w:r>
          </w:p>
        </w:tc>
        <w:tc>
          <w:tcPr>
            <w:tcW w:w="1276" w:type="dxa"/>
            <w:vAlign w:val="center"/>
          </w:tcPr>
          <w:p w14:paraId="7991B5A7" w14:textId="78441270" w:rsidR="00CB0C8A" w:rsidRPr="00A94EFA" w:rsidRDefault="00DF15E1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7,1</w:t>
            </w:r>
          </w:p>
        </w:tc>
      </w:tr>
      <w:tr w:rsidR="00CB0C8A" w:rsidRPr="009F6AC9" w14:paraId="4A41577A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732873A3" w14:textId="0C60433C" w:rsidR="00CB0C8A" w:rsidRDefault="00CB0C8A" w:rsidP="002A6324">
            <w:pPr>
              <w:spacing w:line="288" w:lineRule="auto"/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  <w:lang w:val="en-US"/>
              </w:rPr>
              <w:t>ERP</w:t>
            </w:r>
            <w:r w:rsidRPr="002533DA">
              <w:rPr>
                <w:sz w:val="24"/>
                <w:szCs w:val="24"/>
              </w:rPr>
              <w:t xml:space="preserve">-системы </w:t>
            </w:r>
          </w:p>
        </w:tc>
        <w:tc>
          <w:tcPr>
            <w:tcW w:w="1275" w:type="dxa"/>
            <w:vAlign w:val="center"/>
          </w:tcPr>
          <w:p w14:paraId="71E921E8" w14:textId="778BDDA5" w:rsidR="00CB0C8A" w:rsidRPr="00A94EFA" w:rsidRDefault="00B656AE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16,5</w:t>
            </w:r>
          </w:p>
        </w:tc>
        <w:tc>
          <w:tcPr>
            <w:tcW w:w="1276" w:type="dxa"/>
            <w:vAlign w:val="center"/>
          </w:tcPr>
          <w:p w14:paraId="17C6BE7D" w14:textId="13CDA50E" w:rsidR="00CB0C8A" w:rsidRPr="00A94EFA" w:rsidRDefault="00055919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12,0</w:t>
            </w:r>
          </w:p>
        </w:tc>
        <w:tc>
          <w:tcPr>
            <w:tcW w:w="1276" w:type="dxa"/>
            <w:vAlign w:val="center"/>
          </w:tcPr>
          <w:p w14:paraId="3E8688F8" w14:textId="38C0D56F" w:rsidR="00CB0C8A" w:rsidRPr="00A94EFA" w:rsidRDefault="00DF15E1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7,2</w:t>
            </w:r>
          </w:p>
        </w:tc>
      </w:tr>
      <w:tr w:rsidR="00CB0C8A" w:rsidRPr="009F6AC9" w14:paraId="7D950BCE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47C5C4CD" w14:textId="64000533" w:rsidR="00CB0C8A" w:rsidRDefault="00CB0C8A" w:rsidP="002A6324">
            <w:pPr>
              <w:spacing w:line="288" w:lineRule="auto"/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  <w:lang w:val="en-US"/>
              </w:rPr>
              <w:t>SCM</w:t>
            </w:r>
            <w:r w:rsidRPr="002533DA">
              <w:rPr>
                <w:sz w:val="24"/>
                <w:szCs w:val="24"/>
              </w:rPr>
              <w:t xml:space="preserve">-системы </w:t>
            </w:r>
          </w:p>
        </w:tc>
        <w:tc>
          <w:tcPr>
            <w:tcW w:w="1275" w:type="dxa"/>
            <w:vAlign w:val="center"/>
          </w:tcPr>
          <w:p w14:paraId="091BD261" w14:textId="6DED136D" w:rsidR="00CB0C8A" w:rsidRPr="00A94EFA" w:rsidRDefault="00B656AE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6,6</w:t>
            </w:r>
          </w:p>
        </w:tc>
        <w:tc>
          <w:tcPr>
            <w:tcW w:w="1276" w:type="dxa"/>
            <w:vAlign w:val="center"/>
          </w:tcPr>
          <w:p w14:paraId="0B6287EB" w14:textId="3E33949B" w:rsidR="00CB0C8A" w:rsidRPr="00A94EFA" w:rsidRDefault="00055919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4,1</w:t>
            </w:r>
          </w:p>
        </w:tc>
        <w:tc>
          <w:tcPr>
            <w:tcW w:w="1276" w:type="dxa"/>
            <w:vAlign w:val="center"/>
          </w:tcPr>
          <w:p w14:paraId="5E04EA15" w14:textId="6666FAB0" w:rsidR="00CB0C8A" w:rsidRPr="00A94EFA" w:rsidRDefault="00DF15E1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2,9</w:t>
            </w:r>
          </w:p>
        </w:tc>
      </w:tr>
      <w:tr w:rsidR="00CB0C8A" w:rsidRPr="009F6AC9" w14:paraId="1813C7E8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3D194248" w14:textId="40E9C451" w:rsidR="00CB0C8A" w:rsidRDefault="00CB0C8A" w:rsidP="002A6324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прочие программные средства</w:t>
            </w:r>
          </w:p>
        </w:tc>
        <w:tc>
          <w:tcPr>
            <w:tcW w:w="1275" w:type="dxa"/>
            <w:vAlign w:val="center"/>
          </w:tcPr>
          <w:p w14:paraId="0D108BA4" w14:textId="004B8FB4" w:rsidR="00CB0C8A" w:rsidRPr="00A94EFA" w:rsidRDefault="00B656AE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22,5</w:t>
            </w:r>
          </w:p>
        </w:tc>
        <w:tc>
          <w:tcPr>
            <w:tcW w:w="1276" w:type="dxa"/>
            <w:vAlign w:val="center"/>
          </w:tcPr>
          <w:p w14:paraId="4EC9D0FE" w14:textId="7F51371A" w:rsidR="00CB0C8A" w:rsidRPr="00A94EFA" w:rsidRDefault="00055919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20,1</w:t>
            </w:r>
          </w:p>
        </w:tc>
        <w:tc>
          <w:tcPr>
            <w:tcW w:w="1276" w:type="dxa"/>
            <w:vAlign w:val="center"/>
          </w:tcPr>
          <w:p w14:paraId="2F6385E1" w14:textId="7FD79482" w:rsidR="00CB0C8A" w:rsidRPr="00A94EFA" w:rsidRDefault="00DF15E1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16,6</w:t>
            </w:r>
          </w:p>
        </w:tc>
      </w:tr>
      <w:tr w:rsidR="002A6324" w:rsidRPr="009F6AC9" w14:paraId="0488DEF4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525578BC" w14:textId="224CF547" w:rsidR="002A6324" w:rsidRDefault="007A2065" w:rsidP="002A6324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Усредненный уровень применения организациями цифровых технологий</w:t>
            </w:r>
          </w:p>
        </w:tc>
        <w:tc>
          <w:tcPr>
            <w:tcW w:w="1275" w:type="dxa"/>
            <w:vAlign w:val="center"/>
          </w:tcPr>
          <w:p w14:paraId="34059FDC" w14:textId="75F3BD6C" w:rsidR="002A6324" w:rsidRPr="00A94EFA" w:rsidRDefault="00B656AE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38,7</w:t>
            </w:r>
          </w:p>
        </w:tc>
        <w:tc>
          <w:tcPr>
            <w:tcW w:w="1276" w:type="dxa"/>
            <w:vAlign w:val="center"/>
          </w:tcPr>
          <w:p w14:paraId="56D29369" w14:textId="2BBD57BF" w:rsidR="002A6324" w:rsidRPr="00A94EFA" w:rsidRDefault="00055919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33,6</w:t>
            </w:r>
          </w:p>
        </w:tc>
        <w:tc>
          <w:tcPr>
            <w:tcW w:w="1276" w:type="dxa"/>
            <w:vAlign w:val="center"/>
          </w:tcPr>
          <w:p w14:paraId="676E10D6" w14:textId="450B87D4" w:rsidR="002A6324" w:rsidRPr="00A94EFA" w:rsidRDefault="00DF15E1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27,3</w:t>
            </w:r>
          </w:p>
        </w:tc>
      </w:tr>
    </w:tbl>
    <w:p w14:paraId="5C6097D1" w14:textId="77777777" w:rsidR="00BB68A7" w:rsidRDefault="00BB68A7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2A742EA5" w14:textId="4DD16F81" w:rsidR="00766703" w:rsidRPr="00EE1263" w:rsidRDefault="00EE1263" w:rsidP="00E05A3F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1263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0FC2CD3D" w14:textId="02CC666F" w:rsidR="00BB68A7" w:rsidRDefault="00A74EA6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дифференциации процессов цифровой трансформации в региональном аспекте имеет для Российской Федерации существенное значение и является актуальной темой для проведения научных исследований</w:t>
      </w:r>
      <w:r w:rsidR="00A059D3">
        <w:rPr>
          <w:rFonts w:ascii="Times New Roman" w:hAnsi="Times New Roman" w:cs="Times New Roman"/>
          <w:sz w:val="24"/>
          <w:szCs w:val="24"/>
        </w:rPr>
        <w:t xml:space="preserve"> </w:t>
      </w:r>
      <w:r w:rsidR="00A059D3" w:rsidRPr="00A059D3">
        <w:rPr>
          <w:rFonts w:ascii="Times New Roman" w:hAnsi="Times New Roman" w:cs="Times New Roman"/>
          <w:sz w:val="24"/>
          <w:szCs w:val="24"/>
        </w:rPr>
        <w:t xml:space="preserve">[6 </w:t>
      </w:r>
      <w:r w:rsidR="00A059D3">
        <w:rPr>
          <w:rFonts w:ascii="Times New Roman" w:hAnsi="Times New Roman" w:cs="Times New Roman"/>
          <w:sz w:val="24"/>
          <w:szCs w:val="24"/>
        </w:rPr>
        <w:t>–</w:t>
      </w:r>
      <w:r w:rsidR="00A059D3" w:rsidRPr="00A059D3">
        <w:rPr>
          <w:rFonts w:ascii="Times New Roman" w:hAnsi="Times New Roman" w:cs="Times New Roman"/>
          <w:sz w:val="24"/>
          <w:szCs w:val="24"/>
        </w:rPr>
        <w:t xml:space="preserve"> 10]</w:t>
      </w:r>
      <w:r>
        <w:rPr>
          <w:rFonts w:ascii="Times New Roman" w:hAnsi="Times New Roman" w:cs="Times New Roman"/>
          <w:sz w:val="24"/>
          <w:szCs w:val="24"/>
        </w:rPr>
        <w:t>. Отечественная статистика способна обеспечить надежными данными проведение таких изысканий, но разработка методики их проведения может и должна быть предметом</w:t>
      </w:r>
      <w:r w:rsidR="00523FC1">
        <w:rPr>
          <w:rFonts w:ascii="Times New Roman" w:hAnsi="Times New Roman" w:cs="Times New Roman"/>
          <w:sz w:val="24"/>
          <w:szCs w:val="24"/>
        </w:rPr>
        <w:t xml:space="preserve"> дискуссий с участием самого широкого круга экспертов из самых разных областей научного знаний (но, в первую очередь, статистиков).</w:t>
      </w:r>
    </w:p>
    <w:p w14:paraId="53B3959C" w14:textId="1D14FE7F" w:rsidR="00684002" w:rsidRPr="009A61F6" w:rsidRDefault="00A059D3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Проведенный статистический анализ региональных особенностей цифровой трансформации </w:t>
      </w:r>
      <w:r w:rsidR="006B4231">
        <w:rPr>
          <w:rFonts w:ascii="Times New Roman" w:hAnsi="Times New Roman" w:cs="Times New Roman"/>
          <w:sz w:val="24"/>
          <w:szCs w:val="24"/>
        </w:rPr>
        <w:t>выдал</w:t>
      </w:r>
      <w:r>
        <w:rPr>
          <w:rFonts w:ascii="Times New Roman" w:hAnsi="Times New Roman" w:cs="Times New Roman"/>
          <w:sz w:val="24"/>
          <w:szCs w:val="24"/>
        </w:rPr>
        <w:t xml:space="preserve"> ряд интересных результатов, среди которых, прежде всего, весьма низкий уровень развития информационно-телекоммуникационной инфраструктуры, что непосредственно влияет на успешность проведения вышеуказанной трансформации. Далее, </w:t>
      </w:r>
      <w:r w:rsidR="006F424F">
        <w:rPr>
          <w:rFonts w:ascii="Times New Roman" w:hAnsi="Times New Roman" w:cs="Times New Roman"/>
          <w:sz w:val="24"/>
          <w:szCs w:val="24"/>
        </w:rPr>
        <w:lastRenderedPageBreak/>
        <w:t>подобным</w:t>
      </w:r>
      <w:r>
        <w:rPr>
          <w:rFonts w:ascii="Times New Roman" w:hAnsi="Times New Roman" w:cs="Times New Roman"/>
          <w:sz w:val="24"/>
          <w:szCs w:val="24"/>
        </w:rPr>
        <w:t xml:space="preserve"> образом можно описать и степень проникновения в экономическую среду специального программного обеспечения – такого рода программы использует довольно низкий процент организаций. </w:t>
      </w:r>
      <w:r w:rsidR="00C747D1">
        <w:rPr>
          <w:rFonts w:ascii="Times New Roman" w:hAnsi="Times New Roman" w:cs="Times New Roman"/>
          <w:sz w:val="24"/>
          <w:szCs w:val="24"/>
        </w:rPr>
        <w:t>Как п</w:t>
      </w:r>
      <w:r>
        <w:rPr>
          <w:rFonts w:ascii="Times New Roman" w:hAnsi="Times New Roman" w:cs="Times New Roman"/>
          <w:sz w:val="24"/>
          <w:szCs w:val="24"/>
        </w:rPr>
        <w:t>оложительны</w:t>
      </w:r>
      <w:r w:rsidR="00C747D1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момент </w:t>
      </w:r>
      <w:r w:rsidR="00C747D1">
        <w:rPr>
          <w:rFonts w:ascii="Times New Roman" w:hAnsi="Times New Roman" w:cs="Times New Roman"/>
          <w:sz w:val="24"/>
          <w:szCs w:val="24"/>
        </w:rPr>
        <w:t xml:space="preserve">отметим </w:t>
      </w:r>
      <w:r>
        <w:rPr>
          <w:rFonts w:ascii="Times New Roman" w:hAnsi="Times New Roman" w:cs="Times New Roman"/>
          <w:sz w:val="24"/>
          <w:szCs w:val="24"/>
        </w:rPr>
        <w:t>существ</w:t>
      </w:r>
      <w:r w:rsidR="00C747D1">
        <w:rPr>
          <w:rFonts w:ascii="Times New Roman" w:hAnsi="Times New Roman" w:cs="Times New Roman"/>
          <w:sz w:val="24"/>
          <w:szCs w:val="24"/>
        </w:rPr>
        <w:t>ование</w:t>
      </w:r>
      <w:r>
        <w:rPr>
          <w:rFonts w:ascii="Times New Roman" w:hAnsi="Times New Roman" w:cs="Times New Roman"/>
          <w:sz w:val="24"/>
          <w:szCs w:val="24"/>
        </w:rPr>
        <w:t xml:space="preserve"> тип</w:t>
      </w:r>
      <w:r w:rsidR="00C747D1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регионов (что было убедительно показано результатами кластерного анализа) по уровню зрелости процессов цифровой трансформации – это означает, что есть регионы, добившиеся на этом пути значительных успехов</w:t>
      </w:r>
      <w:r w:rsidR="009A61F6" w:rsidRPr="009A61F6">
        <w:rPr>
          <w:rFonts w:ascii="Times New Roman" w:hAnsi="Times New Roman" w:cs="Times New Roman"/>
          <w:sz w:val="24"/>
          <w:szCs w:val="24"/>
        </w:rPr>
        <w:t xml:space="preserve"> </w:t>
      </w:r>
      <w:r w:rsidR="00C747D1">
        <w:rPr>
          <w:rFonts w:ascii="Times New Roman" w:hAnsi="Times New Roman" w:cs="Times New Roman"/>
          <w:sz w:val="24"/>
          <w:szCs w:val="24"/>
        </w:rPr>
        <w:t xml:space="preserve">и способные стать примером </w:t>
      </w:r>
      <w:r w:rsidR="009A61F6" w:rsidRPr="009A61F6">
        <w:rPr>
          <w:rFonts w:ascii="Times New Roman" w:hAnsi="Times New Roman" w:cs="Times New Roman"/>
          <w:sz w:val="24"/>
          <w:szCs w:val="24"/>
        </w:rPr>
        <w:t>(</w:t>
      </w:r>
      <w:r w:rsidR="009A61F6" w:rsidRPr="009A61F6">
        <w:rPr>
          <w:rFonts w:ascii="Times New Roman" w:hAnsi="Times New Roman" w:cs="Times New Roman"/>
          <w:i/>
          <w:iCs/>
          <w:sz w:val="24"/>
          <w:szCs w:val="24"/>
        </w:rPr>
        <w:t>Материалы статьи доступны по ссылке: https://github.com/karyshev63rus/vestniksamgups_2022_3</w:t>
      </w:r>
      <w:r w:rsidR="009A61F6" w:rsidRPr="009A61F6">
        <w:rPr>
          <w:rFonts w:ascii="Times New Roman" w:hAnsi="Times New Roman" w:cs="Times New Roman"/>
          <w:sz w:val="24"/>
          <w:szCs w:val="24"/>
        </w:rPr>
        <w:t>)</w:t>
      </w:r>
      <w:r w:rsidR="009A61F6">
        <w:rPr>
          <w:rFonts w:ascii="Times New Roman" w:hAnsi="Times New Roman" w:cs="Times New Roman"/>
          <w:sz w:val="24"/>
          <w:szCs w:val="24"/>
        </w:rPr>
        <w:t>.</w:t>
      </w:r>
    </w:p>
    <w:p w14:paraId="5A92F484" w14:textId="77777777" w:rsidR="00C975C6" w:rsidRPr="00210EE3" w:rsidRDefault="00C975C6" w:rsidP="00E05A3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234A7476" w14:textId="381EE676" w:rsidR="00CA58B7" w:rsidRPr="006B42B1" w:rsidRDefault="006B42B1" w:rsidP="006B42B1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42B1">
        <w:rPr>
          <w:rFonts w:ascii="Times New Roman" w:hAnsi="Times New Roman" w:cs="Times New Roman"/>
          <w:b/>
          <w:bCs/>
          <w:sz w:val="24"/>
          <w:szCs w:val="24"/>
        </w:rPr>
        <w:t>СПИСОК ЛИТЕРАТУРЫ</w:t>
      </w:r>
    </w:p>
    <w:p w14:paraId="51F322FC" w14:textId="77777777" w:rsidR="00A137CC" w:rsidRDefault="00CA58B7" w:rsidP="00921228">
      <w:pPr>
        <w:pStyle w:val="a3"/>
        <w:numPr>
          <w:ilvl w:val="0"/>
          <w:numId w:val="2"/>
        </w:numPr>
        <w:spacing w:line="24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A137CC">
        <w:rPr>
          <w:rFonts w:ascii="Times New Roman" w:hAnsi="Times New Roman" w:cs="Times New Roman"/>
          <w:sz w:val="24"/>
          <w:szCs w:val="24"/>
        </w:rPr>
        <w:t xml:space="preserve">Цифровая трансформация отраслей: стартовые условия и приоритеты: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докл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к XXII Апр.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междунар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науч.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конф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по проблемам развития экономики и общества, Москва, 13–30 апр. 2021 г. / Г. И. Абдрахманова, К. Б. Быховский, Н. Н.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Веселитская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, К. О. Вишневский, Л. М.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Гохберг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 и др. ; рук. авт. кол. П. Б. Рудник ; науч. ред. Л. М. 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Гохберг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, П. Б. Рудник, К. О. Вишневский, Т. С. Зинина ; Нац.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исслед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. ун-т «Высшая школа экономики». — М. : Изд. дом Высшей школы экономики, 2021. — 239, [1] с. — ISBN 978-5-7598-2510-4 (в обл.). — ISBN 978-5-7598-2270-7 (e-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).</w:t>
      </w:r>
    </w:p>
    <w:p w14:paraId="0C08C0FF" w14:textId="35019270" w:rsidR="00606A5E" w:rsidRDefault="00606A5E" w:rsidP="00921228">
      <w:pPr>
        <w:pStyle w:val="a3"/>
        <w:numPr>
          <w:ilvl w:val="0"/>
          <w:numId w:val="2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137CC">
        <w:rPr>
          <w:rFonts w:ascii="Times New Roman" w:hAnsi="Times New Roman" w:cs="Times New Roman"/>
          <w:sz w:val="24"/>
          <w:szCs w:val="24"/>
          <w:lang w:val="en-US"/>
        </w:rPr>
        <w:t xml:space="preserve">Science and Technology: Vectors of Digital Transformation. </w:t>
      </w:r>
      <w:r w:rsidRPr="00A137CC">
        <w:rPr>
          <w:rFonts w:ascii="Times New Roman" w:hAnsi="Times New Roman" w:cs="Times New Roman"/>
          <w:sz w:val="24"/>
          <w:szCs w:val="24"/>
        </w:rPr>
        <w:t>&lt;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A137CC">
        <w:rPr>
          <w:rFonts w:ascii="Times New Roman" w:hAnsi="Times New Roman" w:cs="Times New Roman"/>
          <w:sz w:val="24"/>
          <w:szCs w:val="24"/>
        </w:rPr>
        <w:t>://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137CC">
        <w:rPr>
          <w:rFonts w:ascii="Times New Roman" w:hAnsi="Times New Roman" w:cs="Times New Roman"/>
          <w:sz w:val="24"/>
          <w:szCs w:val="24"/>
          <w:lang w:val="en-US"/>
        </w:rPr>
        <w:t>oecd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137CC">
        <w:rPr>
          <w:rFonts w:ascii="Times New Roman" w:hAnsi="Times New Roman" w:cs="Times New Roman"/>
          <w:sz w:val="24"/>
          <w:szCs w:val="24"/>
          <w:lang w:val="en-US"/>
        </w:rPr>
        <w:t>ilibrary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A137C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37CC">
        <w:rPr>
          <w:rFonts w:ascii="Times New Roman" w:hAnsi="Times New Roman" w:cs="Times New Roman"/>
          <w:sz w:val="24"/>
          <w:szCs w:val="24"/>
          <w:lang w:val="en-US"/>
        </w:rPr>
        <w:t>proxylibrary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37CC">
        <w:rPr>
          <w:rFonts w:ascii="Times New Roman" w:hAnsi="Times New Roman" w:cs="Times New Roman"/>
          <w:sz w:val="24"/>
          <w:szCs w:val="24"/>
          <w:lang w:val="en-US"/>
        </w:rPr>
        <w:t>hse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.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A137CC">
        <w:rPr>
          <w:rFonts w:ascii="Times New Roman" w:hAnsi="Times New Roman" w:cs="Times New Roman"/>
          <w:sz w:val="24"/>
          <w:szCs w:val="24"/>
        </w:rPr>
        <w:t>/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science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technology</w:t>
      </w:r>
      <w:r w:rsidRPr="00A137CC">
        <w:rPr>
          <w:rFonts w:ascii="Times New Roman" w:hAnsi="Times New Roman" w:cs="Times New Roman"/>
          <w:sz w:val="24"/>
          <w:szCs w:val="24"/>
        </w:rPr>
        <w:t>/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vectors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digital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transformation</w:t>
      </w:r>
      <w:r w:rsidRPr="00A137CC">
        <w:rPr>
          <w:rFonts w:ascii="Times New Roman" w:hAnsi="Times New Roman" w:cs="Times New Roman"/>
          <w:sz w:val="24"/>
          <w:szCs w:val="24"/>
        </w:rPr>
        <w:t>_5</w:t>
      </w:r>
      <w:proofErr w:type="spellStart"/>
      <w:r w:rsidRPr="00A137CC">
        <w:rPr>
          <w:rFonts w:ascii="Times New Roman" w:hAnsi="Times New Roman" w:cs="Times New Roman"/>
          <w:sz w:val="24"/>
          <w:szCs w:val="24"/>
          <w:lang w:val="en-US"/>
        </w:rPr>
        <w:t>ade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2</w:t>
      </w:r>
      <w:proofErr w:type="spellStart"/>
      <w:r w:rsidRPr="00A137CC">
        <w:rPr>
          <w:rFonts w:ascii="Times New Roman" w:hAnsi="Times New Roman" w:cs="Times New Roman"/>
          <w:sz w:val="24"/>
          <w:szCs w:val="24"/>
          <w:lang w:val="en-US"/>
        </w:rPr>
        <w:t>bba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137CC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&gt; (дата обращения: 15.03.2021).</w:t>
      </w:r>
    </w:p>
    <w:p w14:paraId="185B924E" w14:textId="33A548A9" w:rsidR="00A137CC" w:rsidRDefault="00A137CC" w:rsidP="00921228">
      <w:pPr>
        <w:pStyle w:val="a3"/>
        <w:numPr>
          <w:ilvl w:val="0"/>
          <w:numId w:val="2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137CC">
        <w:rPr>
          <w:rFonts w:ascii="Times New Roman" w:hAnsi="Times New Roman" w:cs="Times New Roman"/>
          <w:sz w:val="24"/>
          <w:szCs w:val="24"/>
          <w:lang w:val="en-US"/>
        </w:rPr>
        <w:t xml:space="preserve">Digital Transformation and the Role of Enterprise Architecture. </w:t>
      </w:r>
      <w:r w:rsidRPr="00A137CC">
        <w:rPr>
          <w:rFonts w:ascii="Times New Roman" w:hAnsi="Times New Roman" w:cs="Times New Roman"/>
          <w:sz w:val="24"/>
          <w:szCs w:val="24"/>
        </w:rPr>
        <w:t>&lt;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A137CC">
        <w:rPr>
          <w:rFonts w:ascii="Times New Roman" w:hAnsi="Times New Roman" w:cs="Times New Roman"/>
          <w:sz w:val="24"/>
          <w:szCs w:val="24"/>
        </w:rPr>
        <w:t>://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A137C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37CC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.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137CC">
        <w:rPr>
          <w:rFonts w:ascii="Times New Roman" w:hAnsi="Times New Roman" w:cs="Times New Roman"/>
          <w:sz w:val="24"/>
          <w:szCs w:val="24"/>
        </w:rPr>
        <w:t>/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pub</w:t>
      </w:r>
      <w:r w:rsidRPr="00A137CC">
        <w:rPr>
          <w:rFonts w:ascii="Times New Roman" w:hAnsi="Times New Roman" w:cs="Times New Roman"/>
          <w:sz w:val="24"/>
          <w:szCs w:val="24"/>
        </w:rPr>
        <w:t>/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DIG</w:t>
      </w:r>
      <w:r w:rsidRPr="00A137CC">
        <w:rPr>
          <w:rFonts w:ascii="Times New Roman" w:hAnsi="Times New Roman" w:cs="Times New Roman"/>
          <w:sz w:val="24"/>
          <w:szCs w:val="24"/>
        </w:rPr>
        <w:t>_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TRANSF</w:t>
      </w:r>
      <w:r w:rsidRPr="00A137CC">
        <w:rPr>
          <w:rFonts w:ascii="Times New Roman" w:hAnsi="Times New Roman" w:cs="Times New Roman"/>
          <w:sz w:val="24"/>
          <w:szCs w:val="24"/>
        </w:rPr>
        <w:t>-2019&gt; (дата обращения: 24.03.2021).</w:t>
      </w:r>
    </w:p>
    <w:p w14:paraId="66E1559B" w14:textId="2690D731" w:rsidR="007F79A5" w:rsidRDefault="007F79A5" w:rsidP="00921228">
      <w:pPr>
        <w:pStyle w:val="a3"/>
        <w:numPr>
          <w:ilvl w:val="0"/>
          <w:numId w:val="2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F79A5">
        <w:rPr>
          <w:rFonts w:ascii="Times New Roman" w:hAnsi="Times New Roman" w:cs="Times New Roman"/>
          <w:sz w:val="24"/>
          <w:szCs w:val="24"/>
        </w:rPr>
        <w:t xml:space="preserve">Регионы России. Социально-экономические показатели. 2021: Р32 Стат. сб. / Росстат. </w:t>
      </w:r>
      <w:r w:rsidRPr="007F79A5">
        <w:rPr>
          <w:rFonts w:ascii="Times New Roman" w:hAnsi="Times New Roman" w:cs="Times New Roman"/>
          <w:sz w:val="24"/>
          <w:szCs w:val="24"/>
        </w:rPr>
        <w:sym w:font="Symbol" w:char="F02D"/>
      </w:r>
      <w:r w:rsidRPr="007F79A5">
        <w:rPr>
          <w:rFonts w:ascii="Times New Roman" w:hAnsi="Times New Roman" w:cs="Times New Roman"/>
          <w:sz w:val="24"/>
          <w:szCs w:val="24"/>
        </w:rPr>
        <w:t xml:space="preserve"> М., 2021. </w:t>
      </w:r>
      <w:r w:rsidRPr="007F79A5">
        <w:rPr>
          <w:rFonts w:ascii="Times New Roman" w:hAnsi="Times New Roman" w:cs="Times New Roman"/>
          <w:sz w:val="24"/>
          <w:szCs w:val="24"/>
        </w:rPr>
        <w:sym w:font="Symbol" w:char="F02D"/>
      </w:r>
      <w:r w:rsidRPr="007F79A5">
        <w:rPr>
          <w:rFonts w:ascii="Times New Roman" w:hAnsi="Times New Roman" w:cs="Times New Roman"/>
          <w:sz w:val="24"/>
          <w:szCs w:val="24"/>
        </w:rPr>
        <w:t xml:space="preserve"> 1112 с.</w:t>
      </w:r>
    </w:p>
    <w:p w14:paraId="1D9C4AB2" w14:textId="2EA0CABB" w:rsidR="00EA5F8D" w:rsidRDefault="00EA5F8D" w:rsidP="00921228">
      <w:pPr>
        <w:pStyle w:val="a3"/>
        <w:numPr>
          <w:ilvl w:val="0"/>
          <w:numId w:val="2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A5F8D">
        <w:rPr>
          <w:rFonts w:ascii="Times New Roman" w:hAnsi="Times New Roman" w:cs="Times New Roman"/>
          <w:sz w:val="24"/>
          <w:szCs w:val="24"/>
        </w:rPr>
        <w:t>Карышев М.</w:t>
      </w:r>
      <w:r w:rsidR="00945E5C">
        <w:rPr>
          <w:rFonts w:ascii="Times New Roman" w:hAnsi="Times New Roman" w:cs="Times New Roman"/>
          <w:sz w:val="24"/>
          <w:szCs w:val="24"/>
        </w:rPr>
        <w:t xml:space="preserve"> </w:t>
      </w:r>
      <w:r w:rsidRPr="00EA5F8D">
        <w:rPr>
          <w:rFonts w:ascii="Times New Roman" w:hAnsi="Times New Roman" w:cs="Times New Roman"/>
          <w:sz w:val="24"/>
          <w:szCs w:val="24"/>
        </w:rPr>
        <w:t>Ю., Герасимова Е.</w:t>
      </w:r>
      <w:r w:rsidR="00945E5C">
        <w:rPr>
          <w:rFonts w:ascii="Times New Roman" w:hAnsi="Times New Roman" w:cs="Times New Roman"/>
          <w:sz w:val="24"/>
          <w:szCs w:val="24"/>
        </w:rPr>
        <w:t xml:space="preserve"> </w:t>
      </w:r>
      <w:r w:rsidRPr="00EA5F8D">
        <w:rPr>
          <w:rFonts w:ascii="Times New Roman" w:hAnsi="Times New Roman" w:cs="Times New Roman"/>
          <w:sz w:val="24"/>
          <w:szCs w:val="24"/>
        </w:rPr>
        <w:t>А. Информационные технологии как инструмент оценки эффективности и фактор развития цифровой экономики. Вестник СамГУПС. 2021. № 4(54). С. 19-26</w:t>
      </w:r>
    </w:p>
    <w:p w14:paraId="698E3675" w14:textId="38FDAE65" w:rsidR="00921228" w:rsidRPr="00DB513F" w:rsidRDefault="00921228" w:rsidP="00DB513F">
      <w:pPr>
        <w:pStyle w:val="a3"/>
        <w:numPr>
          <w:ilvl w:val="0"/>
          <w:numId w:val="2"/>
        </w:numPr>
        <w:spacing w:line="24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Карышев М. </w:t>
      </w:r>
      <w:r w:rsidR="00541865">
        <w:rPr>
          <w:rFonts w:ascii="Times New Roman" w:hAnsi="Times New Roman" w:cs="Times New Roman"/>
          <w:sz w:val="24"/>
          <w:szCs w:val="24"/>
        </w:rPr>
        <w:t xml:space="preserve">Ю. </w:t>
      </w:r>
      <w:r>
        <w:rPr>
          <w:rFonts w:ascii="Times New Roman" w:hAnsi="Times New Roman" w:cs="Times New Roman"/>
          <w:sz w:val="24"/>
          <w:szCs w:val="24"/>
        </w:rPr>
        <w:t xml:space="preserve">Технологии искусственного интеллекта в экономике России: статистический очерк. Материалы международной научно-практической </w:t>
      </w:r>
      <w:r w:rsidRPr="00DB513F">
        <w:rPr>
          <w:rFonts w:ascii="Times New Roman" w:hAnsi="Times New Roman" w:cs="Times New Roman"/>
          <w:sz w:val="24"/>
          <w:szCs w:val="24"/>
        </w:rPr>
        <w:t>конференции «Наука о данных». Санкт-Петербург, 5-7 февраля 2020 г.</w:t>
      </w:r>
    </w:p>
    <w:p w14:paraId="6EEE6E9D" w14:textId="2CBA18E1" w:rsidR="00DB513F" w:rsidRPr="00DB513F" w:rsidRDefault="00DB513F" w:rsidP="00DB513F">
      <w:pPr>
        <w:pStyle w:val="a3"/>
        <w:numPr>
          <w:ilvl w:val="0"/>
          <w:numId w:val="2"/>
        </w:numPr>
        <w:spacing w:line="240" w:lineRule="auto"/>
        <w:ind w:left="425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513F">
        <w:rPr>
          <w:rFonts w:ascii="Times New Roman" w:hAnsi="Times New Roman" w:cs="Times New Roman"/>
          <w:sz w:val="24"/>
          <w:szCs w:val="24"/>
          <w:lang w:val="en-US"/>
        </w:rPr>
        <w:t>Bakanach</w:t>
      </w:r>
      <w:proofErr w:type="spellEnd"/>
      <w:r w:rsidRPr="00DB513F">
        <w:rPr>
          <w:rFonts w:ascii="Times New Roman" w:hAnsi="Times New Roman" w:cs="Times New Roman"/>
          <w:sz w:val="24"/>
          <w:szCs w:val="24"/>
          <w:lang w:val="en-US"/>
        </w:rPr>
        <w:t xml:space="preserve"> O.V., </w:t>
      </w:r>
      <w:proofErr w:type="spellStart"/>
      <w:r w:rsidRPr="00DB513F">
        <w:rPr>
          <w:rFonts w:ascii="Times New Roman" w:hAnsi="Times New Roman" w:cs="Times New Roman"/>
          <w:sz w:val="24"/>
          <w:szCs w:val="24"/>
          <w:lang w:val="en-US"/>
        </w:rPr>
        <w:t>Chistik</w:t>
      </w:r>
      <w:proofErr w:type="spellEnd"/>
      <w:r w:rsidRPr="00DB513F">
        <w:rPr>
          <w:rFonts w:ascii="Times New Roman" w:hAnsi="Times New Roman" w:cs="Times New Roman"/>
          <w:sz w:val="24"/>
          <w:szCs w:val="24"/>
          <w:lang w:val="en-US"/>
        </w:rPr>
        <w:t xml:space="preserve"> O.F., </w:t>
      </w:r>
      <w:proofErr w:type="spellStart"/>
      <w:r w:rsidRPr="00DB513F">
        <w:rPr>
          <w:rFonts w:ascii="Times New Roman" w:hAnsi="Times New Roman" w:cs="Times New Roman"/>
          <w:sz w:val="24"/>
          <w:szCs w:val="24"/>
          <w:lang w:val="en-US"/>
        </w:rPr>
        <w:t>Karyshev</w:t>
      </w:r>
      <w:proofErr w:type="spellEnd"/>
      <w:r w:rsidRPr="00DB513F">
        <w:rPr>
          <w:rFonts w:ascii="Times New Roman" w:hAnsi="Times New Roman" w:cs="Times New Roman"/>
          <w:sz w:val="24"/>
          <w:szCs w:val="24"/>
          <w:lang w:val="en-US"/>
        </w:rPr>
        <w:t xml:space="preserve"> M.Y., </w:t>
      </w:r>
      <w:proofErr w:type="spellStart"/>
      <w:r w:rsidRPr="00DB513F">
        <w:rPr>
          <w:rFonts w:ascii="Times New Roman" w:hAnsi="Times New Roman" w:cs="Times New Roman"/>
          <w:sz w:val="24"/>
          <w:szCs w:val="24"/>
          <w:lang w:val="en-US"/>
        </w:rPr>
        <w:t>Proskurina</w:t>
      </w:r>
      <w:proofErr w:type="spellEnd"/>
      <w:r w:rsidRPr="00DB513F">
        <w:rPr>
          <w:rFonts w:ascii="Times New Roman" w:hAnsi="Times New Roman" w:cs="Times New Roman"/>
          <w:sz w:val="24"/>
          <w:szCs w:val="24"/>
          <w:lang w:val="en-US"/>
        </w:rPr>
        <w:t xml:space="preserve"> N.V. (2020) Socio-Technical Approach to a Research of Information Economy. In: </w:t>
      </w:r>
      <w:proofErr w:type="spellStart"/>
      <w:r w:rsidRPr="00DB513F">
        <w:rPr>
          <w:rFonts w:ascii="Times New Roman" w:hAnsi="Times New Roman" w:cs="Times New Roman"/>
          <w:sz w:val="24"/>
          <w:szCs w:val="24"/>
          <w:lang w:val="en-US"/>
        </w:rPr>
        <w:t>Ashmarina</w:t>
      </w:r>
      <w:proofErr w:type="spellEnd"/>
      <w:r w:rsidRPr="00DB513F">
        <w:rPr>
          <w:rFonts w:ascii="Times New Roman" w:hAnsi="Times New Roman" w:cs="Times New Roman"/>
          <w:sz w:val="24"/>
          <w:szCs w:val="24"/>
          <w:lang w:val="en-US"/>
        </w:rPr>
        <w:t xml:space="preserve"> S., </w:t>
      </w:r>
      <w:proofErr w:type="spellStart"/>
      <w:r w:rsidRPr="00DB513F">
        <w:rPr>
          <w:rFonts w:ascii="Times New Roman" w:hAnsi="Times New Roman" w:cs="Times New Roman"/>
          <w:sz w:val="24"/>
          <w:szCs w:val="24"/>
          <w:lang w:val="en-US"/>
        </w:rPr>
        <w:t>Vochozka</w:t>
      </w:r>
      <w:proofErr w:type="spellEnd"/>
      <w:r w:rsidRPr="00DB513F">
        <w:rPr>
          <w:rFonts w:ascii="Times New Roman" w:hAnsi="Times New Roman" w:cs="Times New Roman"/>
          <w:sz w:val="24"/>
          <w:szCs w:val="24"/>
          <w:lang w:val="en-US"/>
        </w:rPr>
        <w:t xml:space="preserve"> M., </w:t>
      </w:r>
      <w:proofErr w:type="spellStart"/>
      <w:r w:rsidRPr="00DB513F">
        <w:rPr>
          <w:rFonts w:ascii="Times New Roman" w:hAnsi="Times New Roman" w:cs="Times New Roman"/>
          <w:sz w:val="24"/>
          <w:szCs w:val="24"/>
          <w:lang w:val="en-US"/>
        </w:rPr>
        <w:t>Mantulenko</w:t>
      </w:r>
      <w:proofErr w:type="spellEnd"/>
      <w:r w:rsidRPr="00DB513F">
        <w:rPr>
          <w:rFonts w:ascii="Times New Roman" w:hAnsi="Times New Roman" w:cs="Times New Roman"/>
          <w:sz w:val="24"/>
          <w:szCs w:val="24"/>
          <w:lang w:val="en-US"/>
        </w:rPr>
        <w:t xml:space="preserve"> V. (eds) Digital Age: Chances, Challenges and Future. ISCDTE 2019. Lecture Notes in Networks and Systems, vol 84. Springer, Cham </w:t>
      </w:r>
      <w:r w:rsidRPr="00A760C5">
        <w:rPr>
          <w:rFonts w:ascii="Times New Roman" w:hAnsi="Times New Roman" w:cs="Times New Roman"/>
          <w:sz w:val="24"/>
          <w:szCs w:val="24"/>
          <w:lang w:val="en-US"/>
        </w:rPr>
        <w:t>https://doi.org/10.1007/978-3-030-27015-5_55</w:t>
      </w:r>
    </w:p>
    <w:p w14:paraId="179F6893" w14:textId="283F3D19" w:rsidR="00DB513F" w:rsidRPr="00DB513F" w:rsidRDefault="00DB513F" w:rsidP="00DB513F">
      <w:pPr>
        <w:pStyle w:val="a3"/>
        <w:numPr>
          <w:ilvl w:val="0"/>
          <w:numId w:val="2"/>
        </w:numPr>
        <w:spacing w:line="240" w:lineRule="auto"/>
        <w:ind w:left="425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513F">
        <w:rPr>
          <w:rFonts w:ascii="Times New Roman" w:hAnsi="Times New Roman" w:cs="Times New Roman"/>
          <w:sz w:val="24"/>
          <w:szCs w:val="24"/>
          <w:lang w:val="en-US"/>
        </w:rPr>
        <w:t>Bakanach</w:t>
      </w:r>
      <w:proofErr w:type="spellEnd"/>
      <w:r w:rsidRPr="00DB513F">
        <w:rPr>
          <w:rFonts w:ascii="Times New Roman" w:hAnsi="Times New Roman" w:cs="Times New Roman"/>
          <w:sz w:val="24"/>
          <w:szCs w:val="24"/>
          <w:lang w:val="en-US"/>
        </w:rPr>
        <w:t xml:space="preserve"> O.V., </w:t>
      </w:r>
      <w:proofErr w:type="spellStart"/>
      <w:r w:rsidRPr="00DB513F">
        <w:rPr>
          <w:rFonts w:ascii="Times New Roman" w:hAnsi="Times New Roman" w:cs="Times New Roman"/>
          <w:sz w:val="24"/>
          <w:szCs w:val="24"/>
          <w:lang w:val="en-US"/>
        </w:rPr>
        <w:t>Proskurina</w:t>
      </w:r>
      <w:proofErr w:type="spellEnd"/>
      <w:r w:rsidRPr="00DB513F">
        <w:rPr>
          <w:rFonts w:ascii="Times New Roman" w:hAnsi="Times New Roman" w:cs="Times New Roman"/>
          <w:sz w:val="24"/>
          <w:szCs w:val="24"/>
          <w:lang w:val="en-US"/>
        </w:rPr>
        <w:t xml:space="preserve"> N.V., </w:t>
      </w:r>
      <w:proofErr w:type="spellStart"/>
      <w:r w:rsidRPr="00DB513F">
        <w:rPr>
          <w:rFonts w:ascii="Times New Roman" w:hAnsi="Times New Roman" w:cs="Times New Roman"/>
          <w:sz w:val="24"/>
          <w:szCs w:val="24"/>
          <w:lang w:val="en-US"/>
        </w:rPr>
        <w:t>Persteneva</w:t>
      </w:r>
      <w:proofErr w:type="spellEnd"/>
      <w:r w:rsidRPr="00DB513F">
        <w:rPr>
          <w:rFonts w:ascii="Times New Roman" w:hAnsi="Times New Roman" w:cs="Times New Roman"/>
          <w:sz w:val="24"/>
          <w:szCs w:val="24"/>
          <w:lang w:val="en-US"/>
        </w:rPr>
        <w:t xml:space="preserve"> N.P., </w:t>
      </w:r>
      <w:proofErr w:type="spellStart"/>
      <w:r w:rsidRPr="00DB513F">
        <w:rPr>
          <w:rFonts w:ascii="Times New Roman" w:hAnsi="Times New Roman" w:cs="Times New Roman"/>
          <w:sz w:val="24"/>
          <w:szCs w:val="24"/>
          <w:lang w:val="en-US"/>
        </w:rPr>
        <w:t>Karyshev</w:t>
      </w:r>
      <w:proofErr w:type="spellEnd"/>
      <w:r w:rsidRPr="00DB5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513F">
        <w:rPr>
          <w:rFonts w:ascii="Times New Roman" w:hAnsi="Times New Roman" w:cs="Times New Roman"/>
          <w:sz w:val="24"/>
          <w:szCs w:val="24"/>
          <w:lang w:val="en-US"/>
        </w:rPr>
        <w:t>M.Yu</w:t>
      </w:r>
      <w:proofErr w:type="spellEnd"/>
      <w:r w:rsidRPr="00DB513F">
        <w:rPr>
          <w:rFonts w:ascii="Times New Roman" w:hAnsi="Times New Roman" w:cs="Times New Roman"/>
          <w:sz w:val="24"/>
          <w:szCs w:val="24"/>
          <w:lang w:val="en-US"/>
        </w:rPr>
        <w:t xml:space="preserve">. (2019) Influence of Information Technologies on Production Efficiency: Estimation on the Basis of Algorithms for Machine Learning. In: </w:t>
      </w:r>
      <w:proofErr w:type="spellStart"/>
      <w:r w:rsidRPr="00DB513F">
        <w:rPr>
          <w:rFonts w:ascii="Times New Roman" w:hAnsi="Times New Roman" w:cs="Times New Roman"/>
          <w:sz w:val="24"/>
          <w:szCs w:val="24"/>
          <w:lang w:val="en-US"/>
        </w:rPr>
        <w:t>Ashmarina</w:t>
      </w:r>
      <w:proofErr w:type="spellEnd"/>
      <w:r w:rsidRPr="00DB513F">
        <w:rPr>
          <w:rFonts w:ascii="Times New Roman" w:hAnsi="Times New Roman" w:cs="Times New Roman"/>
          <w:sz w:val="24"/>
          <w:szCs w:val="24"/>
          <w:lang w:val="en-US"/>
        </w:rPr>
        <w:t xml:space="preserve"> S., </w:t>
      </w:r>
      <w:proofErr w:type="spellStart"/>
      <w:r w:rsidRPr="00DB513F">
        <w:rPr>
          <w:rFonts w:ascii="Times New Roman" w:hAnsi="Times New Roman" w:cs="Times New Roman"/>
          <w:sz w:val="24"/>
          <w:szCs w:val="24"/>
          <w:lang w:val="en-US"/>
        </w:rPr>
        <w:t>Vochozka</w:t>
      </w:r>
      <w:proofErr w:type="spellEnd"/>
      <w:r w:rsidRPr="00DB513F">
        <w:rPr>
          <w:rFonts w:ascii="Times New Roman" w:hAnsi="Times New Roman" w:cs="Times New Roman"/>
          <w:sz w:val="24"/>
          <w:szCs w:val="24"/>
          <w:lang w:val="en-US"/>
        </w:rPr>
        <w:t xml:space="preserve"> M.(eds) Sustainable Growth and Development of Economic Systems, Contradictions in the Era of Digitalization and Globalization, Springer Pages 195-205, https://doi.org/10.1007/978-3-030-11754-2_15</w:t>
      </w:r>
    </w:p>
    <w:p w14:paraId="459909DC" w14:textId="1A1C42AD" w:rsidR="00921228" w:rsidRPr="00921228" w:rsidRDefault="00921228" w:rsidP="00DB513F">
      <w:pPr>
        <w:pStyle w:val="a3"/>
        <w:numPr>
          <w:ilvl w:val="0"/>
          <w:numId w:val="2"/>
        </w:numPr>
        <w:spacing w:line="24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DB513F">
        <w:rPr>
          <w:rFonts w:ascii="Times New Roman" w:hAnsi="Times New Roman" w:cs="Times New Roman"/>
          <w:sz w:val="24"/>
          <w:szCs w:val="24"/>
        </w:rPr>
        <w:t>Ка</w:t>
      </w:r>
      <w:r w:rsidRPr="00921228">
        <w:rPr>
          <w:rFonts w:ascii="Times New Roman" w:hAnsi="Times New Roman" w:cs="Times New Roman"/>
          <w:sz w:val="24"/>
          <w:szCs w:val="24"/>
        </w:rPr>
        <w:t xml:space="preserve">рышев М. Ю. </w:t>
      </w:r>
      <w:r w:rsidRPr="00921228">
        <w:rPr>
          <w:rFonts w:ascii="Times New Roman" w:hAnsi="Times New Roman" w:cs="Times New Roman"/>
          <w:color w:val="000000"/>
          <w:sz w:val="24"/>
          <w:szCs w:val="24"/>
        </w:rPr>
        <w:t>Data Science / Big Data: современный вызов статистике и статистикам. Материалы международной научно-практической конференции «Статистика в цифровой экономике: обучение и использование». Санкт-Петербург, 1-2 февраля 2018 г.</w:t>
      </w:r>
    </w:p>
    <w:p w14:paraId="4936B67F" w14:textId="7E72C72B" w:rsidR="00921228" w:rsidRPr="004C4BE9" w:rsidRDefault="00921228" w:rsidP="00F17484">
      <w:pPr>
        <w:pStyle w:val="a3"/>
        <w:numPr>
          <w:ilvl w:val="0"/>
          <w:numId w:val="2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975C6">
        <w:rPr>
          <w:rFonts w:ascii="Times New Roman" w:hAnsi="Times New Roman" w:cs="Times New Roman"/>
          <w:color w:val="000000"/>
          <w:sz w:val="24"/>
          <w:szCs w:val="24"/>
        </w:rPr>
        <w:t>Карышев М. Ю. Кластер информационных технологий - драйвер развития инновационной экономики. Материалы IX Международной научно-практической конференции «Инновационное развитие российской экономики». РЭУ им. Г.В. Плеханова, Москва, 25-26 окт. 2016 г.</w:t>
      </w:r>
    </w:p>
    <w:p w14:paraId="144FC7C4" w14:textId="53AF6984" w:rsidR="004C4BE9" w:rsidRDefault="004C4BE9" w:rsidP="004C4BE9">
      <w:pPr>
        <w:pStyle w:val="a3"/>
        <w:spacing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E2C24F" w14:textId="77777777" w:rsidR="004C4BE9" w:rsidRPr="00921228" w:rsidRDefault="004C4BE9" w:rsidP="004C4BE9">
      <w:pPr>
        <w:pStyle w:val="a3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sectPr w:rsidR="004C4BE9" w:rsidRPr="00921228" w:rsidSect="002E4A2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839EE"/>
    <w:multiLevelType w:val="hybridMultilevel"/>
    <w:tmpl w:val="E9E45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C52CF"/>
    <w:multiLevelType w:val="hybridMultilevel"/>
    <w:tmpl w:val="257C7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98860">
    <w:abstractNumId w:val="0"/>
  </w:num>
  <w:num w:numId="2" w16cid:durableId="2052267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8F"/>
    <w:rsid w:val="000003FE"/>
    <w:rsid w:val="00003983"/>
    <w:rsid w:val="000041EA"/>
    <w:rsid w:val="000063D9"/>
    <w:rsid w:val="00055919"/>
    <w:rsid w:val="00067096"/>
    <w:rsid w:val="0007129C"/>
    <w:rsid w:val="00086C33"/>
    <w:rsid w:val="00092AEB"/>
    <w:rsid w:val="000A1AED"/>
    <w:rsid w:val="000A4720"/>
    <w:rsid w:val="000A5564"/>
    <w:rsid w:val="000B3EE4"/>
    <w:rsid w:val="000C0DDC"/>
    <w:rsid w:val="000C5E2E"/>
    <w:rsid w:val="000C7759"/>
    <w:rsid w:val="000E069F"/>
    <w:rsid w:val="000E60F3"/>
    <w:rsid w:val="00106C2F"/>
    <w:rsid w:val="001341CE"/>
    <w:rsid w:val="00162B77"/>
    <w:rsid w:val="00172C9F"/>
    <w:rsid w:val="00182CFC"/>
    <w:rsid w:val="001A5855"/>
    <w:rsid w:val="001B2596"/>
    <w:rsid w:val="001C0665"/>
    <w:rsid w:val="001C4E0A"/>
    <w:rsid w:val="001D118E"/>
    <w:rsid w:val="00210EE3"/>
    <w:rsid w:val="00217966"/>
    <w:rsid w:val="0024680C"/>
    <w:rsid w:val="002533DA"/>
    <w:rsid w:val="002621D3"/>
    <w:rsid w:val="00273DE5"/>
    <w:rsid w:val="002768B8"/>
    <w:rsid w:val="00290DCF"/>
    <w:rsid w:val="002957FF"/>
    <w:rsid w:val="002A6324"/>
    <w:rsid w:val="002C1469"/>
    <w:rsid w:val="002E4A21"/>
    <w:rsid w:val="0032038F"/>
    <w:rsid w:val="00326612"/>
    <w:rsid w:val="00327526"/>
    <w:rsid w:val="003310D5"/>
    <w:rsid w:val="003720EE"/>
    <w:rsid w:val="003733A9"/>
    <w:rsid w:val="00376A1B"/>
    <w:rsid w:val="00391754"/>
    <w:rsid w:val="00397CB1"/>
    <w:rsid w:val="003A73EA"/>
    <w:rsid w:val="003F47E6"/>
    <w:rsid w:val="0040052D"/>
    <w:rsid w:val="00405213"/>
    <w:rsid w:val="004424FC"/>
    <w:rsid w:val="0045565A"/>
    <w:rsid w:val="00467727"/>
    <w:rsid w:val="00474170"/>
    <w:rsid w:val="00480054"/>
    <w:rsid w:val="00494910"/>
    <w:rsid w:val="004C4BE9"/>
    <w:rsid w:val="004D488F"/>
    <w:rsid w:val="004D5448"/>
    <w:rsid w:val="004D7555"/>
    <w:rsid w:val="004D7DD1"/>
    <w:rsid w:val="004F4AFF"/>
    <w:rsid w:val="00503843"/>
    <w:rsid w:val="005126B0"/>
    <w:rsid w:val="00522922"/>
    <w:rsid w:val="00523FC1"/>
    <w:rsid w:val="00527C27"/>
    <w:rsid w:val="005319FF"/>
    <w:rsid w:val="00533307"/>
    <w:rsid w:val="00536091"/>
    <w:rsid w:val="00541865"/>
    <w:rsid w:val="00562838"/>
    <w:rsid w:val="00572C2A"/>
    <w:rsid w:val="005806D1"/>
    <w:rsid w:val="00584A71"/>
    <w:rsid w:val="00594819"/>
    <w:rsid w:val="005C02CD"/>
    <w:rsid w:val="005C7275"/>
    <w:rsid w:val="005F390B"/>
    <w:rsid w:val="00606A5E"/>
    <w:rsid w:val="00611C24"/>
    <w:rsid w:val="0061364A"/>
    <w:rsid w:val="006709A2"/>
    <w:rsid w:val="00681427"/>
    <w:rsid w:val="0068292B"/>
    <w:rsid w:val="00684002"/>
    <w:rsid w:val="00685E14"/>
    <w:rsid w:val="006B4231"/>
    <w:rsid w:val="006B42B1"/>
    <w:rsid w:val="006B4D90"/>
    <w:rsid w:val="006C5EF8"/>
    <w:rsid w:val="006C7B88"/>
    <w:rsid w:val="006E0F59"/>
    <w:rsid w:val="006F424F"/>
    <w:rsid w:val="00700411"/>
    <w:rsid w:val="0070626C"/>
    <w:rsid w:val="0072758A"/>
    <w:rsid w:val="00745223"/>
    <w:rsid w:val="0076102D"/>
    <w:rsid w:val="00766703"/>
    <w:rsid w:val="0076787D"/>
    <w:rsid w:val="00775384"/>
    <w:rsid w:val="007A2065"/>
    <w:rsid w:val="007B5024"/>
    <w:rsid w:val="007C22DC"/>
    <w:rsid w:val="007D1A0C"/>
    <w:rsid w:val="007F79A5"/>
    <w:rsid w:val="00802F15"/>
    <w:rsid w:val="00805B7D"/>
    <w:rsid w:val="00807141"/>
    <w:rsid w:val="00827344"/>
    <w:rsid w:val="0083638C"/>
    <w:rsid w:val="008410C6"/>
    <w:rsid w:val="00856B10"/>
    <w:rsid w:val="0086562B"/>
    <w:rsid w:val="008A1742"/>
    <w:rsid w:val="008A5B00"/>
    <w:rsid w:val="008A7EEE"/>
    <w:rsid w:val="008B04AA"/>
    <w:rsid w:val="008D0428"/>
    <w:rsid w:val="008D713A"/>
    <w:rsid w:val="008E2858"/>
    <w:rsid w:val="008E6E3A"/>
    <w:rsid w:val="009070BB"/>
    <w:rsid w:val="009206F7"/>
    <w:rsid w:val="00921228"/>
    <w:rsid w:val="00937989"/>
    <w:rsid w:val="009413C9"/>
    <w:rsid w:val="009443A5"/>
    <w:rsid w:val="00945E5C"/>
    <w:rsid w:val="00954D5A"/>
    <w:rsid w:val="0097461B"/>
    <w:rsid w:val="009A1227"/>
    <w:rsid w:val="009A61F6"/>
    <w:rsid w:val="009A6F9F"/>
    <w:rsid w:val="009E4D8D"/>
    <w:rsid w:val="009F6AC9"/>
    <w:rsid w:val="00A04B44"/>
    <w:rsid w:val="00A059D3"/>
    <w:rsid w:val="00A137CC"/>
    <w:rsid w:val="00A51B78"/>
    <w:rsid w:val="00A54CC5"/>
    <w:rsid w:val="00A62410"/>
    <w:rsid w:val="00A70D6E"/>
    <w:rsid w:val="00A72A25"/>
    <w:rsid w:val="00A74EA6"/>
    <w:rsid w:val="00A75220"/>
    <w:rsid w:val="00A760C5"/>
    <w:rsid w:val="00A83FB2"/>
    <w:rsid w:val="00A94EFA"/>
    <w:rsid w:val="00AB4B93"/>
    <w:rsid w:val="00AC2D30"/>
    <w:rsid w:val="00AC36F6"/>
    <w:rsid w:val="00AC4ED1"/>
    <w:rsid w:val="00AC65D0"/>
    <w:rsid w:val="00AC6F3C"/>
    <w:rsid w:val="00AE68D8"/>
    <w:rsid w:val="00AF4790"/>
    <w:rsid w:val="00AF7168"/>
    <w:rsid w:val="00B05D3B"/>
    <w:rsid w:val="00B10228"/>
    <w:rsid w:val="00B105E7"/>
    <w:rsid w:val="00B2365A"/>
    <w:rsid w:val="00B3410F"/>
    <w:rsid w:val="00B46230"/>
    <w:rsid w:val="00B52E60"/>
    <w:rsid w:val="00B61CE2"/>
    <w:rsid w:val="00B656AE"/>
    <w:rsid w:val="00B65EA4"/>
    <w:rsid w:val="00B711A4"/>
    <w:rsid w:val="00B71C40"/>
    <w:rsid w:val="00B76F0E"/>
    <w:rsid w:val="00B90B78"/>
    <w:rsid w:val="00BB082B"/>
    <w:rsid w:val="00BB1B21"/>
    <w:rsid w:val="00BB68A7"/>
    <w:rsid w:val="00BC0B3B"/>
    <w:rsid w:val="00BD5D92"/>
    <w:rsid w:val="00BE6E75"/>
    <w:rsid w:val="00C2029E"/>
    <w:rsid w:val="00C2491E"/>
    <w:rsid w:val="00C3015B"/>
    <w:rsid w:val="00C36C92"/>
    <w:rsid w:val="00C44C6D"/>
    <w:rsid w:val="00C615AA"/>
    <w:rsid w:val="00C61DDF"/>
    <w:rsid w:val="00C747D1"/>
    <w:rsid w:val="00C82DD3"/>
    <w:rsid w:val="00C93434"/>
    <w:rsid w:val="00C936BF"/>
    <w:rsid w:val="00C9563A"/>
    <w:rsid w:val="00C972D4"/>
    <w:rsid w:val="00C975C6"/>
    <w:rsid w:val="00CA58B7"/>
    <w:rsid w:val="00CB0C8A"/>
    <w:rsid w:val="00CB5911"/>
    <w:rsid w:val="00CB6FC2"/>
    <w:rsid w:val="00CE38C9"/>
    <w:rsid w:val="00CF2AE5"/>
    <w:rsid w:val="00D45752"/>
    <w:rsid w:val="00D60769"/>
    <w:rsid w:val="00D71002"/>
    <w:rsid w:val="00DB513F"/>
    <w:rsid w:val="00DC1151"/>
    <w:rsid w:val="00DC18A8"/>
    <w:rsid w:val="00DC1EE7"/>
    <w:rsid w:val="00DF15E1"/>
    <w:rsid w:val="00DF43D6"/>
    <w:rsid w:val="00DF67CC"/>
    <w:rsid w:val="00E005EF"/>
    <w:rsid w:val="00E02A91"/>
    <w:rsid w:val="00E05A3F"/>
    <w:rsid w:val="00E06DD6"/>
    <w:rsid w:val="00E151D9"/>
    <w:rsid w:val="00E34C4A"/>
    <w:rsid w:val="00E4204B"/>
    <w:rsid w:val="00E4703B"/>
    <w:rsid w:val="00E50F9C"/>
    <w:rsid w:val="00E65E36"/>
    <w:rsid w:val="00E73BFB"/>
    <w:rsid w:val="00E749BF"/>
    <w:rsid w:val="00E76A49"/>
    <w:rsid w:val="00E80A96"/>
    <w:rsid w:val="00E85537"/>
    <w:rsid w:val="00E933FB"/>
    <w:rsid w:val="00EA273D"/>
    <w:rsid w:val="00EA5F8D"/>
    <w:rsid w:val="00EB051C"/>
    <w:rsid w:val="00EB0A6D"/>
    <w:rsid w:val="00EB24AB"/>
    <w:rsid w:val="00EB7558"/>
    <w:rsid w:val="00EE1263"/>
    <w:rsid w:val="00EE3073"/>
    <w:rsid w:val="00EE725E"/>
    <w:rsid w:val="00F02B95"/>
    <w:rsid w:val="00F22BBC"/>
    <w:rsid w:val="00F23908"/>
    <w:rsid w:val="00F26DFF"/>
    <w:rsid w:val="00F5618A"/>
    <w:rsid w:val="00F6710A"/>
    <w:rsid w:val="00FA5576"/>
    <w:rsid w:val="00FB3B06"/>
    <w:rsid w:val="00FE62D9"/>
    <w:rsid w:val="00FF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A9BDE"/>
  <w15:chartTrackingRefBased/>
  <w15:docId w15:val="{404543A7-E416-4197-8727-E1947783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8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8B7"/>
    <w:pPr>
      <w:ind w:left="720"/>
      <w:contextualSpacing/>
    </w:pPr>
  </w:style>
  <w:style w:type="table" w:styleId="a4">
    <w:name w:val="Table Grid"/>
    <w:basedOn w:val="a1"/>
    <w:rsid w:val="002533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Знак Знак Char Знак Знак Знак Знак Знак Знак Знак Знак Знак Знак Знак Знак Знак Знак Знак Знак"/>
    <w:basedOn w:val="a"/>
    <w:rsid w:val="002533DA"/>
    <w:pPr>
      <w:spacing w:after="200" w:line="276" w:lineRule="auto"/>
    </w:pPr>
    <w:rPr>
      <w:rFonts w:ascii="Verdana" w:eastAsia="Calibri" w:hAnsi="Verdana" w:cs="Verdana"/>
      <w:sz w:val="20"/>
      <w:szCs w:val="20"/>
      <w:lang w:val="en-US"/>
    </w:rPr>
  </w:style>
  <w:style w:type="character" w:styleId="a5">
    <w:name w:val="Hyperlink"/>
    <w:basedOn w:val="a0"/>
    <w:uiPriority w:val="99"/>
    <w:unhideWhenUsed/>
    <w:rsid w:val="00DB513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5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B201F-976F-4B68-8471-8F12D384F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3638</Words>
  <Characters>20739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7</cp:revision>
  <dcterms:created xsi:type="dcterms:W3CDTF">2022-12-02T11:54:00Z</dcterms:created>
  <dcterms:modified xsi:type="dcterms:W3CDTF">2022-12-02T12:03:00Z</dcterms:modified>
</cp:coreProperties>
</file>