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0B783E" w14:textId="2AE91264" w:rsidR="00B04189" w:rsidRPr="0000080B" w:rsidRDefault="0023658A">
      <w:pPr>
        <w:spacing w:after="120"/>
        <w:rPr>
          <w:color w:val="000000" w:themeColor="text1"/>
        </w:rPr>
      </w:pPr>
      <w:r w:rsidRPr="0000080B">
        <w:rPr>
          <w:rFonts w:ascii="Cambria" w:eastAsia="Cambria" w:hAnsi="Cambria" w:cs="Cambria"/>
          <w:b/>
          <w:bCs/>
          <w:color w:val="000000" w:themeColor="text1"/>
          <w:sz w:val="46"/>
          <w:szCs w:val="46"/>
        </w:rPr>
        <w:t>Practice Set</w:t>
      </w:r>
      <w:r w:rsidR="0012314E">
        <w:rPr>
          <w:rFonts w:ascii="Cambria" w:eastAsia="Cambria" w:hAnsi="Cambria" w:cs="Cambria"/>
          <w:b/>
          <w:bCs/>
          <w:color w:val="000000" w:themeColor="text1"/>
          <w:sz w:val="46"/>
          <w:szCs w:val="46"/>
        </w:rPr>
        <w:t xml:space="preserve"> for Additional Credit</w:t>
      </w:r>
    </w:p>
    <w:p w14:paraId="6DD18305" w14:textId="36E022CA" w:rsidR="0012314E" w:rsidRPr="0012314E" w:rsidRDefault="0023658A" w:rsidP="0000080B">
      <w:pPr>
        <w:spacing w:after="60"/>
        <w:rPr>
          <w:rFonts w:ascii="Cambria" w:eastAsia="Cambria" w:hAnsi="Cambria" w:cs="Cambria"/>
          <w:b/>
          <w:bCs/>
          <w:color w:val="000000" w:themeColor="text1"/>
          <w:sz w:val="30"/>
          <w:szCs w:val="30"/>
        </w:rPr>
      </w:pPr>
      <w:r w:rsidRPr="0000080B">
        <w:rPr>
          <w:rFonts w:ascii="Cambria" w:eastAsia="Cambria" w:hAnsi="Cambria" w:cs="Cambria"/>
          <w:b/>
          <w:bCs/>
          <w:color w:val="000000" w:themeColor="text1"/>
          <w:sz w:val="30"/>
          <w:szCs w:val="30"/>
        </w:rPr>
        <w:t>Advanced Python Data Visualization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2"/>
        <w:gridCol w:w="7014"/>
      </w:tblGrid>
      <w:tr w:rsidR="00B04189" w:rsidRPr="0000080B" w14:paraId="0B0B7843" w14:textId="77777777">
        <w:tblPrEx>
          <w:tblCellMar>
            <w:top w:w="0" w:type="dxa"/>
            <w:bottom w:w="0" w:type="dxa"/>
          </w:tblCellMar>
        </w:tblPrEx>
        <w:tc>
          <w:tcPr>
            <w:tcW w:w="2600" w:type="dxa"/>
            <w:tcBorders>
              <w:top w:val="single" w:sz="4" w:space="0" w:color="D9DEEC"/>
              <w:left w:val="single" w:sz="4" w:space="0" w:color="D9DEEC"/>
              <w:bottom w:val="single" w:sz="4" w:space="0" w:color="D9DEEC"/>
              <w:right w:val="single" w:sz="4" w:space="0" w:color="D9DEEC"/>
            </w:tcBorders>
            <w:shd w:val="clear" w:color="auto" w:fill="1E2761"/>
            <w:tcMar>
              <w:top w:w="100" w:type="dxa"/>
              <w:left w:w="160" w:type="dxa"/>
              <w:bottom w:w="100" w:type="dxa"/>
              <w:right w:w="120" w:type="dxa"/>
            </w:tcMar>
            <w:vAlign w:val="center"/>
          </w:tcPr>
          <w:p w14:paraId="0B0B7841" w14:textId="77777777" w:rsidR="00B04189" w:rsidRPr="0000080B" w:rsidRDefault="0023658A">
            <w:pPr>
              <w:rPr>
                <w:color w:val="FFFFFF" w:themeColor="background1"/>
              </w:rPr>
            </w:pPr>
            <w:r w:rsidRPr="0000080B">
              <w:rPr>
                <w:b/>
                <w:bCs/>
                <w:color w:val="FFFFFF" w:themeColor="background1"/>
                <w:sz w:val="20"/>
                <w:szCs w:val="20"/>
              </w:rPr>
              <w:t>Team Number</w:t>
            </w:r>
          </w:p>
        </w:tc>
        <w:tc>
          <w:tcPr>
            <w:tcW w:w="6800" w:type="dxa"/>
            <w:tcBorders>
              <w:top w:val="single" w:sz="4" w:space="0" w:color="D9DEEC"/>
              <w:left w:val="single" w:sz="4" w:space="0" w:color="D9DEEC"/>
              <w:bottom w:val="single" w:sz="4" w:space="0" w:color="D9DEEC"/>
              <w:right w:val="single" w:sz="4" w:space="0" w:color="D9DEEC"/>
            </w:tcBorders>
            <w:shd w:val="clear" w:color="auto" w:fill="FFFFFF"/>
            <w:tcMar>
              <w:top w:w="100" w:type="dxa"/>
              <w:left w:w="160" w:type="dxa"/>
              <w:bottom w:w="100" w:type="dxa"/>
              <w:right w:w="120" w:type="dxa"/>
            </w:tcMar>
            <w:vAlign w:val="center"/>
          </w:tcPr>
          <w:p w14:paraId="0B0B7842" w14:textId="77777777" w:rsidR="00B04189" w:rsidRPr="0000080B" w:rsidRDefault="0023658A">
            <w:pPr>
              <w:rPr>
                <w:color w:val="000000" w:themeColor="text1"/>
              </w:rPr>
            </w:pPr>
            <w:r w:rsidRPr="0000080B">
              <w:rPr>
                <w:i/>
                <w:iCs/>
                <w:color w:val="000000" w:themeColor="text1"/>
                <w:sz w:val="20"/>
                <w:szCs w:val="20"/>
              </w:rPr>
              <w:t xml:space="preserve"> </w:t>
            </w:r>
          </w:p>
        </w:tc>
      </w:tr>
      <w:tr w:rsidR="00B04189" w:rsidRPr="0000080B" w14:paraId="0B0B7846" w14:textId="77777777">
        <w:tblPrEx>
          <w:tblCellMar>
            <w:top w:w="0" w:type="dxa"/>
            <w:bottom w:w="0" w:type="dxa"/>
          </w:tblCellMar>
        </w:tblPrEx>
        <w:tc>
          <w:tcPr>
            <w:tcW w:w="2600" w:type="dxa"/>
            <w:tcBorders>
              <w:top w:val="single" w:sz="4" w:space="0" w:color="D9DEEC"/>
              <w:left w:val="single" w:sz="4" w:space="0" w:color="D9DEEC"/>
              <w:bottom w:val="single" w:sz="4" w:space="0" w:color="D9DEEC"/>
              <w:right w:val="single" w:sz="4" w:space="0" w:color="D9DEEC"/>
            </w:tcBorders>
            <w:shd w:val="clear" w:color="auto" w:fill="1E2761"/>
            <w:tcMar>
              <w:top w:w="100" w:type="dxa"/>
              <w:left w:w="160" w:type="dxa"/>
              <w:bottom w:w="100" w:type="dxa"/>
              <w:right w:w="120" w:type="dxa"/>
            </w:tcMar>
            <w:vAlign w:val="center"/>
          </w:tcPr>
          <w:p w14:paraId="0B0B7844" w14:textId="77777777" w:rsidR="00B04189" w:rsidRPr="0000080B" w:rsidRDefault="0023658A">
            <w:pPr>
              <w:rPr>
                <w:color w:val="FFFFFF" w:themeColor="background1"/>
              </w:rPr>
            </w:pPr>
            <w:r w:rsidRPr="0000080B">
              <w:rPr>
                <w:b/>
                <w:bCs/>
                <w:color w:val="FFFFFF" w:themeColor="background1"/>
                <w:sz w:val="20"/>
                <w:szCs w:val="20"/>
              </w:rPr>
              <w:t>Project Title</w:t>
            </w:r>
          </w:p>
        </w:tc>
        <w:tc>
          <w:tcPr>
            <w:tcW w:w="6800" w:type="dxa"/>
            <w:tcBorders>
              <w:top w:val="single" w:sz="4" w:space="0" w:color="D9DEEC"/>
              <w:left w:val="single" w:sz="4" w:space="0" w:color="D9DEEC"/>
              <w:bottom w:val="single" w:sz="4" w:space="0" w:color="D9DEEC"/>
              <w:right w:val="single" w:sz="4" w:space="0" w:color="D9DEEC"/>
            </w:tcBorders>
            <w:shd w:val="clear" w:color="auto" w:fill="F5F7FC"/>
            <w:tcMar>
              <w:top w:w="100" w:type="dxa"/>
              <w:left w:w="160" w:type="dxa"/>
              <w:bottom w:w="100" w:type="dxa"/>
              <w:right w:w="120" w:type="dxa"/>
            </w:tcMar>
            <w:vAlign w:val="center"/>
          </w:tcPr>
          <w:p w14:paraId="0B0B7845" w14:textId="77777777" w:rsidR="00B04189" w:rsidRPr="0000080B" w:rsidRDefault="0023658A">
            <w:pPr>
              <w:rPr>
                <w:color w:val="000000" w:themeColor="text1"/>
              </w:rPr>
            </w:pPr>
            <w:r w:rsidRPr="0000080B">
              <w:rPr>
                <w:i/>
                <w:iCs/>
                <w:color w:val="000000" w:themeColor="text1"/>
                <w:sz w:val="20"/>
                <w:szCs w:val="20"/>
              </w:rPr>
              <w:t xml:space="preserve"> </w:t>
            </w:r>
          </w:p>
        </w:tc>
      </w:tr>
      <w:tr w:rsidR="00B04189" w:rsidRPr="0000080B" w14:paraId="0B0B7849" w14:textId="77777777">
        <w:tblPrEx>
          <w:tblCellMar>
            <w:top w:w="0" w:type="dxa"/>
            <w:bottom w:w="0" w:type="dxa"/>
          </w:tblCellMar>
        </w:tblPrEx>
        <w:tc>
          <w:tcPr>
            <w:tcW w:w="2600" w:type="dxa"/>
            <w:tcBorders>
              <w:top w:val="single" w:sz="4" w:space="0" w:color="D9DEEC"/>
              <w:left w:val="single" w:sz="4" w:space="0" w:color="D9DEEC"/>
              <w:bottom w:val="single" w:sz="4" w:space="0" w:color="D9DEEC"/>
              <w:right w:val="single" w:sz="4" w:space="0" w:color="D9DEEC"/>
            </w:tcBorders>
            <w:shd w:val="clear" w:color="auto" w:fill="1E2761"/>
            <w:tcMar>
              <w:top w:w="100" w:type="dxa"/>
              <w:left w:w="160" w:type="dxa"/>
              <w:bottom w:w="100" w:type="dxa"/>
              <w:right w:w="120" w:type="dxa"/>
            </w:tcMar>
            <w:vAlign w:val="center"/>
          </w:tcPr>
          <w:p w14:paraId="0B0B7847" w14:textId="77777777" w:rsidR="00B04189" w:rsidRPr="0000080B" w:rsidRDefault="0023658A">
            <w:pPr>
              <w:rPr>
                <w:color w:val="FFFFFF" w:themeColor="background1"/>
              </w:rPr>
            </w:pPr>
            <w:r w:rsidRPr="0000080B">
              <w:rPr>
                <w:b/>
                <w:bCs/>
                <w:color w:val="FFFFFF" w:themeColor="background1"/>
                <w:sz w:val="20"/>
                <w:szCs w:val="20"/>
              </w:rPr>
              <w:t>Team Members</w:t>
            </w:r>
          </w:p>
        </w:tc>
        <w:tc>
          <w:tcPr>
            <w:tcW w:w="6800" w:type="dxa"/>
            <w:tcBorders>
              <w:top w:val="single" w:sz="4" w:space="0" w:color="D9DEEC"/>
              <w:left w:val="single" w:sz="4" w:space="0" w:color="D9DEEC"/>
              <w:bottom w:val="single" w:sz="4" w:space="0" w:color="D9DEEC"/>
              <w:right w:val="single" w:sz="4" w:space="0" w:color="D9DEEC"/>
            </w:tcBorders>
            <w:shd w:val="clear" w:color="auto" w:fill="FFFFFF"/>
            <w:tcMar>
              <w:top w:w="100" w:type="dxa"/>
              <w:left w:w="160" w:type="dxa"/>
              <w:bottom w:w="100" w:type="dxa"/>
              <w:right w:w="120" w:type="dxa"/>
            </w:tcMar>
            <w:vAlign w:val="center"/>
          </w:tcPr>
          <w:p w14:paraId="0B0B7848" w14:textId="77777777" w:rsidR="00B04189" w:rsidRPr="0000080B" w:rsidRDefault="0023658A">
            <w:pPr>
              <w:rPr>
                <w:color w:val="000000" w:themeColor="text1"/>
              </w:rPr>
            </w:pPr>
            <w:r w:rsidRPr="0000080B">
              <w:rPr>
                <w:i/>
                <w:iCs/>
                <w:color w:val="000000" w:themeColor="text1"/>
                <w:sz w:val="20"/>
                <w:szCs w:val="20"/>
              </w:rPr>
              <w:t xml:space="preserve"> </w:t>
            </w:r>
          </w:p>
        </w:tc>
      </w:tr>
      <w:tr w:rsidR="00B04189" w:rsidRPr="0000080B" w14:paraId="0B0B784C" w14:textId="77777777">
        <w:tblPrEx>
          <w:tblCellMar>
            <w:top w:w="0" w:type="dxa"/>
            <w:bottom w:w="0" w:type="dxa"/>
          </w:tblCellMar>
        </w:tblPrEx>
        <w:tc>
          <w:tcPr>
            <w:tcW w:w="2600" w:type="dxa"/>
            <w:tcBorders>
              <w:top w:val="single" w:sz="4" w:space="0" w:color="D9DEEC"/>
              <w:left w:val="single" w:sz="4" w:space="0" w:color="D9DEEC"/>
              <w:bottom w:val="single" w:sz="4" w:space="0" w:color="D9DEEC"/>
              <w:right w:val="single" w:sz="4" w:space="0" w:color="D9DEEC"/>
            </w:tcBorders>
            <w:shd w:val="clear" w:color="auto" w:fill="1E2761"/>
            <w:tcMar>
              <w:top w:w="100" w:type="dxa"/>
              <w:left w:w="160" w:type="dxa"/>
              <w:bottom w:w="100" w:type="dxa"/>
              <w:right w:w="120" w:type="dxa"/>
            </w:tcMar>
            <w:vAlign w:val="center"/>
          </w:tcPr>
          <w:p w14:paraId="0B0B784A" w14:textId="77777777" w:rsidR="00B04189" w:rsidRPr="0000080B" w:rsidRDefault="0023658A">
            <w:pPr>
              <w:rPr>
                <w:color w:val="FFFFFF" w:themeColor="background1"/>
              </w:rPr>
            </w:pPr>
            <w:r w:rsidRPr="0000080B">
              <w:rPr>
                <w:b/>
                <w:bCs/>
                <w:color w:val="FFFFFF" w:themeColor="background1"/>
                <w:sz w:val="20"/>
                <w:szCs w:val="20"/>
              </w:rPr>
              <w:t>Date</w:t>
            </w:r>
          </w:p>
        </w:tc>
        <w:tc>
          <w:tcPr>
            <w:tcW w:w="6800" w:type="dxa"/>
            <w:tcBorders>
              <w:top w:val="single" w:sz="4" w:space="0" w:color="D9DEEC"/>
              <w:left w:val="single" w:sz="4" w:space="0" w:color="D9DEEC"/>
              <w:bottom w:val="single" w:sz="4" w:space="0" w:color="D9DEEC"/>
              <w:right w:val="single" w:sz="4" w:space="0" w:color="D9DEEC"/>
            </w:tcBorders>
            <w:shd w:val="clear" w:color="auto" w:fill="F5F7FC"/>
            <w:tcMar>
              <w:top w:w="100" w:type="dxa"/>
              <w:left w:w="160" w:type="dxa"/>
              <w:bottom w:w="100" w:type="dxa"/>
              <w:right w:w="120" w:type="dxa"/>
            </w:tcMar>
            <w:vAlign w:val="center"/>
          </w:tcPr>
          <w:p w14:paraId="0B0B784B" w14:textId="77777777" w:rsidR="00B04189" w:rsidRPr="0000080B" w:rsidRDefault="0023658A">
            <w:pPr>
              <w:rPr>
                <w:color w:val="000000" w:themeColor="text1"/>
              </w:rPr>
            </w:pPr>
            <w:r w:rsidRPr="0000080B">
              <w:rPr>
                <w:i/>
                <w:iCs/>
                <w:color w:val="000000" w:themeColor="text1"/>
                <w:sz w:val="20"/>
                <w:szCs w:val="20"/>
              </w:rPr>
              <w:t xml:space="preserve"> </w:t>
            </w:r>
          </w:p>
        </w:tc>
      </w:tr>
    </w:tbl>
    <w:p w14:paraId="0B0B784D" w14:textId="77777777" w:rsidR="00B04189" w:rsidRPr="0000080B" w:rsidRDefault="00B04189">
      <w:pPr>
        <w:spacing w:after="240"/>
        <w:rPr>
          <w:color w:val="000000" w:themeColor="text1"/>
        </w:rPr>
      </w:pPr>
    </w:p>
    <w:p w14:paraId="0B0B784E" w14:textId="77777777" w:rsidR="00B04189" w:rsidRPr="0000080B" w:rsidRDefault="0023658A">
      <w:pPr>
        <w:pStyle w:val="Heading1"/>
        <w:spacing w:before="320" w:after="140"/>
        <w:rPr>
          <w:color w:val="000000" w:themeColor="text1"/>
        </w:rPr>
      </w:pPr>
      <w:r w:rsidRPr="0000080B">
        <w:rPr>
          <w:rFonts w:ascii="Cambria" w:eastAsia="Cambria" w:hAnsi="Cambria" w:cs="Cambria"/>
          <w:b/>
          <w:bCs/>
          <w:color w:val="000000" w:themeColor="text1"/>
          <w:sz w:val="30"/>
          <w:szCs w:val="30"/>
        </w:rPr>
        <w:t>Overview</w:t>
      </w:r>
    </w:p>
    <w:p w14:paraId="0B0B784F" w14:textId="77777777" w:rsidR="00B04189" w:rsidRPr="0000080B" w:rsidRDefault="0023658A">
      <w:pPr>
        <w:spacing w:after="140"/>
        <w:rPr>
          <w:color w:val="000000" w:themeColor="text1"/>
        </w:rPr>
      </w:pPr>
      <w:r w:rsidRPr="0000080B">
        <w:rPr>
          <w:color w:val="000000" w:themeColor="text1"/>
        </w:rPr>
        <w:t>By now your team has used Python's visualization stack for a first exploratory pass (Assignment 2) and turned part of that exploration into hypotheses backed by related work (Assignment 3). This practice set is the bridge between that early exploration and the more polished, presentation- and dashboard-ready visuals your project will need as you move toward the R/ggplot2, Power BI, and Tableau modules ahead.</w:t>
      </w:r>
    </w:p>
    <w:p w14:paraId="0B0B7851" w14:textId="0D9C8800" w:rsidR="00B04189" w:rsidRPr="0000080B" w:rsidRDefault="0023658A" w:rsidP="0010110E">
      <w:pPr>
        <w:spacing w:after="140"/>
        <w:rPr>
          <w:color w:val="000000" w:themeColor="text1"/>
        </w:rPr>
      </w:pPr>
      <w:r w:rsidRPr="0000080B">
        <w:rPr>
          <w:color w:val="000000" w:themeColor="text1"/>
        </w:rPr>
        <w:t>The exercises don't introduce new libraries so much as ask more of the ones you already know</w:t>
      </w:r>
      <w:r w:rsidR="00FA4909">
        <w:rPr>
          <w:color w:val="000000" w:themeColor="text1"/>
        </w:rPr>
        <w:t>:</w:t>
      </w:r>
      <w:r w:rsidRPr="0000080B">
        <w:rPr>
          <w:color w:val="000000" w:themeColor="text1"/>
        </w:rPr>
        <w:t xml:space="preserve"> NumPy, pandas, Matplotlib, Seaborn, Bokeh, </w:t>
      </w:r>
      <w:proofErr w:type="spellStart"/>
      <w:r w:rsidRPr="0000080B">
        <w:rPr>
          <w:color w:val="000000" w:themeColor="text1"/>
        </w:rPr>
        <w:t>Plotly</w:t>
      </w:r>
      <w:proofErr w:type="spellEnd"/>
      <w:r w:rsidRPr="0000080B">
        <w:rPr>
          <w:color w:val="000000" w:themeColor="text1"/>
        </w:rPr>
        <w:t xml:space="preserve">, Altair, and </w:t>
      </w:r>
      <w:proofErr w:type="spellStart"/>
      <w:r w:rsidRPr="0000080B">
        <w:rPr>
          <w:color w:val="000000" w:themeColor="text1"/>
        </w:rPr>
        <w:t>GeoPandas</w:t>
      </w:r>
      <w:proofErr w:type="spellEnd"/>
      <w:r w:rsidRPr="0000080B">
        <w:rPr>
          <w:color w:val="000000" w:themeColor="text1"/>
        </w:rPr>
        <w:t xml:space="preserve">. </w:t>
      </w:r>
      <w:r w:rsidR="00FA4909">
        <w:rPr>
          <w:color w:val="000000" w:themeColor="text1"/>
        </w:rPr>
        <w:br/>
      </w:r>
      <w:r w:rsidRPr="0000080B">
        <w:rPr>
          <w:color w:val="000000" w:themeColor="text1"/>
        </w:rPr>
        <w:t>Several deliberately revisit the design principles from earlier in the course</w:t>
      </w:r>
      <w:r w:rsidR="00FA4909">
        <w:rPr>
          <w:color w:val="000000" w:themeColor="text1"/>
        </w:rPr>
        <w:t xml:space="preserve">, </w:t>
      </w:r>
      <w:r w:rsidRPr="0000080B">
        <w:rPr>
          <w:color w:val="000000" w:themeColor="text1"/>
        </w:rPr>
        <w:t>this time applied to your own project's charts instead of a textbook example.</w:t>
      </w:r>
    </w:p>
    <w:p w14:paraId="0B0B7852" w14:textId="77777777" w:rsidR="00B04189" w:rsidRPr="0000080B" w:rsidRDefault="0023658A">
      <w:pPr>
        <w:pStyle w:val="Heading1"/>
        <w:spacing w:before="320" w:after="140"/>
        <w:rPr>
          <w:color w:val="000000" w:themeColor="text1"/>
        </w:rPr>
      </w:pPr>
      <w:r w:rsidRPr="0000080B">
        <w:rPr>
          <w:rFonts w:ascii="Cambria" w:eastAsia="Cambria" w:hAnsi="Cambria" w:cs="Cambria"/>
          <w:b/>
          <w:bCs/>
          <w:color w:val="000000" w:themeColor="text1"/>
          <w:sz w:val="30"/>
          <w:szCs w:val="30"/>
        </w:rPr>
        <w:t>Learning Objectives</w:t>
      </w:r>
    </w:p>
    <w:p w14:paraId="0B0B7853" w14:textId="77777777" w:rsidR="00B04189" w:rsidRPr="0000080B" w:rsidRDefault="0023658A">
      <w:pPr>
        <w:pStyle w:val="ListParagraph"/>
        <w:numPr>
          <w:ilvl w:val="0"/>
          <w:numId w:val="2"/>
        </w:numPr>
        <w:spacing w:after="90"/>
        <w:rPr>
          <w:color w:val="000000" w:themeColor="text1"/>
        </w:rPr>
      </w:pPr>
      <w:r w:rsidRPr="0000080B">
        <w:rPr>
          <w:color w:val="000000" w:themeColor="text1"/>
        </w:rPr>
        <w:t>Critique and redesign a visualization using established design principles rather than instinct alone.</w:t>
      </w:r>
    </w:p>
    <w:p w14:paraId="0B0B7854" w14:textId="77777777" w:rsidR="00B04189" w:rsidRPr="0000080B" w:rsidRDefault="0023658A">
      <w:pPr>
        <w:pStyle w:val="ListParagraph"/>
        <w:numPr>
          <w:ilvl w:val="0"/>
          <w:numId w:val="2"/>
        </w:numPr>
        <w:spacing w:after="90"/>
        <w:rPr>
          <w:color w:val="000000" w:themeColor="text1"/>
        </w:rPr>
      </w:pPr>
      <w:r w:rsidRPr="0000080B">
        <w:rPr>
          <w:color w:val="000000" w:themeColor="text1"/>
        </w:rPr>
        <w:t>Build multi-panel and interactive visualizations that support real exploration, not just display.</w:t>
      </w:r>
    </w:p>
    <w:p w14:paraId="0B0B7855" w14:textId="5FD3C976" w:rsidR="00B04189" w:rsidRPr="0000080B" w:rsidRDefault="0023658A">
      <w:pPr>
        <w:pStyle w:val="ListParagraph"/>
        <w:numPr>
          <w:ilvl w:val="0"/>
          <w:numId w:val="2"/>
        </w:numPr>
        <w:spacing w:after="90"/>
        <w:rPr>
          <w:color w:val="000000" w:themeColor="text1"/>
        </w:rPr>
      </w:pPr>
      <w:r w:rsidRPr="0000080B">
        <w:rPr>
          <w:color w:val="000000" w:themeColor="text1"/>
        </w:rPr>
        <w:t>Add statistical grounding</w:t>
      </w:r>
      <w:r w:rsidR="00FA4909">
        <w:rPr>
          <w:color w:val="000000" w:themeColor="text1"/>
        </w:rPr>
        <w:t xml:space="preserve">: </w:t>
      </w:r>
      <w:r w:rsidRPr="0000080B">
        <w:rPr>
          <w:color w:val="000000" w:themeColor="text1"/>
        </w:rPr>
        <w:t>trend lines, confidence intervals, group comparisons</w:t>
      </w:r>
      <w:r w:rsidRPr="0000080B">
        <w:rPr>
          <w:color w:val="000000" w:themeColor="text1"/>
        </w:rPr>
        <w:t xml:space="preserve"> to a hypothesis-driven chart.</w:t>
      </w:r>
    </w:p>
    <w:p w14:paraId="0B0B7856" w14:textId="77777777" w:rsidR="00B04189" w:rsidRPr="0000080B" w:rsidRDefault="0023658A">
      <w:pPr>
        <w:pStyle w:val="ListParagraph"/>
        <w:numPr>
          <w:ilvl w:val="0"/>
          <w:numId w:val="2"/>
        </w:numPr>
        <w:spacing w:after="90"/>
        <w:rPr>
          <w:color w:val="000000" w:themeColor="text1"/>
        </w:rPr>
      </w:pPr>
      <w:r w:rsidRPr="0000080B">
        <w:rPr>
          <w:color w:val="000000" w:themeColor="text1"/>
        </w:rPr>
        <w:t>Establish a reusable, consistent visual style for your project ahead of the dashboard-building modules to come.</w:t>
      </w:r>
    </w:p>
    <w:p w14:paraId="0B0B785D" w14:textId="4D0D1F98" w:rsidR="00B04189" w:rsidRPr="000C3D6F" w:rsidRDefault="0023658A" w:rsidP="000C3D6F">
      <w:pPr>
        <w:pStyle w:val="ListParagraph"/>
        <w:numPr>
          <w:ilvl w:val="0"/>
          <w:numId w:val="2"/>
        </w:numPr>
        <w:spacing w:after="90"/>
        <w:rPr>
          <w:color w:val="000000" w:themeColor="text1"/>
        </w:rPr>
      </w:pPr>
      <w:r w:rsidRPr="0000080B">
        <w:rPr>
          <w:color w:val="000000" w:themeColor="text1"/>
        </w:rPr>
        <w:t>Practice giving and receiving structured, specific design feedback.</w:t>
      </w:r>
    </w:p>
    <w:p w14:paraId="0B0B788C" w14:textId="77777777" w:rsidR="00B04189" w:rsidRPr="0000080B" w:rsidRDefault="0023658A">
      <w:pPr>
        <w:pStyle w:val="Heading1"/>
        <w:spacing w:before="320" w:after="140"/>
        <w:rPr>
          <w:color w:val="000000" w:themeColor="text1"/>
        </w:rPr>
      </w:pPr>
      <w:r w:rsidRPr="0000080B">
        <w:rPr>
          <w:rFonts w:ascii="Cambria" w:eastAsia="Cambria" w:hAnsi="Cambria" w:cs="Cambria"/>
          <w:b/>
          <w:bCs/>
          <w:color w:val="000000" w:themeColor="text1"/>
          <w:sz w:val="30"/>
          <w:szCs w:val="30"/>
        </w:rPr>
        <w:t>The Exercises</w:t>
      </w:r>
    </w:p>
    <w:p w14:paraId="0B0B788D" w14:textId="419A0C0C" w:rsidR="00B04189" w:rsidRPr="0000080B" w:rsidRDefault="0023658A">
      <w:pPr>
        <w:pStyle w:val="Heading2"/>
        <w:spacing w:before="220" w:after="100"/>
        <w:rPr>
          <w:color w:val="000000" w:themeColor="text1"/>
        </w:rPr>
      </w:pPr>
      <w:r w:rsidRPr="0000080B">
        <w:rPr>
          <w:rFonts w:ascii="Cambria" w:eastAsia="Cambria" w:hAnsi="Cambria" w:cs="Cambria"/>
          <w:b/>
          <w:bCs/>
          <w:color w:val="000000" w:themeColor="text1"/>
          <w:sz w:val="25"/>
          <w:szCs w:val="25"/>
        </w:rPr>
        <w:t>Exercise A</w:t>
      </w:r>
      <w:r w:rsidR="000C3D6F">
        <w:rPr>
          <w:rFonts w:ascii="Cambria" w:eastAsia="Cambria" w:hAnsi="Cambria" w:cs="Cambria"/>
          <w:b/>
          <w:bCs/>
          <w:color w:val="000000" w:themeColor="text1"/>
          <w:sz w:val="25"/>
          <w:szCs w:val="25"/>
        </w:rPr>
        <w:t>:</w:t>
      </w:r>
      <w:r w:rsidRPr="0000080B">
        <w:rPr>
          <w:rFonts w:ascii="Cambria" w:eastAsia="Cambria" w:hAnsi="Cambria" w:cs="Cambria"/>
          <w:b/>
          <w:bCs/>
          <w:color w:val="000000" w:themeColor="text1"/>
          <w:sz w:val="25"/>
          <w:szCs w:val="25"/>
        </w:rPr>
        <w:t xml:space="preserve"> Redesign for Clarity </w:t>
      </w:r>
    </w:p>
    <w:p w14:paraId="0B0B788F" w14:textId="27CAB123" w:rsidR="00B04189" w:rsidRPr="0000080B" w:rsidRDefault="00731AEC">
      <w:pPr>
        <w:spacing w:before="160" w:after="60"/>
        <w:rPr>
          <w:color w:val="000000" w:themeColor="text1"/>
        </w:rPr>
      </w:pPr>
      <w:r w:rsidRPr="0000080B">
        <w:rPr>
          <w:b/>
          <w:bCs/>
          <w:color w:val="000000" w:themeColor="text1"/>
        </w:rPr>
        <w:t>A.1 Pick</w:t>
      </w:r>
      <w:r w:rsidR="0023658A" w:rsidRPr="0000080B">
        <w:rPr>
          <w:b/>
          <w:bCs/>
          <w:color w:val="000000" w:themeColor="text1"/>
        </w:rPr>
        <w:t xml:space="preserve"> the single hardest-to-read chart from Assignment 2 or your Assignment 3 prototype.</w:t>
      </w:r>
    </w:p>
    <w:p w14:paraId="0B0B7890" w14:textId="3CAD173A" w:rsidR="00B04189" w:rsidRPr="0000080B" w:rsidRDefault="00731AEC">
      <w:pPr>
        <w:spacing w:before="160" w:after="60"/>
        <w:rPr>
          <w:color w:val="000000" w:themeColor="text1"/>
        </w:rPr>
      </w:pPr>
      <w:r w:rsidRPr="0000080B">
        <w:rPr>
          <w:b/>
          <w:bCs/>
          <w:color w:val="000000" w:themeColor="text1"/>
        </w:rPr>
        <w:t>A.2 List</w:t>
      </w:r>
      <w:r w:rsidR="0023658A" w:rsidRPr="0000080B">
        <w:rPr>
          <w:b/>
          <w:bCs/>
          <w:color w:val="000000" w:themeColor="text1"/>
        </w:rPr>
        <w:t xml:space="preserve"> 3 specific things wrong with it, using course vocabulary (</w:t>
      </w:r>
      <w:proofErr w:type="spellStart"/>
      <w:r w:rsidR="0023658A" w:rsidRPr="0000080B">
        <w:rPr>
          <w:b/>
          <w:bCs/>
          <w:color w:val="000000" w:themeColor="text1"/>
        </w:rPr>
        <w:t>chartjunk</w:t>
      </w:r>
      <w:proofErr w:type="spellEnd"/>
      <w:r w:rsidR="0023658A" w:rsidRPr="0000080B">
        <w:rPr>
          <w:b/>
          <w:bCs/>
          <w:color w:val="000000" w:themeColor="text1"/>
        </w:rPr>
        <w:t>, poor pre-attentive encoding, wrong chart type, unclear labeling, etc.).</w:t>
      </w:r>
    </w:p>
    <w:p w14:paraId="0B0B7891" w14:textId="2E79D00F" w:rsidR="00B04189" w:rsidRPr="0000080B" w:rsidRDefault="00731AEC">
      <w:pPr>
        <w:spacing w:before="160" w:after="60"/>
        <w:rPr>
          <w:color w:val="000000" w:themeColor="text1"/>
        </w:rPr>
      </w:pPr>
      <w:r w:rsidRPr="0000080B">
        <w:rPr>
          <w:b/>
          <w:bCs/>
          <w:color w:val="000000" w:themeColor="text1"/>
        </w:rPr>
        <w:t>A.3 Redesign</w:t>
      </w:r>
      <w:r w:rsidR="0023658A" w:rsidRPr="0000080B">
        <w:rPr>
          <w:b/>
          <w:bCs/>
          <w:color w:val="000000" w:themeColor="text1"/>
        </w:rPr>
        <w:t xml:space="preserve"> and regenerate it</w:t>
      </w:r>
      <w:r w:rsidR="007954E1">
        <w:rPr>
          <w:b/>
          <w:bCs/>
          <w:color w:val="000000" w:themeColor="text1"/>
        </w:rPr>
        <w:t xml:space="preserve"> -</w:t>
      </w:r>
      <w:r w:rsidR="0023658A" w:rsidRPr="0000080B">
        <w:rPr>
          <w:b/>
          <w:bCs/>
          <w:color w:val="000000" w:themeColor="text1"/>
        </w:rPr>
        <w:t xml:space="preserve"> improve the color encoding, remove unnecessary gridlines/borders, label directly instead of relying on a legend, or switch chart type entirely if that's the real fix.</w:t>
      </w:r>
    </w:p>
    <w:p w14:paraId="0B0B7892" w14:textId="53A72E36" w:rsidR="00B04189" w:rsidRPr="0000080B" w:rsidRDefault="00731AEC">
      <w:pPr>
        <w:spacing w:before="160" w:after="60"/>
        <w:rPr>
          <w:color w:val="000000" w:themeColor="text1"/>
        </w:rPr>
      </w:pPr>
      <w:r w:rsidRPr="0000080B">
        <w:rPr>
          <w:b/>
          <w:bCs/>
          <w:color w:val="000000" w:themeColor="text1"/>
        </w:rPr>
        <w:t>A.4 Write</w:t>
      </w:r>
      <w:r w:rsidR="0023658A" w:rsidRPr="0000080B">
        <w:rPr>
          <w:b/>
          <w:bCs/>
          <w:color w:val="000000" w:themeColor="text1"/>
        </w:rPr>
        <w:t xml:space="preserve"> a </w:t>
      </w:r>
      <w:r w:rsidR="00553550">
        <w:rPr>
          <w:b/>
          <w:bCs/>
          <w:color w:val="000000" w:themeColor="text1"/>
        </w:rPr>
        <w:t>few</w:t>
      </w:r>
      <w:r w:rsidR="0023658A" w:rsidRPr="0000080B">
        <w:rPr>
          <w:b/>
          <w:bCs/>
          <w:color w:val="000000" w:themeColor="text1"/>
        </w:rPr>
        <w:t xml:space="preserve"> sentence</w:t>
      </w:r>
      <w:r w:rsidR="00553550">
        <w:rPr>
          <w:b/>
          <w:bCs/>
          <w:color w:val="000000" w:themeColor="text1"/>
        </w:rPr>
        <w:t>s</w:t>
      </w:r>
      <w:r w:rsidR="0023658A" w:rsidRPr="0000080B">
        <w:rPr>
          <w:b/>
          <w:bCs/>
          <w:color w:val="000000" w:themeColor="text1"/>
        </w:rPr>
        <w:t xml:space="preserve"> before/after comparison: what changed, and why is the new version easier to read?</w:t>
      </w:r>
    </w:p>
    <w:p w14:paraId="0B0B7893" w14:textId="77777777" w:rsidR="00B04189" w:rsidRPr="0000080B" w:rsidRDefault="0023658A">
      <w:pPr>
        <w:spacing w:after="90"/>
        <w:ind w:left="403"/>
        <w:rPr>
          <w:color w:val="000000" w:themeColor="text1"/>
        </w:rPr>
      </w:pPr>
      <w:r w:rsidRPr="0000080B">
        <w:rPr>
          <w:i/>
          <w:iCs/>
          <w:color w:val="000000" w:themeColor="text1"/>
          <w:sz w:val="20"/>
          <w:szCs w:val="20"/>
        </w:rPr>
        <w:t>Deliverable: the original chart, the redesigned chart, and your comparison paragraph.</w:t>
      </w:r>
    </w:p>
    <w:p w14:paraId="0B0B7894" w14:textId="63CF313B" w:rsidR="00B04189" w:rsidRPr="0000080B" w:rsidRDefault="0023658A">
      <w:pPr>
        <w:pStyle w:val="Heading2"/>
        <w:spacing w:before="220" w:after="100"/>
        <w:rPr>
          <w:color w:val="000000" w:themeColor="text1"/>
        </w:rPr>
      </w:pPr>
      <w:r w:rsidRPr="0000080B">
        <w:rPr>
          <w:rFonts w:ascii="Cambria" w:eastAsia="Cambria" w:hAnsi="Cambria" w:cs="Cambria"/>
          <w:b/>
          <w:bCs/>
          <w:color w:val="000000" w:themeColor="text1"/>
          <w:sz w:val="25"/>
          <w:szCs w:val="25"/>
        </w:rPr>
        <w:t>Exercise B</w:t>
      </w:r>
      <w:r w:rsidR="000C3D6F">
        <w:rPr>
          <w:rFonts w:ascii="Cambria" w:eastAsia="Cambria" w:hAnsi="Cambria" w:cs="Cambria"/>
          <w:b/>
          <w:bCs/>
          <w:color w:val="000000" w:themeColor="text1"/>
          <w:sz w:val="25"/>
          <w:szCs w:val="25"/>
        </w:rPr>
        <w:t>:</w:t>
      </w:r>
      <w:r w:rsidRPr="0000080B">
        <w:rPr>
          <w:rFonts w:ascii="Cambria" w:eastAsia="Cambria" w:hAnsi="Cambria" w:cs="Cambria"/>
          <w:b/>
          <w:bCs/>
          <w:color w:val="000000" w:themeColor="text1"/>
          <w:sz w:val="25"/>
          <w:szCs w:val="25"/>
        </w:rPr>
        <w:t xml:space="preserve"> Small Multiples Storytelling </w:t>
      </w:r>
    </w:p>
    <w:p w14:paraId="0B0B7895" w14:textId="77777777" w:rsidR="00B04189" w:rsidRPr="0000080B" w:rsidRDefault="0023658A">
      <w:pPr>
        <w:spacing w:after="140"/>
        <w:rPr>
          <w:color w:val="000000" w:themeColor="text1"/>
        </w:rPr>
      </w:pPr>
      <w:r w:rsidRPr="0000080B">
        <w:rPr>
          <w:i/>
          <w:iCs/>
          <w:color w:val="000000" w:themeColor="text1"/>
        </w:rPr>
        <w:t>Compare across a category without cramming everything into one cluttered chart.</w:t>
      </w:r>
    </w:p>
    <w:p w14:paraId="0B0B7896" w14:textId="71E46459" w:rsidR="00B04189" w:rsidRPr="0000080B" w:rsidRDefault="00731AEC">
      <w:pPr>
        <w:spacing w:before="160" w:after="60"/>
        <w:rPr>
          <w:color w:val="000000" w:themeColor="text1"/>
        </w:rPr>
      </w:pPr>
      <w:r w:rsidRPr="0000080B">
        <w:rPr>
          <w:b/>
          <w:bCs/>
          <w:color w:val="000000" w:themeColor="text1"/>
        </w:rPr>
        <w:t>B.1 Choose</w:t>
      </w:r>
      <w:r w:rsidR="0023658A" w:rsidRPr="0000080B">
        <w:rPr>
          <w:b/>
          <w:bCs/>
          <w:color w:val="000000" w:themeColor="text1"/>
        </w:rPr>
        <w:t xml:space="preserve"> a categorical variable in your dataset </w:t>
      </w:r>
      <w:r w:rsidR="0023658A" w:rsidRPr="0000080B">
        <w:rPr>
          <w:b/>
          <w:bCs/>
          <w:color w:val="000000" w:themeColor="text1"/>
        </w:rPr>
        <w:t>(e.g. region, segment, category).</w:t>
      </w:r>
    </w:p>
    <w:p w14:paraId="0B0B7897" w14:textId="6C1B441F" w:rsidR="00B04189" w:rsidRPr="0000080B" w:rsidRDefault="00731AEC">
      <w:pPr>
        <w:spacing w:before="160" w:after="60"/>
        <w:rPr>
          <w:color w:val="000000" w:themeColor="text1"/>
        </w:rPr>
      </w:pPr>
      <w:r w:rsidRPr="0000080B">
        <w:rPr>
          <w:b/>
          <w:bCs/>
          <w:color w:val="000000" w:themeColor="text1"/>
        </w:rPr>
        <w:t>B.2 Build</w:t>
      </w:r>
      <w:r w:rsidR="0023658A" w:rsidRPr="0000080B">
        <w:rPr>
          <w:b/>
          <w:bCs/>
          <w:color w:val="000000" w:themeColor="text1"/>
        </w:rPr>
        <w:t xml:space="preserve"> a small-multiples panel</w:t>
      </w:r>
      <w:r w:rsidR="007954E1">
        <w:rPr>
          <w:b/>
          <w:bCs/>
          <w:color w:val="000000" w:themeColor="text1"/>
        </w:rPr>
        <w:t xml:space="preserve">, </w:t>
      </w:r>
      <w:r w:rsidR="0023658A" w:rsidRPr="0000080B">
        <w:rPr>
          <w:b/>
          <w:bCs/>
          <w:color w:val="000000" w:themeColor="text1"/>
        </w:rPr>
        <w:t>one subplot per category</w:t>
      </w:r>
      <w:r w:rsidR="007954E1">
        <w:rPr>
          <w:b/>
          <w:bCs/>
          <w:color w:val="000000" w:themeColor="text1"/>
        </w:rPr>
        <w:t>,</w:t>
      </w:r>
      <w:r w:rsidR="0023658A" w:rsidRPr="0000080B">
        <w:rPr>
          <w:b/>
          <w:bCs/>
          <w:color w:val="000000" w:themeColor="text1"/>
        </w:rPr>
        <w:t xml:space="preserve"> showing the same relationship in each (Matplotlib subplots, or Seaborn's </w:t>
      </w:r>
      <w:proofErr w:type="spellStart"/>
      <w:r w:rsidR="0023658A" w:rsidRPr="0000080B">
        <w:rPr>
          <w:b/>
          <w:bCs/>
          <w:color w:val="000000" w:themeColor="text1"/>
        </w:rPr>
        <w:t>relplot</w:t>
      </w:r>
      <w:proofErr w:type="spellEnd"/>
      <w:r w:rsidR="0023658A" w:rsidRPr="0000080B">
        <w:rPr>
          <w:b/>
          <w:bCs/>
          <w:color w:val="000000" w:themeColor="text1"/>
        </w:rPr>
        <w:t>/</w:t>
      </w:r>
      <w:proofErr w:type="spellStart"/>
      <w:r w:rsidR="0023658A" w:rsidRPr="0000080B">
        <w:rPr>
          <w:b/>
          <w:bCs/>
          <w:color w:val="000000" w:themeColor="text1"/>
        </w:rPr>
        <w:t>FacetGrid</w:t>
      </w:r>
      <w:proofErr w:type="spellEnd"/>
      <w:r w:rsidR="0023658A" w:rsidRPr="0000080B">
        <w:rPr>
          <w:b/>
          <w:bCs/>
          <w:color w:val="000000" w:themeColor="text1"/>
        </w:rPr>
        <w:t xml:space="preserve"> with col=).</w:t>
      </w:r>
    </w:p>
    <w:p w14:paraId="0B0B7898" w14:textId="237641B2" w:rsidR="00B04189" w:rsidRPr="0000080B" w:rsidRDefault="00731AEC">
      <w:pPr>
        <w:spacing w:before="160" w:after="60"/>
        <w:rPr>
          <w:color w:val="000000" w:themeColor="text1"/>
        </w:rPr>
      </w:pPr>
      <w:r w:rsidRPr="0000080B">
        <w:rPr>
          <w:b/>
          <w:bCs/>
          <w:color w:val="000000" w:themeColor="text1"/>
        </w:rPr>
        <w:lastRenderedPageBreak/>
        <w:t>B.3 Use</w:t>
      </w:r>
      <w:r w:rsidR="0023658A" w:rsidRPr="0000080B">
        <w:rPr>
          <w:b/>
          <w:bCs/>
          <w:color w:val="000000" w:themeColor="text1"/>
        </w:rPr>
        <w:t xml:space="preserve"> a shared, consistent axis scale across all </w:t>
      </w:r>
      <w:proofErr w:type="gramStart"/>
      <w:r w:rsidR="0023658A" w:rsidRPr="0000080B">
        <w:rPr>
          <w:b/>
          <w:bCs/>
          <w:color w:val="000000" w:themeColor="text1"/>
        </w:rPr>
        <w:t>panels</w:t>
      </w:r>
      <w:proofErr w:type="gramEnd"/>
      <w:r w:rsidR="0023658A" w:rsidRPr="0000080B">
        <w:rPr>
          <w:b/>
          <w:bCs/>
          <w:color w:val="000000" w:themeColor="text1"/>
        </w:rPr>
        <w:t xml:space="preserve"> so the comparison is fair.</w:t>
      </w:r>
    </w:p>
    <w:p w14:paraId="0B0B7899" w14:textId="746B60E2" w:rsidR="00B04189" w:rsidRPr="0000080B" w:rsidRDefault="00731AEC">
      <w:pPr>
        <w:spacing w:before="160" w:after="60"/>
        <w:rPr>
          <w:color w:val="000000" w:themeColor="text1"/>
        </w:rPr>
      </w:pPr>
      <w:r w:rsidRPr="0000080B">
        <w:rPr>
          <w:b/>
          <w:bCs/>
          <w:color w:val="000000" w:themeColor="text1"/>
        </w:rPr>
        <w:t>B.4 Write</w:t>
      </w:r>
      <w:r w:rsidR="0023658A" w:rsidRPr="0000080B">
        <w:rPr>
          <w:b/>
          <w:bCs/>
          <w:color w:val="000000" w:themeColor="text1"/>
        </w:rPr>
        <w:t xml:space="preserve"> 2</w:t>
      </w:r>
      <w:r w:rsidR="00A72861">
        <w:rPr>
          <w:b/>
          <w:bCs/>
          <w:color w:val="000000" w:themeColor="text1"/>
        </w:rPr>
        <w:t>-</w:t>
      </w:r>
      <w:r w:rsidR="0023658A" w:rsidRPr="0000080B">
        <w:rPr>
          <w:b/>
          <w:bCs/>
          <w:color w:val="000000" w:themeColor="text1"/>
        </w:rPr>
        <w:t>3 sentences: what pattern becomes visible in small multiples that wasn't obvious in a single combined chart?</w:t>
      </w:r>
    </w:p>
    <w:p w14:paraId="0B0B789A" w14:textId="77777777" w:rsidR="00B04189" w:rsidRPr="0000080B" w:rsidRDefault="0023658A">
      <w:pPr>
        <w:spacing w:after="90"/>
        <w:ind w:left="403"/>
        <w:rPr>
          <w:color w:val="000000" w:themeColor="text1"/>
        </w:rPr>
      </w:pPr>
      <w:r w:rsidRPr="0000080B">
        <w:rPr>
          <w:i/>
          <w:iCs/>
          <w:color w:val="000000" w:themeColor="text1"/>
          <w:sz w:val="20"/>
          <w:szCs w:val="20"/>
        </w:rPr>
        <w:t>Deliverable: one multi-panel figure and your interpretation.</w:t>
      </w:r>
    </w:p>
    <w:p w14:paraId="0B0B789B" w14:textId="049A00E8" w:rsidR="00B04189" w:rsidRPr="0000080B" w:rsidRDefault="0023658A">
      <w:pPr>
        <w:pStyle w:val="Heading2"/>
        <w:spacing w:before="220" w:after="100"/>
        <w:rPr>
          <w:color w:val="000000" w:themeColor="text1"/>
        </w:rPr>
      </w:pPr>
      <w:r w:rsidRPr="0000080B">
        <w:rPr>
          <w:rFonts w:ascii="Cambria" w:eastAsia="Cambria" w:hAnsi="Cambria" w:cs="Cambria"/>
          <w:b/>
          <w:bCs/>
          <w:color w:val="000000" w:themeColor="text1"/>
          <w:sz w:val="25"/>
          <w:szCs w:val="25"/>
        </w:rPr>
        <w:t>Exercise C</w:t>
      </w:r>
      <w:r w:rsidR="000C3D6F">
        <w:rPr>
          <w:rFonts w:ascii="Cambria" w:eastAsia="Cambria" w:hAnsi="Cambria" w:cs="Cambria"/>
          <w:b/>
          <w:bCs/>
          <w:color w:val="000000" w:themeColor="text1"/>
          <w:sz w:val="25"/>
          <w:szCs w:val="25"/>
        </w:rPr>
        <w:t>:</w:t>
      </w:r>
      <w:r w:rsidRPr="0000080B">
        <w:rPr>
          <w:rFonts w:ascii="Cambria" w:eastAsia="Cambria" w:hAnsi="Cambria" w:cs="Cambria"/>
          <w:b/>
          <w:bCs/>
          <w:color w:val="000000" w:themeColor="text1"/>
          <w:sz w:val="25"/>
          <w:szCs w:val="25"/>
        </w:rPr>
        <w:t xml:space="preserve"> </w:t>
      </w:r>
      <w:r w:rsidRPr="0000080B">
        <w:rPr>
          <w:rFonts w:ascii="Cambria" w:eastAsia="Cambria" w:hAnsi="Cambria" w:cs="Cambria"/>
          <w:b/>
          <w:bCs/>
          <w:color w:val="000000" w:themeColor="text1"/>
          <w:sz w:val="25"/>
          <w:szCs w:val="25"/>
        </w:rPr>
        <w:t xml:space="preserve">Interactive Linked Views </w:t>
      </w:r>
    </w:p>
    <w:p w14:paraId="0B0B789C" w14:textId="330F623B" w:rsidR="00B04189" w:rsidRPr="0000080B" w:rsidRDefault="0023658A">
      <w:pPr>
        <w:spacing w:after="140"/>
        <w:rPr>
          <w:color w:val="000000" w:themeColor="text1"/>
        </w:rPr>
      </w:pPr>
      <w:r w:rsidRPr="0000080B">
        <w:rPr>
          <w:i/>
          <w:iCs/>
          <w:color w:val="000000" w:themeColor="text1"/>
        </w:rPr>
        <w:t>Build two views of your data that respond to each other</w:t>
      </w:r>
    </w:p>
    <w:p w14:paraId="0B0B789D" w14:textId="3FA9729E" w:rsidR="00B04189" w:rsidRPr="0000080B" w:rsidRDefault="00731AEC">
      <w:pPr>
        <w:spacing w:before="160" w:after="60"/>
        <w:rPr>
          <w:color w:val="000000" w:themeColor="text1"/>
        </w:rPr>
      </w:pPr>
      <w:r w:rsidRPr="0000080B">
        <w:rPr>
          <w:b/>
          <w:bCs/>
          <w:color w:val="000000" w:themeColor="text1"/>
        </w:rPr>
        <w:t>C.1 Pick</w:t>
      </w:r>
      <w:r w:rsidR="0023658A" w:rsidRPr="0000080B">
        <w:rPr>
          <w:b/>
          <w:bCs/>
          <w:color w:val="000000" w:themeColor="text1"/>
        </w:rPr>
        <w:t xml:space="preserve"> two related charts from your project (e.g. a scatter plot and a bar chart of category summaries).</w:t>
      </w:r>
    </w:p>
    <w:p w14:paraId="0B0B789E" w14:textId="1773A0A1" w:rsidR="00B04189" w:rsidRPr="0000080B" w:rsidRDefault="00731AEC">
      <w:pPr>
        <w:spacing w:before="160" w:after="60"/>
        <w:rPr>
          <w:color w:val="000000" w:themeColor="text1"/>
        </w:rPr>
      </w:pPr>
      <w:r w:rsidRPr="0000080B">
        <w:rPr>
          <w:b/>
          <w:bCs/>
          <w:color w:val="000000" w:themeColor="text1"/>
        </w:rPr>
        <w:t>C.2 Link</w:t>
      </w:r>
      <w:r w:rsidR="0023658A" w:rsidRPr="0000080B">
        <w:rPr>
          <w:b/>
          <w:bCs/>
          <w:color w:val="000000" w:themeColor="text1"/>
        </w:rPr>
        <w:t xml:space="preserve"> them: selecting or brushing in one should filter or highlight the other. Altair's </w:t>
      </w:r>
      <w:proofErr w:type="spellStart"/>
      <w:r w:rsidR="0023658A" w:rsidRPr="0000080B">
        <w:rPr>
          <w:b/>
          <w:bCs/>
          <w:color w:val="000000" w:themeColor="text1"/>
        </w:rPr>
        <w:t>selection_</w:t>
      </w:r>
      <w:proofErr w:type="gramStart"/>
      <w:r w:rsidR="0023658A" w:rsidRPr="0000080B">
        <w:rPr>
          <w:b/>
          <w:bCs/>
          <w:color w:val="000000" w:themeColor="text1"/>
        </w:rPr>
        <w:t>interval</w:t>
      </w:r>
      <w:proofErr w:type="spellEnd"/>
      <w:r w:rsidR="0023658A" w:rsidRPr="0000080B">
        <w:rPr>
          <w:b/>
          <w:bCs/>
          <w:color w:val="000000" w:themeColor="text1"/>
        </w:rPr>
        <w:t>(</w:t>
      </w:r>
      <w:proofErr w:type="gramEnd"/>
      <w:r w:rsidR="0023658A" w:rsidRPr="0000080B">
        <w:rPr>
          <w:b/>
          <w:bCs/>
          <w:color w:val="000000" w:themeColor="text1"/>
        </w:rPr>
        <w:t xml:space="preserve">) + </w:t>
      </w:r>
      <w:r w:rsidRPr="0000080B">
        <w:rPr>
          <w:b/>
          <w:bCs/>
          <w:color w:val="000000" w:themeColor="text1"/>
        </w:rPr>
        <w:t>condition (</w:t>
      </w:r>
      <w:r w:rsidR="0023658A" w:rsidRPr="0000080B">
        <w:rPr>
          <w:b/>
          <w:bCs/>
          <w:color w:val="000000" w:themeColor="text1"/>
        </w:rPr>
        <w:t xml:space="preserve">) is the most direct route with no server needed; Bokeh (shared </w:t>
      </w:r>
      <w:proofErr w:type="spellStart"/>
      <w:r w:rsidR="0023658A" w:rsidRPr="0000080B">
        <w:rPr>
          <w:b/>
          <w:bCs/>
          <w:color w:val="000000" w:themeColor="text1"/>
        </w:rPr>
        <w:t>ColumnDataSource</w:t>
      </w:r>
      <w:proofErr w:type="spellEnd"/>
      <w:r w:rsidR="0023658A" w:rsidRPr="0000080B">
        <w:rPr>
          <w:b/>
          <w:bCs/>
          <w:color w:val="000000" w:themeColor="text1"/>
        </w:rPr>
        <w:t xml:space="preserve">) or </w:t>
      </w:r>
      <w:proofErr w:type="spellStart"/>
      <w:r w:rsidR="0023658A" w:rsidRPr="0000080B">
        <w:rPr>
          <w:b/>
          <w:bCs/>
          <w:color w:val="000000" w:themeColor="text1"/>
        </w:rPr>
        <w:t>Plotly</w:t>
      </w:r>
      <w:proofErr w:type="spellEnd"/>
      <w:r w:rsidR="0023658A" w:rsidRPr="0000080B">
        <w:rPr>
          <w:b/>
          <w:bCs/>
          <w:color w:val="000000" w:themeColor="text1"/>
        </w:rPr>
        <w:t xml:space="preserve"> (</w:t>
      </w:r>
      <w:proofErr w:type="spellStart"/>
      <w:r w:rsidR="0023658A" w:rsidRPr="0000080B">
        <w:rPr>
          <w:b/>
          <w:bCs/>
          <w:color w:val="000000" w:themeColor="text1"/>
        </w:rPr>
        <w:t>updatemenus</w:t>
      </w:r>
      <w:proofErr w:type="spellEnd"/>
      <w:r w:rsidR="0023658A" w:rsidRPr="0000080B">
        <w:rPr>
          <w:b/>
          <w:bCs/>
          <w:color w:val="000000" w:themeColor="text1"/>
        </w:rPr>
        <w:t xml:space="preserve"> / </w:t>
      </w:r>
      <w:proofErr w:type="spellStart"/>
      <w:r w:rsidR="0023658A" w:rsidRPr="0000080B">
        <w:rPr>
          <w:b/>
          <w:bCs/>
          <w:color w:val="000000" w:themeColor="text1"/>
        </w:rPr>
        <w:t>crossfilter</w:t>
      </w:r>
      <w:proofErr w:type="spellEnd"/>
      <w:r w:rsidR="0023658A" w:rsidRPr="0000080B">
        <w:rPr>
          <w:b/>
          <w:bCs/>
          <w:color w:val="000000" w:themeColor="text1"/>
        </w:rPr>
        <w:t>-style callbacks) also work.</w:t>
      </w:r>
    </w:p>
    <w:p w14:paraId="0B0B789F" w14:textId="376F4B61" w:rsidR="00B04189" w:rsidRPr="0000080B" w:rsidRDefault="00731AEC">
      <w:pPr>
        <w:spacing w:before="160" w:after="60"/>
        <w:rPr>
          <w:color w:val="000000" w:themeColor="text1"/>
        </w:rPr>
      </w:pPr>
      <w:r w:rsidRPr="0000080B">
        <w:rPr>
          <w:b/>
          <w:bCs/>
          <w:color w:val="000000" w:themeColor="text1"/>
        </w:rPr>
        <w:t>C.3 Add</w:t>
      </w:r>
      <w:r w:rsidR="0023658A" w:rsidRPr="0000080B">
        <w:rPr>
          <w:b/>
          <w:bCs/>
          <w:color w:val="000000" w:themeColor="text1"/>
        </w:rPr>
        <w:t xml:space="preserve"> at least one interactive control beyond a basic hover tooltip — a brush-select, dropdown filter, or zoom/pan that changes what's shown.</w:t>
      </w:r>
    </w:p>
    <w:p w14:paraId="0B0B78A0" w14:textId="5446A542" w:rsidR="00B04189" w:rsidRPr="0000080B" w:rsidRDefault="002C6F4A">
      <w:pPr>
        <w:spacing w:before="160" w:after="60"/>
        <w:rPr>
          <w:color w:val="000000" w:themeColor="text1"/>
        </w:rPr>
      </w:pPr>
      <w:r w:rsidRPr="0000080B">
        <w:rPr>
          <w:b/>
          <w:bCs/>
          <w:color w:val="000000" w:themeColor="text1"/>
        </w:rPr>
        <w:t>C.4 Write</w:t>
      </w:r>
      <w:r w:rsidR="0023658A" w:rsidRPr="0000080B">
        <w:rPr>
          <w:b/>
          <w:bCs/>
          <w:color w:val="000000" w:themeColor="text1"/>
        </w:rPr>
        <w:t xml:space="preserve"> </w:t>
      </w:r>
      <w:r>
        <w:rPr>
          <w:b/>
          <w:bCs/>
          <w:color w:val="000000" w:themeColor="text1"/>
        </w:rPr>
        <w:t>few</w:t>
      </w:r>
      <w:r w:rsidR="0023658A" w:rsidRPr="0000080B">
        <w:rPr>
          <w:b/>
          <w:bCs/>
          <w:color w:val="000000" w:themeColor="text1"/>
        </w:rPr>
        <w:t xml:space="preserve"> sentences: what question can a viewer now answer interactively that a static chart couldn't support?</w:t>
      </w:r>
    </w:p>
    <w:p w14:paraId="0B0B78A1" w14:textId="77777777" w:rsidR="00B04189" w:rsidRPr="0000080B" w:rsidRDefault="0023658A">
      <w:pPr>
        <w:spacing w:after="90"/>
        <w:ind w:left="403"/>
        <w:rPr>
          <w:color w:val="000000" w:themeColor="text1"/>
        </w:rPr>
      </w:pPr>
      <w:r w:rsidRPr="0000080B">
        <w:rPr>
          <w:i/>
          <w:iCs/>
          <w:color w:val="000000" w:themeColor="text1"/>
          <w:sz w:val="20"/>
          <w:szCs w:val="20"/>
        </w:rPr>
        <w:t>Deliverable: the interactive chart (notebook cell or exported HTML) and your explanation.</w:t>
      </w:r>
    </w:p>
    <w:p w14:paraId="0B0B78A2" w14:textId="6BB20AEB" w:rsidR="00B04189" w:rsidRPr="0000080B" w:rsidRDefault="0023658A">
      <w:pPr>
        <w:pStyle w:val="Heading2"/>
        <w:spacing w:before="220" w:after="100"/>
        <w:rPr>
          <w:color w:val="000000" w:themeColor="text1"/>
        </w:rPr>
      </w:pPr>
      <w:r w:rsidRPr="0000080B">
        <w:rPr>
          <w:rFonts w:ascii="Cambria" w:eastAsia="Cambria" w:hAnsi="Cambria" w:cs="Cambria"/>
          <w:b/>
          <w:bCs/>
          <w:color w:val="000000" w:themeColor="text1"/>
          <w:sz w:val="25"/>
          <w:szCs w:val="25"/>
        </w:rPr>
        <w:t>Exercise D</w:t>
      </w:r>
      <w:r w:rsidR="000C3D6F">
        <w:rPr>
          <w:rFonts w:ascii="Cambria" w:eastAsia="Cambria" w:hAnsi="Cambria" w:cs="Cambria"/>
          <w:b/>
          <w:bCs/>
          <w:color w:val="000000" w:themeColor="text1"/>
          <w:sz w:val="25"/>
          <w:szCs w:val="25"/>
        </w:rPr>
        <w:t>:</w:t>
      </w:r>
      <w:r w:rsidRPr="0000080B">
        <w:rPr>
          <w:rFonts w:ascii="Cambria" w:eastAsia="Cambria" w:hAnsi="Cambria" w:cs="Cambria"/>
          <w:b/>
          <w:bCs/>
          <w:color w:val="000000" w:themeColor="text1"/>
          <w:sz w:val="25"/>
          <w:szCs w:val="25"/>
        </w:rPr>
        <w:t xml:space="preserve"> Statistical Rigor </w:t>
      </w:r>
    </w:p>
    <w:p w14:paraId="0B0B78A3" w14:textId="77777777" w:rsidR="00B04189" w:rsidRPr="0000080B" w:rsidRDefault="0023658A">
      <w:pPr>
        <w:spacing w:after="140"/>
        <w:rPr>
          <w:color w:val="000000" w:themeColor="text1"/>
        </w:rPr>
      </w:pPr>
      <w:r w:rsidRPr="0000080B">
        <w:rPr>
          <w:i/>
          <w:iCs/>
          <w:color w:val="000000" w:themeColor="text1"/>
        </w:rPr>
        <w:t>Move from a descriptive chart to one that visually tests a hypothesis, not just illustrates it.</w:t>
      </w:r>
    </w:p>
    <w:p w14:paraId="0B0B78A4" w14:textId="5E6B8129" w:rsidR="00B04189" w:rsidRPr="0000080B" w:rsidRDefault="0023658A">
      <w:pPr>
        <w:spacing w:before="160" w:after="60"/>
        <w:rPr>
          <w:color w:val="000000" w:themeColor="text1"/>
        </w:rPr>
      </w:pPr>
      <w:proofErr w:type="gramStart"/>
      <w:r w:rsidRPr="0000080B">
        <w:rPr>
          <w:b/>
          <w:bCs/>
          <w:color w:val="000000" w:themeColor="text1"/>
        </w:rPr>
        <w:t xml:space="preserve">D.1  </w:t>
      </w:r>
      <w:r w:rsidRPr="0000080B">
        <w:rPr>
          <w:b/>
          <w:bCs/>
          <w:color w:val="000000" w:themeColor="text1"/>
        </w:rPr>
        <w:t>Take</w:t>
      </w:r>
      <w:proofErr w:type="gramEnd"/>
      <w:r w:rsidRPr="0000080B">
        <w:rPr>
          <w:b/>
          <w:bCs/>
          <w:color w:val="000000" w:themeColor="text1"/>
        </w:rPr>
        <w:t xml:space="preserve"> one hypothesis </w:t>
      </w:r>
      <w:r w:rsidRPr="0000080B">
        <w:rPr>
          <w:b/>
          <w:bCs/>
          <w:color w:val="000000" w:themeColor="text1"/>
        </w:rPr>
        <w:t>from Assignment 3. Build a chart that visually tests it</w:t>
      </w:r>
      <w:r w:rsidR="00A72861">
        <w:rPr>
          <w:b/>
          <w:bCs/>
          <w:color w:val="000000" w:themeColor="text1"/>
        </w:rPr>
        <w:t xml:space="preserve">: </w:t>
      </w:r>
      <w:r w:rsidRPr="0000080B">
        <w:rPr>
          <w:b/>
          <w:bCs/>
          <w:color w:val="000000" w:themeColor="text1"/>
        </w:rPr>
        <w:t xml:space="preserve">a scatter with a fitted regression line (Seaborn </w:t>
      </w:r>
      <w:proofErr w:type="spellStart"/>
      <w:r w:rsidRPr="0000080B">
        <w:rPr>
          <w:b/>
          <w:bCs/>
          <w:color w:val="000000" w:themeColor="text1"/>
        </w:rPr>
        <w:t>regplot</w:t>
      </w:r>
      <w:proofErr w:type="spellEnd"/>
      <w:r w:rsidRPr="0000080B">
        <w:rPr>
          <w:b/>
          <w:bCs/>
          <w:color w:val="000000" w:themeColor="text1"/>
        </w:rPr>
        <w:t>/</w:t>
      </w:r>
      <w:proofErr w:type="spellStart"/>
      <w:r w:rsidRPr="0000080B">
        <w:rPr>
          <w:b/>
          <w:bCs/>
          <w:color w:val="000000" w:themeColor="text1"/>
        </w:rPr>
        <w:t>lmplot</w:t>
      </w:r>
      <w:proofErr w:type="spellEnd"/>
      <w:r w:rsidRPr="0000080B">
        <w:rPr>
          <w:b/>
          <w:bCs/>
          <w:color w:val="000000" w:themeColor="text1"/>
        </w:rPr>
        <w:t>), or a grouped bar chart with confidence-interval error bars.</w:t>
      </w:r>
    </w:p>
    <w:p w14:paraId="0B0B78A5" w14:textId="4CD4DE40" w:rsidR="00B04189" w:rsidRPr="0000080B" w:rsidRDefault="0023658A">
      <w:pPr>
        <w:spacing w:before="160" w:after="60"/>
        <w:rPr>
          <w:color w:val="000000" w:themeColor="text1"/>
        </w:rPr>
      </w:pPr>
      <w:proofErr w:type="gramStart"/>
      <w:r w:rsidRPr="0000080B">
        <w:rPr>
          <w:b/>
          <w:bCs/>
          <w:color w:val="000000" w:themeColor="text1"/>
        </w:rPr>
        <w:t xml:space="preserve">D.2  </w:t>
      </w:r>
      <w:r w:rsidRPr="0000080B">
        <w:rPr>
          <w:b/>
          <w:bCs/>
          <w:color w:val="000000" w:themeColor="text1"/>
        </w:rPr>
        <w:t>Report</w:t>
      </w:r>
      <w:proofErr w:type="gramEnd"/>
      <w:r w:rsidRPr="0000080B">
        <w:rPr>
          <w:b/>
          <w:bCs/>
          <w:color w:val="000000" w:themeColor="text1"/>
        </w:rPr>
        <w:t xml:space="preserve"> the relevant statistic next to the chart</w:t>
      </w:r>
      <w:r w:rsidR="00A72861">
        <w:rPr>
          <w:b/>
          <w:bCs/>
          <w:color w:val="000000" w:themeColor="text1"/>
        </w:rPr>
        <w:t xml:space="preserve">: </w:t>
      </w:r>
      <w:r w:rsidRPr="0000080B">
        <w:rPr>
          <w:b/>
          <w:bCs/>
          <w:color w:val="000000" w:themeColor="text1"/>
        </w:rPr>
        <w:t>a correlation coefficient, group means with CIs, or a simple t-test/ANOVA result. One sentence is enough; this isn't a statistics assignment.</w:t>
      </w:r>
    </w:p>
    <w:p w14:paraId="0B0B78A6" w14:textId="77777777" w:rsidR="00B04189" w:rsidRPr="0000080B" w:rsidRDefault="0023658A">
      <w:pPr>
        <w:spacing w:before="160" w:after="60"/>
        <w:rPr>
          <w:color w:val="000000" w:themeColor="text1"/>
        </w:rPr>
      </w:pPr>
      <w:proofErr w:type="gramStart"/>
      <w:r w:rsidRPr="0000080B">
        <w:rPr>
          <w:b/>
          <w:bCs/>
          <w:color w:val="000000" w:themeColor="text1"/>
        </w:rPr>
        <w:t xml:space="preserve">D.3  </w:t>
      </w:r>
      <w:r w:rsidRPr="0000080B">
        <w:rPr>
          <w:b/>
          <w:bCs/>
          <w:color w:val="000000" w:themeColor="text1"/>
        </w:rPr>
        <w:t>Does</w:t>
      </w:r>
      <w:proofErr w:type="gramEnd"/>
      <w:r w:rsidRPr="0000080B">
        <w:rPr>
          <w:b/>
          <w:bCs/>
          <w:color w:val="000000" w:themeColor="text1"/>
        </w:rPr>
        <w:t xml:space="preserve"> this added statistical layer support, weaken, or complicate your hypothesis? Write 2–3 sentences with a direct verdict.</w:t>
      </w:r>
    </w:p>
    <w:p w14:paraId="0B0B78A7" w14:textId="77777777" w:rsidR="00B04189" w:rsidRPr="0000080B" w:rsidRDefault="0023658A">
      <w:pPr>
        <w:spacing w:after="90"/>
        <w:ind w:left="403"/>
        <w:rPr>
          <w:color w:val="000000" w:themeColor="text1"/>
        </w:rPr>
      </w:pPr>
      <w:r w:rsidRPr="0000080B">
        <w:rPr>
          <w:i/>
          <w:iCs/>
          <w:color w:val="000000" w:themeColor="text1"/>
          <w:sz w:val="20"/>
          <w:szCs w:val="20"/>
        </w:rPr>
        <w:t xml:space="preserve">Deliverable: one </w:t>
      </w:r>
      <w:proofErr w:type="gramStart"/>
      <w:r w:rsidRPr="0000080B">
        <w:rPr>
          <w:i/>
          <w:iCs/>
          <w:color w:val="000000" w:themeColor="text1"/>
          <w:sz w:val="20"/>
          <w:szCs w:val="20"/>
        </w:rPr>
        <w:t>statistically-annotated</w:t>
      </w:r>
      <w:proofErr w:type="gramEnd"/>
      <w:r w:rsidRPr="0000080B">
        <w:rPr>
          <w:i/>
          <w:iCs/>
          <w:color w:val="000000" w:themeColor="text1"/>
          <w:sz w:val="20"/>
          <w:szCs w:val="20"/>
        </w:rPr>
        <w:t xml:space="preserve"> chart and your written verdict on the hypothesis.</w:t>
      </w:r>
    </w:p>
    <w:p w14:paraId="0B0B78A8" w14:textId="32BF0840" w:rsidR="00B04189" w:rsidRPr="0000080B" w:rsidRDefault="0023658A">
      <w:pPr>
        <w:pStyle w:val="Heading2"/>
        <w:spacing w:before="220" w:after="100"/>
        <w:rPr>
          <w:color w:val="000000" w:themeColor="text1"/>
        </w:rPr>
      </w:pPr>
      <w:r w:rsidRPr="0000080B">
        <w:rPr>
          <w:rFonts w:ascii="Cambria" w:eastAsia="Cambria" w:hAnsi="Cambria" w:cs="Cambria"/>
          <w:b/>
          <w:bCs/>
          <w:color w:val="000000" w:themeColor="text1"/>
          <w:sz w:val="25"/>
          <w:szCs w:val="25"/>
        </w:rPr>
        <w:t>Exercise E</w:t>
      </w:r>
      <w:r w:rsidR="000C3D6F">
        <w:rPr>
          <w:rFonts w:ascii="Cambria" w:eastAsia="Cambria" w:hAnsi="Cambria" w:cs="Cambria"/>
          <w:b/>
          <w:bCs/>
          <w:color w:val="000000" w:themeColor="text1"/>
          <w:sz w:val="25"/>
          <w:szCs w:val="25"/>
        </w:rPr>
        <w:t xml:space="preserve">: </w:t>
      </w:r>
      <w:r w:rsidRPr="0000080B">
        <w:rPr>
          <w:rFonts w:ascii="Cambria" w:eastAsia="Cambria" w:hAnsi="Cambria" w:cs="Cambria"/>
          <w:b/>
          <w:bCs/>
          <w:color w:val="000000" w:themeColor="text1"/>
          <w:sz w:val="25"/>
          <w:szCs w:val="25"/>
        </w:rPr>
        <w:t xml:space="preserve">Reusable Style Module </w:t>
      </w:r>
    </w:p>
    <w:p w14:paraId="0B0B78A9" w14:textId="77777777" w:rsidR="00B04189" w:rsidRPr="0000080B" w:rsidRDefault="0023658A">
      <w:pPr>
        <w:spacing w:after="140"/>
        <w:rPr>
          <w:color w:val="000000" w:themeColor="text1"/>
        </w:rPr>
      </w:pPr>
      <w:r w:rsidRPr="0000080B">
        <w:rPr>
          <w:i/>
          <w:iCs/>
          <w:color w:val="000000" w:themeColor="text1"/>
        </w:rPr>
        <w:t>Give your project a consistent visual identity before you start producing dashboard and report figures at volume.</w:t>
      </w:r>
    </w:p>
    <w:p w14:paraId="0B0B78AA" w14:textId="2B47185F" w:rsidR="00B04189" w:rsidRPr="0000080B" w:rsidRDefault="0023658A">
      <w:pPr>
        <w:spacing w:before="160" w:after="60"/>
        <w:rPr>
          <w:color w:val="000000" w:themeColor="text1"/>
        </w:rPr>
      </w:pPr>
      <w:proofErr w:type="gramStart"/>
      <w:r w:rsidRPr="0000080B">
        <w:rPr>
          <w:b/>
          <w:bCs/>
          <w:color w:val="000000" w:themeColor="text1"/>
        </w:rPr>
        <w:t xml:space="preserve">E.1  </w:t>
      </w:r>
      <w:r w:rsidRPr="0000080B">
        <w:rPr>
          <w:b/>
          <w:bCs/>
          <w:color w:val="000000" w:themeColor="text1"/>
        </w:rPr>
        <w:t>Define</w:t>
      </w:r>
      <w:proofErr w:type="gramEnd"/>
      <w:r w:rsidRPr="0000080B">
        <w:rPr>
          <w:b/>
          <w:bCs/>
          <w:color w:val="000000" w:themeColor="text1"/>
        </w:rPr>
        <w:t xml:space="preserve"> a small, reusable style: a colorblind-safe palette, consistent font sizes, and a standard figure siz</w:t>
      </w:r>
      <w:r w:rsidR="00A72861">
        <w:rPr>
          <w:b/>
          <w:bCs/>
          <w:color w:val="000000" w:themeColor="text1"/>
        </w:rPr>
        <w:t>e.</w:t>
      </w:r>
    </w:p>
    <w:p w14:paraId="0B0B78AB" w14:textId="77777777" w:rsidR="00B04189" w:rsidRPr="0000080B" w:rsidRDefault="0023658A">
      <w:pPr>
        <w:spacing w:before="160" w:after="60"/>
        <w:rPr>
          <w:color w:val="000000" w:themeColor="text1"/>
        </w:rPr>
      </w:pPr>
      <w:proofErr w:type="gramStart"/>
      <w:r w:rsidRPr="0000080B">
        <w:rPr>
          <w:b/>
          <w:bCs/>
          <w:color w:val="000000" w:themeColor="text1"/>
        </w:rPr>
        <w:t xml:space="preserve">E.2  </w:t>
      </w:r>
      <w:r w:rsidRPr="0000080B">
        <w:rPr>
          <w:b/>
          <w:bCs/>
          <w:color w:val="000000" w:themeColor="text1"/>
        </w:rPr>
        <w:t>Re</w:t>
      </w:r>
      <w:proofErr w:type="gramEnd"/>
      <w:r w:rsidRPr="0000080B">
        <w:rPr>
          <w:b/>
          <w:bCs/>
          <w:color w:val="000000" w:themeColor="text1"/>
        </w:rPr>
        <w:t>-render two earlier charts using this shared style.</w:t>
      </w:r>
    </w:p>
    <w:p w14:paraId="0B0B78AC" w14:textId="51B22441" w:rsidR="00B04189" w:rsidRPr="0000080B" w:rsidRDefault="0023658A">
      <w:pPr>
        <w:spacing w:before="160" w:after="60"/>
        <w:rPr>
          <w:color w:val="000000" w:themeColor="text1"/>
        </w:rPr>
      </w:pPr>
      <w:proofErr w:type="gramStart"/>
      <w:r w:rsidRPr="0000080B">
        <w:rPr>
          <w:b/>
          <w:bCs/>
          <w:color w:val="000000" w:themeColor="text1"/>
        </w:rPr>
        <w:t xml:space="preserve">E.3  </w:t>
      </w:r>
      <w:r w:rsidRPr="0000080B">
        <w:rPr>
          <w:b/>
          <w:bCs/>
          <w:color w:val="000000" w:themeColor="text1"/>
        </w:rPr>
        <w:t>Justify</w:t>
      </w:r>
      <w:proofErr w:type="gramEnd"/>
      <w:r w:rsidRPr="0000080B">
        <w:rPr>
          <w:b/>
          <w:bCs/>
          <w:color w:val="000000" w:themeColor="text1"/>
        </w:rPr>
        <w:t xml:space="preserve"> your color choices in 2–3 sentences</w:t>
      </w:r>
      <w:r w:rsidR="00A72861">
        <w:rPr>
          <w:b/>
          <w:bCs/>
          <w:color w:val="000000" w:themeColor="text1"/>
        </w:rPr>
        <w:t xml:space="preserve">: </w:t>
      </w:r>
      <w:r w:rsidRPr="0000080B">
        <w:rPr>
          <w:b/>
          <w:bCs/>
          <w:color w:val="000000" w:themeColor="text1"/>
        </w:rPr>
        <w:t>accessibility, perceptual accuracy for the data type, or team/brand consistency.</w:t>
      </w:r>
    </w:p>
    <w:p w14:paraId="0B0B78AD" w14:textId="77777777" w:rsidR="00B04189" w:rsidRPr="0000080B" w:rsidRDefault="0023658A">
      <w:pPr>
        <w:spacing w:after="90"/>
        <w:ind w:left="403"/>
        <w:rPr>
          <w:color w:val="000000" w:themeColor="text1"/>
        </w:rPr>
      </w:pPr>
      <w:r w:rsidRPr="0000080B">
        <w:rPr>
          <w:i/>
          <w:iCs/>
          <w:color w:val="000000" w:themeColor="text1"/>
          <w:sz w:val="20"/>
          <w:szCs w:val="20"/>
        </w:rPr>
        <w:t>Deliverable: your style module/script plus the two restyled charts.</w:t>
      </w:r>
    </w:p>
    <w:p w14:paraId="0B0B78AE" w14:textId="0F77AD0C" w:rsidR="00B04189" w:rsidRPr="0000080B" w:rsidRDefault="0023658A">
      <w:pPr>
        <w:pStyle w:val="Heading2"/>
        <w:spacing w:before="220" w:after="100"/>
        <w:rPr>
          <w:color w:val="000000" w:themeColor="text1"/>
        </w:rPr>
      </w:pPr>
      <w:r w:rsidRPr="0000080B">
        <w:rPr>
          <w:rFonts w:ascii="Cambria" w:eastAsia="Cambria" w:hAnsi="Cambria" w:cs="Cambria"/>
          <w:b/>
          <w:bCs/>
          <w:color w:val="000000" w:themeColor="text1"/>
          <w:sz w:val="25"/>
          <w:szCs w:val="25"/>
        </w:rPr>
        <w:t>Exercise F</w:t>
      </w:r>
      <w:r w:rsidR="000C3D6F">
        <w:rPr>
          <w:rFonts w:ascii="Cambria" w:eastAsia="Cambria" w:hAnsi="Cambria" w:cs="Cambria"/>
          <w:b/>
          <w:bCs/>
          <w:color w:val="000000" w:themeColor="text1"/>
          <w:sz w:val="25"/>
          <w:szCs w:val="25"/>
        </w:rPr>
        <w:t>:</w:t>
      </w:r>
      <w:r w:rsidRPr="0000080B">
        <w:rPr>
          <w:rFonts w:ascii="Cambria" w:eastAsia="Cambria" w:hAnsi="Cambria" w:cs="Cambria"/>
          <w:b/>
          <w:bCs/>
          <w:color w:val="000000" w:themeColor="text1"/>
          <w:sz w:val="25"/>
          <w:szCs w:val="25"/>
        </w:rPr>
        <w:t xml:space="preserve"> </w:t>
      </w:r>
      <w:r w:rsidRPr="0000080B">
        <w:rPr>
          <w:rFonts w:ascii="Cambria" w:eastAsia="Cambria" w:hAnsi="Cambria" w:cs="Cambria"/>
          <w:b/>
          <w:bCs/>
          <w:color w:val="000000" w:themeColor="text1"/>
          <w:sz w:val="25"/>
          <w:szCs w:val="25"/>
        </w:rPr>
        <w:t xml:space="preserve">Critique </w:t>
      </w:r>
      <w:r w:rsidR="00A91649">
        <w:rPr>
          <w:rFonts w:ascii="Cambria" w:eastAsia="Cambria" w:hAnsi="Cambria" w:cs="Cambria"/>
          <w:b/>
          <w:bCs/>
          <w:color w:val="000000" w:themeColor="text1"/>
          <w:sz w:val="25"/>
          <w:szCs w:val="25"/>
        </w:rPr>
        <w:t>Checklist</w:t>
      </w:r>
    </w:p>
    <w:p w14:paraId="0B0B78B1" w14:textId="587D2718" w:rsidR="00B04189" w:rsidRPr="0000080B" w:rsidRDefault="0023658A">
      <w:pPr>
        <w:spacing w:before="160" w:after="60"/>
        <w:rPr>
          <w:color w:val="000000" w:themeColor="text1"/>
        </w:rPr>
      </w:pPr>
      <w:proofErr w:type="gramStart"/>
      <w:r w:rsidRPr="0000080B">
        <w:rPr>
          <w:b/>
          <w:bCs/>
          <w:color w:val="000000" w:themeColor="text1"/>
        </w:rPr>
        <w:t xml:space="preserve">F.1  </w:t>
      </w:r>
      <w:r w:rsidRPr="0000080B">
        <w:rPr>
          <w:b/>
          <w:bCs/>
          <w:color w:val="000000" w:themeColor="text1"/>
        </w:rPr>
        <w:t>Finish</w:t>
      </w:r>
      <w:proofErr w:type="gramEnd"/>
      <w:r w:rsidRPr="0000080B">
        <w:rPr>
          <w:b/>
          <w:bCs/>
          <w:color w:val="000000" w:themeColor="text1"/>
        </w:rPr>
        <w:t xml:space="preserve"> implementing the additional analysis you proposed in Assignment 3, applying what you practiced in Exercises A–E: clean design, statistical backing, consistent style.</w:t>
      </w:r>
    </w:p>
    <w:p w14:paraId="0B0B78B5" w14:textId="5EC1B902" w:rsidR="00B04189" w:rsidRPr="0000080B" w:rsidRDefault="0023658A" w:rsidP="00A91649">
      <w:pPr>
        <w:spacing w:before="160" w:after="60"/>
        <w:rPr>
          <w:color w:val="000000" w:themeColor="text1"/>
        </w:rPr>
      </w:pPr>
      <w:proofErr w:type="gramStart"/>
      <w:r w:rsidRPr="0000080B">
        <w:rPr>
          <w:b/>
          <w:bCs/>
          <w:color w:val="000000" w:themeColor="text1"/>
        </w:rPr>
        <w:t xml:space="preserve">F.3  </w:t>
      </w:r>
      <w:r w:rsidRPr="0000080B">
        <w:rPr>
          <w:b/>
          <w:bCs/>
          <w:color w:val="000000" w:themeColor="text1"/>
        </w:rPr>
        <w:t>Give</w:t>
      </w:r>
      <w:proofErr w:type="gramEnd"/>
      <w:r w:rsidRPr="0000080B">
        <w:rPr>
          <w:b/>
          <w:bCs/>
          <w:color w:val="000000" w:themeColor="text1"/>
        </w:rPr>
        <w:t xml:space="preserve"> and receive feedback using the Peer Critique Checklist below.</w:t>
      </w:r>
    </w:p>
    <w:p w14:paraId="0B0B78B6" w14:textId="1373441E" w:rsidR="00B04189" w:rsidRPr="0000080B" w:rsidRDefault="0023658A">
      <w:pPr>
        <w:pStyle w:val="Heading2"/>
        <w:spacing w:before="220" w:after="100"/>
        <w:rPr>
          <w:color w:val="000000" w:themeColor="text1"/>
        </w:rPr>
      </w:pPr>
      <w:r w:rsidRPr="0000080B">
        <w:rPr>
          <w:rFonts w:ascii="Cambria" w:eastAsia="Cambria" w:hAnsi="Cambria" w:cs="Cambria"/>
          <w:b/>
          <w:bCs/>
          <w:color w:val="000000" w:themeColor="text1"/>
          <w:sz w:val="25"/>
          <w:szCs w:val="25"/>
        </w:rPr>
        <w:t>Critique Checklist</w:t>
      </w:r>
    </w:p>
    <w:p w14:paraId="0B0B78B7" w14:textId="77777777" w:rsidR="00B04189" w:rsidRPr="0000080B" w:rsidRDefault="0023658A">
      <w:pPr>
        <w:spacing w:after="140"/>
        <w:rPr>
          <w:color w:val="000000" w:themeColor="text1"/>
        </w:rPr>
      </w:pPr>
      <w:r w:rsidRPr="0000080B">
        <w:rPr>
          <w:color w:val="000000" w:themeColor="text1"/>
        </w:rPr>
        <w:t>Use this when reviewing another team's Exercise F figure. Answer each with yes/no or a 1–5 rating, plus one specific suggestion.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200"/>
        <w:gridCol w:w="2900"/>
      </w:tblGrid>
      <w:tr w:rsidR="00B04189" w:rsidRPr="0000080B" w14:paraId="0B0B78BB" w14:textId="77777777">
        <w:tblPrEx>
          <w:tblCellMar>
            <w:top w:w="0" w:type="dxa"/>
            <w:bottom w:w="0" w:type="dxa"/>
          </w:tblCellMar>
        </w:tblPrEx>
        <w:trPr>
          <w:tblHeader/>
        </w:trPr>
        <w:tc>
          <w:tcPr>
            <w:tcW w:w="4600" w:type="dxa"/>
            <w:tcBorders>
              <w:top w:val="single" w:sz="4" w:space="0" w:color="D9DEEC"/>
              <w:left w:val="single" w:sz="4" w:space="0" w:color="D9DEEC"/>
              <w:bottom w:val="single" w:sz="4" w:space="0" w:color="D9DEEC"/>
              <w:right w:val="single" w:sz="4" w:space="0" w:color="D9DEEC"/>
            </w:tcBorders>
            <w:shd w:val="clear" w:color="auto" w:fill="1E2761"/>
            <w:tcMar>
              <w:top w:w="90" w:type="dxa"/>
              <w:left w:w="140" w:type="dxa"/>
              <w:bottom w:w="90" w:type="dxa"/>
              <w:right w:w="120" w:type="dxa"/>
            </w:tcMar>
            <w:vAlign w:val="center"/>
          </w:tcPr>
          <w:p w14:paraId="0B0B78B8" w14:textId="77777777" w:rsidR="00B04189" w:rsidRPr="00D64740" w:rsidRDefault="0023658A">
            <w:pPr>
              <w:rPr>
                <w:color w:val="FFFFFF" w:themeColor="background1"/>
              </w:rPr>
            </w:pPr>
            <w:r w:rsidRPr="00D64740">
              <w:rPr>
                <w:b/>
                <w:bCs/>
                <w:color w:val="FFFFFF" w:themeColor="background1"/>
                <w:sz w:val="19"/>
                <w:szCs w:val="19"/>
              </w:rPr>
              <w:lastRenderedPageBreak/>
              <w:t>Question</w:t>
            </w:r>
          </w:p>
        </w:tc>
        <w:tc>
          <w:tcPr>
            <w:tcW w:w="2200" w:type="dxa"/>
            <w:tcBorders>
              <w:top w:val="single" w:sz="4" w:space="0" w:color="D9DEEC"/>
              <w:left w:val="single" w:sz="4" w:space="0" w:color="D9DEEC"/>
              <w:bottom w:val="single" w:sz="4" w:space="0" w:color="D9DEEC"/>
              <w:right w:val="single" w:sz="4" w:space="0" w:color="D9DEEC"/>
            </w:tcBorders>
            <w:shd w:val="clear" w:color="auto" w:fill="1E2761"/>
            <w:tcMar>
              <w:top w:w="90" w:type="dxa"/>
              <w:left w:w="140" w:type="dxa"/>
              <w:bottom w:w="90" w:type="dxa"/>
              <w:right w:w="120" w:type="dxa"/>
            </w:tcMar>
            <w:vAlign w:val="center"/>
          </w:tcPr>
          <w:p w14:paraId="0B0B78B9" w14:textId="77777777" w:rsidR="00B04189" w:rsidRPr="00D64740" w:rsidRDefault="0023658A">
            <w:pPr>
              <w:rPr>
                <w:color w:val="FFFFFF" w:themeColor="background1"/>
              </w:rPr>
            </w:pPr>
            <w:r w:rsidRPr="00D64740">
              <w:rPr>
                <w:b/>
                <w:bCs/>
                <w:color w:val="FFFFFF" w:themeColor="background1"/>
                <w:sz w:val="19"/>
                <w:szCs w:val="19"/>
              </w:rPr>
              <w:t>Rating / Answer</w:t>
            </w:r>
          </w:p>
        </w:tc>
        <w:tc>
          <w:tcPr>
            <w:tcW w:w="2900" w:type="dxa"/>
            <w:tcBorders>
              <w:top w:val="single" w:sz="4" w:space="0" w:color="D9DEEC"/>
              <w:left w:val="single" w:sz="4" w:space="0" w:color="D9DEEC"/>
              <w:bottom w:val="single" w:sz="4" w:space="0" w:color="D9DEEC"/>
              <w:right w:val="single" w:sz="4" w:space="0" w:color="D9DEEC"/>
            </w:tcBorders>
            <w:shd w:val="clear" w:color="auto" w:fill="1E2761"/>
            <w:tcMar>
              <w:top w:w="90" w:type="dxa"/>
              <w:left w:w="140" w:type="dxa"/>
              <w:bottom w:w="90" w:type="dxa"/>
              <w:right w:w="120" w:type="dxa"/>
            </w:tcMar>
            <w:vAlign w:val="center"/>
          </w:tcPr>
          <w:p w14:paraId="0B0B78BA" w14:textId="59DBD545" w:rsidR="00B04189" w:rsidRPr="00D64740" w:rsidRDefault="0023658A">
            <w:pPr>
              <w:rPr>
                <w:color w:val="FFFFFF" w:themeColor="background1"/>
              </w:rPr>
            </w:pPr>
            <w:r w:rsidRPr="00D64740">
              <w:rPr>
                <w:b/>
                <w:bCs/>
                <w:color w:val="FFFFFF" w:themeColor="background1"/>
                <w:sz w:val="19"/>
                <w:szCs w:val="19"/>
              </w:rPr>
              <w:t xml:space="preserve">One </w:t>
            </w:r>
            <w:r w:rsidR="00D200DC">
              <w:rPr>
                <w:b/>
                <w:bCs/>
                <w:color w:val="FFFFFF" w:themeColor="background1"/>
                <w:sz w:val="19"/>
                <w:szCs w:val="19"/>
              </w:rPr>
              <w:t>Improvement</w:t>
            </w:r>
          </w:p>
        </w:tc>
      </w:tr>
      <w:tr w:rsidR="00B04189" w:rsidRPr="0000080B" w14:paraId="0B0B78BF" w14:textId="77777777">
        <w:tblPrEx>
          <w:tblCellMar>
            <w:top w:w="0" w:type="dxa"/>
            <w:bottom w:w="0" w:type="dxa"/>
          </w:tblCellMar>
        </w:tblPrEx>
        <w:tc>
          <w:tcPr>
            <w:tcW w:w="4600" w:type="dxa"/>
            <w:tcBorders>
              <w:top w:val="single" w:sz="4" w:space="0" w:color="D9DEEC"/>
              <w:left w:val="single" w:sz="4" w:space="0" w:color="D9DEEC"/>
              <w:bottom w:val="single" w:sz="4" w:space="0" w:color="D9DEEC"/>
              <w:right w:val="single" w:sz="4" w:space="0" w:color="D9DEEC"/>
            </w:tcBorders>
            <w:shd w:val="clear" w:color="auto" w:fill="FFFFFF"/>
            <w:tcMar>
              <w:top w:w="90" w:type="dxa"/>
              <w:left w:w="140" w:type="dxa"/>
              <w:bottom w:w="90" w:type="dxa"/>
              <w:right w:w="120" w:type="dxa"/>
            </w:tcMar>
            <w:vAlign w:val="center"/>
          </w:tcPr>
          <w:p w14:paraId="0B0B78BC" w14:textId="77777777" w:rsidR="00B04189" w:rsidRPr="0000080B" w:rsidRDefault="0023658A">
            <w:pPr>
              <w:rPr>
                <w:color w:val="000000" w:themeColor="text1"/>
              </w:rPr>
            </w:pPr>
            <w:r w:rsidRPr="0000080B">
              <w:rPr>
                <w:b/>
                <w:bCs/>
                <w:color w:val="000000" w:themeColor="text1"/>
                <w:sz w:val="19"/>
                <w:szCs w:val="19"/>
              </w:rPr>
              <w:t>Is the chart type appropriate for this data and question?</w:t>
            </w:r>
          </w:p>
        </w:tc>
        <w:tc>
          <w:tcPr>
            <w:tcW w:w="2200" w:type="dxa"/>
            <w:tcBorders>
              <w:top w:val="single" w:sz="4" w:space="0" w:color="D9DEEC"/>
              <w:left w:val="single" w:sz="4" w:space="0" w:color="D9DEEC"/>
              <w:bottom w:val="single" w:sz="4" w:space="0" w:color="D9DEEC"/>
              <w:right w:val="single" w:sz="4" w:space="0" w:color="D9DEEC"/>
            </w:tcBorders>
            <w:shd w:val="clear" w:color="auto" w:fill="FFFFFF"/>
            <w:tcMar>
              <w:top w:w="90" w:type="dxa"/>
              <w:left w:w="140" w:type="dxa"/>
              <w:bottom w:w="90" w:type="dxa"/>
              <w:right w:w="120" w:type="dxa"/>
            </w:tcMar>
            <w:vAlign w:val="center"/>
          </w:tcPr>
          <w:p w14:paraId="0B0B78BD" w14:textId="77777777" w:rsidR="00B04189" w:rsidRPr="0000080B" w:rsidRDefault="00B04189">
            <w:pPr>
              <w:rPr>
                <w:color w:val="000000" w:themeColor="text1"/>
              </w:rPr>
            </w:pPr>
          </w:p>
        </w:tc>
        <w:tc>
          <w:tcPr>
            <w:tcW w:w="2900" w:type="dxa"/>
            <w:tcBorders>
              <w:top w:val="single" w:sz="4" w:space="0" w:color="D9DEEC"/>
              <w:left w:val="single" w:sz="4" w:space="0" w:color="D9DEEC"/>
              <w:bottom w:val="single" w:sz="4" w:space="0" w:color="D9DEEC"/>
              <w:right w:val="single" w:sz="4" w:space="0" w:color="D9DEEC"/>
            </w:tcBorders>
            <w:shd w:val="clear" w:color="auto" w:fill="FFFFFF"/>
            <w:tcMar>
              <w:top w:w="90" w:type="dxa"/>
              <w:left w:w="140" w:type="dxa"/>
              <w:bottom w:w="90" w:type="dxa"/>
              <w:right w:w="120" w:type="dxa"/>
            </w:tcMar>
            <w:vAlign w:val="center"/>
          </w:tcPr>
          <w:p w14:paraId="0B0B78BE" w14:textId="77777777" w:rsidR="00B04189" w:rsidRPr="0000080B" w:rsidRDefault="00B04189">
            <w:pPr>
              <w:rPr>
                <w:color w:val="000000" w:themeColor="text1"/>
              </w:rPr>
            </w:pPr>
          </w:p>
        </w:tc>
      </w:tr>
      <w:tr w:rsidR="00B04189" w:rsidRPr="0000080B" w14:paraId="0B0B78C3" w14:textId="77777777">
        <w:tblPrEx>
          <w:tblCellMar>
            <w:top w:w="0" w:type="dxa"/>
            <w:bottom w:w="0" w:type="dxa"/>
          </w:tblCellMar>
        </w:tblPrEx>
        <w:tc>
          <w:tcPr>
            <w:tcW w:w="4600" w:type="dxa"/>
            <w:tcBorders>
              <w:top w:val="single" w:sz="4" w:space="0" w:color="D9DEEC"/>
              <w:left w:val="single" w:sz="4" w:space="0" w:color="D9DEEC"/>
              <w:bottom w:val="single" w:sz="4" w:space="0" w:color="D9DEEC"/>
              <w:right w:val="single" w:sz="4" w:space="0" w:color="D9DEEC"/>
            </w:tcBorders>
            <w:shd w:val="clear" w:color="auto" w:fill="F5F7FC"/>
            <w:tcMar>
              <w:top w:w="90" w:type="dxa"/>
              <w:left w:w="140" w:type="dxa"/>
              <w:bottom w:w="90" w:type="dxa"/>
              <w:right w:w="120" w:type="dxa"/>
            </w:tcMar>
            <w:vAlign w:val="center"/>
          </w:tcPr>
          <w:p w14:paraId="0B0B78C0" w14:textId="77777777" w:rsidR="00B04189" w:rsidRPr="0000080B" w:rsidRDefault="0023658A">
            <w:pPr>
              <w:rPr>
                <w:color w:val="000000" w:themeColor="text1"/>
              </w:rPr>
            </w:pPr>
            <w:r w:rsidRPr="0000080B">
              <w:rPr>
                <w:b/>
                <w:bCs/>
                <w:color w:val="000000" w:themeColor="text1"/>
                <w:sz w:val="19"/>
                <w:szCs w:val="19"/>
              </w:rPr>
              <w:t>Is there unnecessary chart junk (gridlines, borders, 3D, redundant color)?</w:t>
            </w:r>
          </w:p>
        </w:tc>
        <w:tc>
          <w:tcPr>
            <w:tcW w:w="2200" w:type="dxa"/>
            <w:tcBorders>
              <w:top w:val="single" w:sz="4" w:space="0" w:color="D9DEEC"/>
              <w:left w:val="single" w:sz="4" w:space="0" w:color="D9DEEC"/>
              <w:bottom w:val="single" w:sz="4" w:space="0" w:color="D9DEEC"/>
              <w:right w:val="single" w:sz="4" w:space="0" w:color="D9DEEC"/>
            </w:tcBorders>
            <w:shd w:val="clear" w:color="auto" w:fill="F5F7FC"/>
            <w:tcMar>
              <w:top w:w="90" w:type="dxa"/>
              <w:left w:w="140" w:type="dxa"/>
              <w:bottom w:w="90" w:type="dxa"/>
              <w:right w:w="120" w:type="dxa"/>
            </w:tcMar>
            <w:vAlign w:val="center"/>
          </w:tcPr>
          <w:p w14:paraId="0B0B78C1" w14:textId="77777777" w:rsidR="00B04189" w:rsidRPr="0000080B" w:rsidRDefault="00B04189">
            <w:pPr>
              <w:rPr>
                <w:color w:val="000000" w:themeColor="text1"/>
              </w:rPr>
            </w:pPr>
          </w:p>
        </w:tc>
        <w:tc>
          <w:tcPr>
            <w:tcW w:w="2900" w:type="dxa"/>
            <w:tcBorders>
              <w:top w:val="single" w:sz="4" w:space="0" w:color="D9DEEC"/>
              <w:left w:val="single" w:sz="4" w:space="0" w:color="D9DEEC"/>
              <w:bottom w:val="single" w:sz="4" w:space="0" w:color="D9DEEC"/>
              <w:right w:val="single" w:sz="4" w:space="0" w:color="D9DEEC"/>
            </w:tcBorders>
            <w:shd w:val="clear" w:color="auto" w:fill="F5F7FC"/>
            <w:tcMar>
              <w:top w:w="90" w:type="dxa"/>
              <w:left w:w="140" w:type="dxa"/>
              <w:bottom w:w="90" w:type="dxa"/>
              <w:right w:w="120" w:type="dxa"/>
            </w:tcMar>
            <w:vAlign w:val="center"/>
          </w:tcPr>
          <w:p w14:paraId="0B0B78C2" w14:textId="77777777" w:rsidR="00B04189" w:rsidRPr="0000080B" w:rsidRDefault="00B04189">
            <w:pPr>
              <w:rPr>
                <w:color w:val="000000" w:themeColor="text1"/>
              </w:rPr>
            </w:pPr>
          </w:p>
        </w:tc>
      </w:tr>
      <w:tr w:rsidR="00B04189" w:rsidRPr="0000080B" w14:paraId="0B0B78C7" w14:textId="77777777">
        <w:tblPrEx>
          <w:tblCellMar>
            <w:top w:w="0" w:type="dxa"/>
            <w:bottom w:w="0" w:type="dxa"/>
          </w:tblCellMar>
        </w:tblPrEx>
        <w:tc>
          <w:tcPr>
            <w:tcW w:w="4600" w:type="dxa"/>
            <w:tcBorders>
              <w:top w:val="single" w:sz="4" w:space="0" w:color="D9DEEC"/>
              <w:left w:val="single" w:sz="4" w:space="0" w:color="D9DEEC"/>
              <w:bottom w:val="single" w:sz="4" w:space="0" w:color="D9DEEC"/>
              <w:right w:val="single" w:sz="4" w:space="0" w:color="D9DEEC"/>
            </w:tcBorders>
            <w:shd w:val="clear" w:color="auto" w:fill="FFFFFF"/>
            <w:tcMar>
              <w:top w:w="90" w:type="dxa"/>
              <w:left w:w="140" w:type="dxa"/>
              <w:bottom w:w="90" w:type="dxa"/>
              <w:right w:w="120" w:type="dxa"/>
            </w:tcMar>
            <w:vAlign w:val="center"/>
          </w:tcPr>
          <w:p w14:paraId="0B0B78C4" w14:textId="77777777" w:rsidR="00B04189" w:rsidRPr="0000080B" w:rsidRDefault="0023658A">
            <w:pPr>
              <w:rPr>
                <w:color w:val="000000" w:themeColor="text1"/>
              </w:rPr>
            </w:pPr>
            <w:r w:rsidRPr="0000080B">
              <w:rPr>
                <w:b/>
                <w:bCs/>
                <w:color w:val="000000" w:themeColor="text1"/>
                <w:sz w:val="19"/>
                <w:szCs w:val="19"/>
              </w:rPr>
              <w:t>Are axes, labels, and legends clear without needing explanation?</w:t>
            </w:r>
          </w:p>
        </w:tc>
        <w:tc>
          <w:tcPr>
            <w:tcW w:w="2200" w:type="dxa"/>
            <w:tcBorders>
              <w:top w:val="single" w:sz="4" w:space="0" w:color="D9DEEC"/>
              <w:left w:val="single" w:sz="4" w:space="0" w:color="D9DEEC"/>
              <w:bottom w:val="single" w:sz="4" w:space="0" w:color="D9DEEC"/>
              <w:right w:val="single" w:sz="4" w:space="0" w:color="D9DEEC"/>
            </w:tcBorders>
            <w:shd w:val="clear" w:color="auto" w:fill="FFFFFF"/>
            <w:tcMar>
              <w:top w:w="90" w:type="dxa"/>
              <w:left w:w="140" w:type="dxa"/>
              <w:bottom w:w="90" w:type="dxa"/>
              <w:right w:w="120" w:type="dxa"/>
            </w:tcMar>
            <w:vAlign w:val="center"/>
          </w:tcPr>
          <w:p w14:paraId="0B0B78C5" w14:textId="77777777" w:rsidR="00B04189" w:rsidRPr="0000080B" w:rsidRDefault="00B04189">
            <w:pPr>
              <w:rPr>
                <w:color w:val="000000" w:themeColor="text1"/>
              </w:rPr>
            </w:pPr>
          </w:p>
        </w:tc>
        <w:tc>
          <w:tcPr>
            <w:tcW w:w="2900" w:type="dxa"/>
            <w:tcBorders>
              <w:top w:val="single" w:sz="4" w:space="0" w:color="D9DEEC"/>
              <w:left w:val="single" w:sz="4" w:space="0" w:color="D9DEEC"/>
              <w:bottom w:val="single" w:sz="4" w:space="0" w:color="D9DEEC"/>
              <w:right w:val="single" w:sz="4" w:space="0" w:color="D9DEEC"/>
            </w:tcBorders>
            <w:shd w:val="clear" w:color="auto" w:fill="FFFFFF"/>
            <w:tcMar>
              <w:top w:w="90" w:type="dxa"/>
              <w:left w:w="140" w:type="dxa"/>
              <w:bottom w:w="90" w:type="dxa"/>
              <w:right w:w="120" w:type="dxa"/>
            </w:tcMar>
            <w:vAlign w:val="center"/>
          </w:tcPr>
          <w:p w14:paraId="0B0B78C6" w14:textId="77777777" w:rsidR="00B04189" w:rsidRPr="0000080B" w:rsidRDefault="00B04189">
            <w:pPr>
              <w:rPr>
                <w:color w:val="000000" w:themeColor="text1"/>
              </w:rPr>
            </w:pPr>
          </w:p>
        </w:tc>
      </w:tr>
      <w:tr w:rsidR="00B04189" w:rsidRPr="0000080B" w14:paraId="0B0B78CB" w14:textId="77777777">
        <w:tblPrEx>
          <w:tblCellMar>
            <w:top w:w="0" w:type="dxa"/>
            <w:bottom w:w="0" w:type="dxa"/>
          </w:tblCellMar>
        </w:tblPrEx>
        <w:tc>
          <w:tcPr>
            <w:tcW w:w="4600" w:type="dxa"/>
            <w:tcBorders>
              <w:top w:val="single" w:sz="4" w:space="0" w:color="D9DEEC"/>
              <w:left w:val="single" w:sz="4" w:space="0" w:color="D9DEEC"/>
              <w:bottom w:val="single" w:sz="4" w:space="0" w:color="D9DEEC"/>
              <w:right w:val="single" w:sz="4" w:space="0" w:color="D9DEEC"/>
            </w:tcBorders>
            <w:shd w:val="clear" w:color="auto" w:fill="F5F7FC"/>
            <w:tcMar>
              <w:top w:w="90" w:type="dxa"/>
              <w:left w:w="140" w:type="dxa"/>
              <w:bottom w:w="90" w:type="dxa"/>
              <w:right w:w="120" w:type="dxa"/>
            </w:tcMar>
            <w:vAlign w:val="center"/>
          </w:tcPr>
          <w:p w14:paraId="0B0B78C8" w14:textId="77777777" w:rsidR="00B04189" w:rsidRPr="0000080B" w:rsidRDefault="0023658A">
            <w:pPr>
              <w:rPr>
                <w:color w:val="000000" w:themeColor="text1"/>
              </w:rPr>
            </w:pPr>
            <w:r w:rsidRPr="0000080B">
              <w:rPr>
                <w:b/>
                <w:bCs/>
                <w:color w:val="000000" w:themeColor="text1"/>
                <w:sz w:val="19"/>
                <w:szCs w:val="19"/>
              </w:rPr>
              <w:t>Is color used meaningfully, not just decoratively?</w:t>
            </w:r>
          </w:p>
        </w:tc>
        <w:tc>
          <w:tcPr>
            <w:tcW w:w="2200" w:type="dxa"/>
            <w:tcBorders>
              <w:top w:val="single" w:sz="4" w:space="0" w:color="D9DEEC"/>
              <w:left w:val="single" w:sz="4" w:space="0" w:color="D9DEEC"/>
              <w:bottom w:val="single" w:sz="4" w:space="0" w:color="D9DEEC"/>
              <w:right w:val="single" w:sz="4" w:space="0" w:color="D9DEEC"/>
            </w:tcBorders>
            <w:shd w:val="clear" w:color="auto" w:fill="F5F7FC"/>
            <w:tcMar>
              <w:top w:w="90" w:type="dxa"/>
              <w:left w:w="140" w:type="dxa"/>
              <w:bottom w:w="90" w:type="dxa"/>
              <w:right w:w="120" w:type="dxa"/>
            </w:tcMar>
            <w:vAlign w:val="center"/>
          </w:tcPr>
          <w:p w14:paraId="0B0B78C9" w14:textId="77777777" w:rsidR="00B04189" w:rsidRPr="0000080B" w:rsidRDefault="00B04189">
            <w:pPr>
              <w:rPr>
                <w:color w:val="000000" w:themeColor="text1"/>
              </w:rPr>
            </w:pPr>
          </w:p>
        </w:tc>
        <w:tc>
          <w:tcPr>
            <w:tcW w:w="2900" w:type="dxa"/>
            <w:tcBorders>
              <w:top w:val="single" w:sz="4" w:space="0" w:color="D9DEEC"/>
              <w:left w:val="single" w:sz="4" w:space="0" w:color="D9DEEC"/>
              <w:bottom w:val="single" w:sz="4" w:space="0" w:color="D9DEEC"/>
              <w:right w:val="single" w:sz="4" w:space="0" w:color="D9DEEC"/>
            </w:tcBorders>
            <w:shd w:val="clear" w:color="auto" w:fill="F5F7FC"/>
            <w:tcMar>
              <w:top w:w="90" w:type="dxa"/>
              <w:left w:w="140" w:type="dxa"/>
              <w:bottom w:w="90" w:type="dxa"/>
              <w:right w:w="120" w:type="dxa"/>
            </w:tcMar>
            <w:vAlign w:val="center"/>
          </w:tcPr>
          <w:p w14:paraId="0B0B78CA" w14:textId="77777777" w:rsidR="00B04189" w:rsidRPr="0000080B" w:rsidRDefault="00B04189">
            <w:pPr>
              <w:rPr>
                <w:color w:val="000000" w:themeColor="text1"/>
              </w:rPr>
            </w:pPr>
          </w:p>
        </w:tc>
      </w:tr>
      <w:tr w:rsidR="00B04189" w:rsidRPr="0000080B" w14:paraId="0B0B78CF" w14:textId="77777777">
        <w:tblPrEx>
          <w:tblCellMar>
            <w:top w:w="0" w:type="dxa"/>
            <w:bottom w:w="0" w:type="dxa"/>
          </w:tblCellMar>
        </w:tblPrEx>
        <w:tc>
          <w:tcPr>
            <w:tcW w:w="4600" w:type="dxa"/>
            <w:tcBorders>
              <w:top w:val="single" w:sz="4" w:space="0" w:color="D9DEEC"/>
              <w:left w:val="single" w:sz="4" w:space="0" w:color="D9DEEC"/>
              <w:bottom w:val="single" w:sz="4" w:space="0" w:color="D9DEEC"/>
              <w:right w:val="single" w:sz="4" w:space="0" w:color="D9DEEC"/>
            </w:tcBorders>
            <w:shd w:val="clear" w:color="auto" w:fill="FFFFFF"/>
            <w:tcMar>
              <w:top w:w="90" w:type="dxa"/>
              <w:left w:w="140" w:type="dxa"/>
              <w:bottom w:w="90" w:type="dxa"/>
              <w:right w:w="120" w:type="dxa"/>
            </w:tcMar>
            <w:vAlign w:val="center"/>
          </w:tcPr>
          <w:p w14:paraId="0B0B78CC" w14:textId="77777777" w:rsidR="00B04189" w:rsidRPr="0000080B" w:rsidRDefault="0023658A">
            <w:pPr>
              <w:rPr>
                <w:color w:val="000000" w:themeColor="text1"/>
              </w:rPr>
            </w:pPr>
            <w:r w:rsidRPr="0000080B">
              <w:rPr>
                <w:b/>
                <w:bCs/>
                <w:color w:val="000000" w:themeColor="text1"/>
                <w:sz w:val="19"/>
                <w:szCs w:val="19"/>
              </w:rPr>
              <w:t xml:space="preserve">Does the written interpretation match what the chart </w:t>
            </w:r>
            <w:proofErr w:type="gramStart"/>
            <w:r w:rsidRPr="0000080B">
              <w:rPr>
                <w:b/>
                <w:bCs/>
                <w:color w:val="000000" w:themeColor="text1"/>
                <w:sz w:val="19"/>
                <w:szCs w:val="19"/>
              </w:rPr>
              <w:t>actually shows</w:t>
            </w:r>
            <w:proofErr w:type="gramEnd"/>
            <w:r w:rsidRPr="0000080B">
              <w:rPr>
                <w:b/>
                <w:bCs/>
                <w:color w:val="000000" w:themeColor="text1"/>
                <w:sz w:val="19"/>
                <w:szCs w:val="19"/>
              </w:rPr>
              <w:t>?</w:t>
            </w:r>
          </w:p>
        </w:tc>
        <w:tc>
          <w:tcPr>
            <w:tcW w:w="2200" w:type="dxa"/>
            <w:tcBorders>
              <w:top w:val="single" w:sz="4" w:space="0" w:color="D9DEEC"/>
              <w:left w:val="single" w:sz="4" w:space="0" w:color="D9DEEC"/>
              <w:bottom w:val="single" w:sz="4" w:space="0" w:color="D9DEEC"/>
              <w:right w:val="single" w:sz="4" w:space="0" w:color="D9DEEC"/>
            </w:tcBorders>
            <w:shd w:val="clear" w:color="auto" w:fill="FFFFFF"/>
            <w:tcMar>
              <w:top w:w="90" w:type="dxa"/>
              <w:left w:w="140" w:type="dxa"/>
              <w:bottom w:w="90" w:type="dxa"/>
              <w:right w:w="120" w:type="dxa"/>
            </w:tcMar>
            <w:vAlign w:val="center"/>
          </w:tcPr>
          <w:p w14:paraId="0B0B78CD" w14:textId="77777777" w:rsidR="00B04189" w:rsidRPr="0000080B" w:rsidRDefault="00B04189">
            <w:pPr>
              <w:rPr>
                <w:color w:val="000000" w:themeColor="text1"/>
              </w:rPr>
            </w:pPr>
          </w:p>
        </w:tc>
        <w:tc>
          <w:tcPr>
            <w:tcW w:w="2900" w:type="dxa"/>
            <w:tcBorders>
              <w:top w:val="single" w:sz="4" w:space="0" w:color="D9DEEC"/>
              <w:left w:val="single" w:sz="4" w:space="0" w:color="D9DEEC"/>
              <w:bottom w:val="single" w:sz="4" w:space="0" w:color="D9DEEC"/>
              <w:right w:val="single" w:sz="4" w:space="0" w:color="D9DEEC"/>
            </w:tcBorders>
            <w:shd w:val="clear" w:color="auto" w:fill="FFFFFF"/>
            <w:tcMar>
              <w:top w:w="90" w:type="dxa"/>
              <w:left w:w="140" w:type="dxa"/>
              <w:bottom w:w="90" w:type="dxa"/>
              <w:right w:w="120" w:type="dxa"/>
            </w:tcMar>
            <w:vAlign w:val="center"/>
          </w:tcPr>
          <w:p w14:paraId="0B0B78CE" w14:textId="77777777" w:rsidR="00B04189" w:rsidRPr="0000080B" w:rsidRDefault="00B04189">
            <w:pPr>
              <w:rPr>
                <w:color w:val="000000" w:themeColor="text1"/>
              </w:rPr>
            </w:pPr>
          </w:p>
        </w:tc>
      </w:tr>
    </w:tbl>
    <w:p w14:paraId="0B0B78D0" w14:textId="77777777" w:rsidR="00B04189" w:rsidRPr="0000080B" w:rsidRDefault="00B04189">
      <w:pPr>
        <w:spacing w:after="200"/>
        <w:rPr>
          <w:color w:val="000000" w:themeColor="text1"/>
        </w:rPr>
      </w:pPr>
    </w:p>
    <w:p w14:paraId="5B07F86D" w14:textId="77777777" w:rsidR="00752E47" w:rsidRPr="001523C2" w:rsidRDefault="00752E47" w:rsidP="00752E47">
      <w:pPr>
        <w:pStyle w:val="Heading1"/>
        <w:spacing w:before="320" w:after="140"/>
        <w:rPr>
          <w:color w:val="000000" w:themeColor="text1"/>
        </w:rPr>
      </w:pPr>
      <w:r w:rsidRPr="001523C2">
        <w:rPr>
          <w:rFonts w:ascii="Cambria" w:eastAsia="Cambria" w:hAnsi="Cambria" w:cs="Cambria"/>
          <w:b/>
          <w:bCs/>
          <w:color w:val="000000" w:themeColor="text1"/>
          <w:sz w:val="30"/>
          <w:szCs w:val="30"/>
        </w:rPr>
        <w:t>Deliverables</w:t>
      </w:r>
    </w:p>
    <w:p w14:paraId="4887462A" w14:textId="4BCF57D1" w:rsidR="00D64740" w:rsidRPr="00D200DC" w:rsidRDefault="00752E47" w:rsidP="00D200DC">
      <w:pPr>
        <w:pStyle w:val="ListParagraph"/>
        <w:numPr>
          <w:ilvl w:val="0"/>
          <w:numId w:val="3"/>
        </w:numPr>
        <w:spacing w:after="90"/>
        <w:rPr>
          <w:color w:val="000000" w:themeColor="text1"/>
        </w:rPr>
      </w:pPr>
      <w:r w:rsidRPr="001523C2">
        <w:rPr>
          <w:color w:val="000000" w:themeColor="text1"/>
        </w:rPr>
        <w:t>One report (PDF or Word), 3</w:t>
      </w:r>
      <w:r>
        <w:rPr>
          <w:color w:val="000000" w:themeColor="text1"/>
        </w:rPr>
        <w:t>-</w:t>
      </w:r>
      <w:r w:rsidRPr="001523C2">
        <w:rPr>
          <w:color w:val="000000" w:themeColor="text1"/>
        </w:rPr>
        <w:t>5 pages excluding references, following the template above.</w:t>
      </w:r>
    </w:p>
    <w:tbl>
      <w:tblPr>
        <w:tblW w:w="5000" w:type="pct"/>
        <w:tblBorders>
          <w:top w:val="single" w:sz="4" w:space="0" w:color="1E2761"/>
          <w:left w:val="single" w:sz="24" w:space="0" w:color="1E2761"/>
          <w:bottom w:val="single" w:sz="4" w:space="0" w:color="D9DEEC"/>
          <w:right w:val="single" w:sz="4" w:space="0" w:color="D9DEE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71"/>
      </w:tblGrid>
      <w:tr w:rsidR="00752E47" w:rsidRPr="001523C2" w14:paraId="6042DE23" w14:textId="77777777" w:rsidTr="00724351">
        <w:tc>
          <w:tcPr>
            <w:tcW w:w="0" w:type="auto"/>
            <w:shd w:val="clear" w:color="auto" w:fill="F5F7FC"/>
            <w:tcMar>
              <w:top w:w="160" w:type="dxa"/>
              <w:left w:w="220" w:type="dxa"/>
              <w:bottom w:w="160" w:type="dxa"/>
              <w:right w:w="220" w:type="dxa"/>
            </w:tcMar>
          </w:tcPr>
          <w:p w14:paraId="21053206" w14:textId="77777777" w:rsidR="00752E47" w:rsidRPr="001523C2" w:rsidRDefault="00752E47" w:rsidP="00724351">
            <w:pPr>
              <w:spacing w:after="70"/>
              <w:rPr>
                <w:color w:val="000000" w:themeColor="text1"/>
              </w:rPr>
            </w:pPr>
            <w:r w:rsidRPr="001523C2">
              <w:rPr>
                <w:b/>
                <w:bCs/>
                <w:color w:val="000000" w:themeColor="text1"/>
                <w:spacing w:val="10"/>
                <w:sz w:val="19"/>
                <w:szCs w:val="19"/>
              </w:rPr>
              <w:t>FILENAME &amp; SUBMISSION</w:t>
            </w:r>
          </w:p>
          <w:p w14:paraId="5F5CD57D" w14:textId="4A61BC19" w:rsidR="00752E47" w:rsidRPr="001523C2" w:rsidRDefault="00752E47" w:rsidP="00724351">
            <w:pPr>
              <w:spacing w:after="40"/>
              <w:rPr>
                <w:color w:val="000000" w:themeColor="text1"/>
              </w:rPr>
            </w:pPr>
            <w:r w:rsidRPr="001523C2">
              <w:rPr>
                <w:b/>
                <w:bCs/>
                <w:color w:val="000000" w:themeColor="text1"/>
              </w:rPr>
              <w:t xml:space="preserve">Filename: </w:t>
            </w:r>
            <w:r w:rsidRPr="00CA3C27">
              <w:rPr>
                <w:color w:val="000000" w:themeColor="text1"/>
              </w:rPr>
              <w:t>&lt;Registration Number&gt;_&lt;Team Number&gt;_Assignme</w:t>
            </w:r>
            <w:r w:rsidR="00D64740">
              <w:rPr>
                <w:color w:val="000000" w:themeColor="text1"/>
              </w:rPr>
              <w:t>nt-EC1</w:t>
            </w:r>
            <w:r w:rsidRPr="001523C2">
              <w:rPr>
                <w:color w:val="000000" w:themeColor="text1"/>
              </w:rPr>
              <w:t xml:space="preserve">.pdf (e.g. </w:t>
            </w:r>
            <w:r>
              <w:rPr>
                <w:color w:val="000000" w:themeColor="text1"/>
              </w:rPr>
              <w:t>26123456</w:t>
            </w:r>
            <w:r w:rsidRPr="001523C2">
              <w:rPr>
                <w:color w:val="000000" w:themeColor="text1"/>
              </w:rPr>
              <w:t>_</w:t>
            </w:r>
            <w:r>
              <w:rPr>
                <w:color w:val="000000" w:themeColor="text1"/>
              </w:rPr>
              <w:t>Team3</w:t>
            </w:r>
            <w:r w:rsidRPr="001523C2">
              <w:rPr>
                <w:color w:val="000000" w:themeColor="text1"/>
              </w:rPr>
              <w:t>_</w:t>
            </w:r>
            <w:r>
              <w:rPr>
                <w:color w:val="000000" w:themeColor="text1"/>
              </w:rPr>
              <w:t>Assignment</w:t>
            </w:r>
            <w:r w:rsidR="00D64740">
              <w:rPr>
                <w:color w:val="000000" w:themeColor="text1"/>
              </w:rPr>
              <w:t>-EC1</w:t>
            </w:r>
            <w:r w:rsidRPr="001523C2">
              <w:rPr>
                <w:color w:val="000000" w:themeColor="text1"/>
              </w:rPr>
              <w:t>.pdf)</w:t>
            </w:r>
          </w:p>
          <w:p w14:paraId="0776F6ED" w14:textId="77777777" w:rsidR="00752E47" w:rsidRPr="001523C2" w:rsidRDefault="00752E47" w:rsidP="00724351">
            <w:pPr>
              <w:spacing w:after="40"/>
              <w:rPr>
                <w:color w:val="000000" w:themeColor="text1"/>
              </w:rPr>
            </w:pPr>
            <w:r w:rsidRPr="001523C2">
              <w:rPr>
                <w:b/>
                <w:bCs/>
                <w:color w:val="000000" w:themeColor="text1"/>
              </w:rPr>
              <w:t xml:space="preserve">Submit via: </w:t>
            </w:r>
            <w:proofErr w:type="spellStart"/>
            <w:r>
              <w:rPr>
                <w:color w:val="000000" w:themeColor="text1"/>
              </w:rPr>
              <w:t>Digiicampus</w:t>
            </w:r>
            <w:proofErr w:type="spellEnd"/>
            <w:r>
              <w:rPr>
                <w:color w:val="000000" w:themeColor="text1"/>
              </w:rPr>
              <w:t xml:space="preserve"> </w:t>
            </w:r>
          </w:p>
          <w:p w14:paraId="79EBA5C1" w14:textId="7BD5E8E1" w:rsidR="00752E47" w:rsidRPr="001523C2" w:rsidRDefault="00752E47" w:rsidP="00724351">
            <w:pPr>
              <w:rPr>
                <w:color w:val="000000" w:themeColor="text1"/>
              </w:rPr>
            </w:pPr>
            <w:r w:rsidRPr="001523C2">
              <w:rPr>
                <w:b/>
                <w:bCs/>
                <w:color w:val="000000" w:themeColor="text1"/>
              </w:rPr>
              <w:t>Due:</w:t>
            </w:r>
            <w:r>
              <w:rPr>
                <w:b/>
                <w:bCs/>
                <w:color w:val="000000" w:themeColor="text1"/>
              </w:rPr>
              <w:t xml:space="preserve"> </w:t>
            </w:r>
            <w:r>
              <w:rPr>
                <w:b/>
                <w:bCs/>
                <w:color w:val="000000" w:themeColor="text1"/>
              </w:rPr>
              <w:t>31st</w:t>
            </w:r>
            <w:r>
              <w:rPr>
                <w:b/>
                <w:bCs/>
                <w:color w:val="000000" w:themeColor="text1"/>
              </w:rPr>
              <w:t xml:space="preserve"> </w:t>
            </w:r>
            <w:proofErr w:type="gramStart"/>
            <w:r>
              <w:rPr>
                <w:b/>
                <w:bCs/>
                <w:color w:val="000000" w:themeColor="text1"/>
              </w:rPr>
              <w:t>July,</w:t>
            </w:r>
            <w:proofErr w:type="gramEnd"/>
            <w:r>
              <w:rPr>
                <w:b/>
                <w:bCs/>
                <w:color w:val="000000" w:themeColor="text1"/>
              </w:rPr>
              <w:t xml:space="preserve"> 2026 11:59 PM</w:t>
            </w:r>
          </w:p>
        </w:tc>
      </w:tr>
    </w:tbl>
    <w:p w14:paraId="0050DCAE" w14:textId="77777777" w:rsidR="00752E47" w:rsidRPr="001523C2" w:rsidRDefault="00752E47" w:rsidP="00752E47">
      <w:pPr>
        <w:spacing w:after="200"/>
        <w:rPr>
          <w:color w:val="000000" w:themeColor="text1"/>
        </w:rPr>
      </w:pPr>
    </w:p>
    <w:sectPr w:rsidR="00752E47" w:rsidRPr="001523C2">
      <w:footerReference w:type="default" r:id="rId7"/>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9AC106" w14:textId="77777777" w:rsidR="0023658A" w:rsidRDefault="0023658A">
      <w:r>
        <w:separator/>
      </w:r>
    </w:p>
  </w:endnote>
  <w:endnote w:type="continuationSeparator" w:id="0">
    <w:p w14:paraId="15629C4D" w14:textId="77777777" w:rsidR="0023658A" w:rsidRDefault="00236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0B78F2" w14:textId="3C9AF7E2" w:rsidR="00B04189" w:rsidRDefault="00B04189">
    <w:pPr>
      <w:pBdr>
        <w:top w:val="single" w:sz="4" w:space="6" w:color="D9DEEC"/>
      </w:pBdr>
      <w:tabs>
        <w:tab w:val="right" w:pos="907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77C081" w14:textId="77777777" w:rsidR="0023658A" w:rsidRDefault="0023658A">
      <w:r>
        <w:separator/>
      </w:r>
    </w:p>
  </w:footnote>
  <w:footnote w:type="continuationSeparator" w:id="0">
    <w:p w14:paraId="27729816" w14:textId="77777777" w:rsidR="0023658A" w:rsidRDefault="002365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030AB8"/>
    <w:multiLevelType w:val="hybridMultilevel"/>
    <w:tmpl w:val="A6F6B9BA"/>
    <w:lvl w:ilvl="0" w:tplc="AD88C294">
      <w:start w:val="1"/>
      <w:numFmt w:val="decimal"/>
      <w:lvlText w:val="%1."/>
      <w:lvlJc w:val="left"/>
      <w:pPr>
        <w:ind w:left="431" w:hanging="316"/>
      </w:pPr>
    </w:lvl>
    <w:lvl w:ilvl="1" w:tplc="22AC7BBC">
      <w:numFmt w:val="decimal"/>
      <w:lvlText w:val=""/>
      <w:lvlJc w:val="left"/>
    </w:lvl>
    <w:lvl w:ilvl="2" w:tplc="3C7813A8">
      <w:numFmt w:val="decimal"/>
      <w:lvlText w:val=""/>
      <w:lvlJc w:val="left"/>
    </w:lvl>
    <w:lvl w:ilvl="3" w:tplc="50649E6C">
      <w:numFmt w:val="decimal"/>
      <w:lvlText w:val=""/>
      <w:lvlJc w:val="left"/>
    </w:lvl>
    <w:lvl w:ilvl="4" w:tplc="2344340C">
      <w:numFmt w:val="decimal"/>
      <w:lvlText w:val=""/>
      <w:lvlJc w:val="left"/>
    </w:lvl>
    <w:lvl w:ilvl="5" w:tplc="2C485336">
      <w:numFmt w:val="decimal"/>
      <w:lvlText w:val=""/>
      <w:lvlJc w:val="left"/>
    </w:lvl>
    <w:lvl w:ilvl="6" w:tplc="C6287EEA">
      <w:numFmt w:val="decimal"/>
      <w:lvlText w:val=""/>
      <w:lvlJc w:val="left"/>
    </w:lvl>
    <w:lvl w:ilvl="7" w:tplc="6450BC70">
      <w:numFmt w:val="decimal"/>
      <w:lvlText w:val=""/>
      <w:lvlJc w:val="left"/>
    </w:lvl>
    <w:lvl w:ilvl="8" w:tplc="95F2C9D0">
      <w:numFmt w:val="decimal"/>
      <w:lvlText w:val=""/>
      <w:lvlJc w:val="left"/>
    </w:lvl>
  </w:abstractNum>
  <w:abstractNum w:abstractNumId="1" w15:restartNumberingAfterBreak="0">
    <w:nsid w:val="1EF54440"/>
    <w:multiLevelType w:val="hybridMultilevel"/>
    <w:tmpl w:val="3FAC29C2"/>
    <w:lvl w:ilvl="0" w:tplc="716A5E2C">
      <w:start w:val="1"/>
      <w:numFmt w:val="decimal"/>
      <w:lvlText w:val="%1."/>
      <w:lvlJc w:val="left"/>
      <w:pPr>
        <w:ind w:left="431" w:hanging="316"/>
      </w:pPr>
    </w:lvl>
    <w:lvl w:ilvl="1" w:tplc="12A0F170">
      <w:numFmt w:val="decimal"/>
      <w:lvlText w:val=""/>
      <w:lvlJc w:val="left"/>
    </w:lvl>
    <w:lvl w:ilvl="2" w:tplc="DEA600AE">
      <w:numFmt w:val="decimal"/>
      <w:lvlText w:val=""/>
      <w:lvlJc w:val="left"/>
    </w:lvl>
    <w:lvl w:ilvl="3" w:tplc="732CCAA8">
      <w:numFmt w:val="decimal"/>
      <w:lvlText w:val=""/>
      <w:lvlJc w:val="left"/>
    </w:lvl>
    <w:lvl w:ilvl="4" w:tplc="3A1CA19A">
      <w:numFmt w:val="decimal"/>
      <w:lvlText w:val=""/>
      <w:lvlJc w:val="left"/>
    </w:lvl>
    <w:lvl w:ilvl="5" w:tplc="1F4AAA3E">
      <w:numFmt w:val="decimal"/>
      <w:lvlText w:val=""/>
      <w:lvlJc w:val="left"/>
    </w:lvl>
    <w:lvl w:ilvl="6" w:tplc="AE68613C">
      <w:numFmt w:val="decimal"/>
      <w:lvlText w:val=""/>
      <w:lvlJc w:val="left"/>
    </w:lvl>
    <w:lvl w:ilvl="7" w:tplc="B4E66C96">
      <w:numFmt w:val="decimal"/>
      <w:lvlText w:val=""/>
      <w:lvlJc w:val="left"/>
    </w:lvl>
    <w:lvl w:ilvl="8" w:tplc="134474CE">
      <w:numFmt w:val="decimal"/>
      <w:lvlText w:val=""/>
      <w:lvlJc w:val="left"/>
    </w:lvl>
  </w:abstractNum>
  <w:abstractNum w:abstractNumId="2" w15:restartNumberingAfterBreak="0">
    <w:nsid w:val="520F5946"/>
    <w:multiLevelType w:val="hybridMultilevel"/>
    <w:tmpl w:val="C63A5B3E"/>
    <w:lvl w:ilvl="0" w:tplc="B4F6F19E">
      <w:start w:val="1"/>
      <w:numFmt w:val="bullet"/>
      <w:lvlText w:val="●"/>
      <w:lvlJc w:val="left"/>
      <w:pPr>
        <w:ind w:left="720" w:hanging="360"/>
      </w:pPr>
    </w:lvl>
    <w:lvl w:ilvl="1" w:tplc="C39CC868">
      <w:start w:val="1"/>
      <w:numFmt w:val="bullet"/>
      <w:lvlText w:val="○"/>
      <w:lvlJc w:val="left"/>
      <w:pPr>
        <w:ind w:left="1440" w:hanging="360"/>
      </w:pPr>
    </w:lvl>
    <w:lvl w:ilvl="2" w:tplc="BBB00970">
      <w:start w:val="1"/>
      <w:numFmt w:val="bullet"/>
      <w:lvlText w:val="■"/>
      <w:lvlJc w:val="left"/>
      <w:pPr>
        <w:ind w:left="2160" w:hanging="360"/>
      </w:pPr>
    </w:lvl>
    <w:lvl w:ilvl="3" w:tplc="749E468A">
      <w:start w:val="1"/>
      <w:numFmt w:val="bullet"/>
      <w:lvlText w:val="●"/>
      <w:lvlJc w:val="left"/>
      <w:pPr>
        <w:ind w:left="2880" w:hanging="360"/>
      </w:pPr>
    </w:lvl>
    <w:lvl w:ilvl="4" w:tplc="A68A8B3A">
      <w:start w:val="1"/>
      <w:numFmt w:val="bullet"/>
      <w:lvlText w:val="○"/>
      <w:lvlJc w:val="left"/>
      <w:pPr>
        <w:ind w:left="3600" w:hanging="360"/>
      </w:pPr>
    </w:lvl>
    <w:lvl w:ilvl="5" w:tplc="DACEB45C">
      <w:start w:val="1"/>
      <w:numFmt w:val="bullet"/>
      <w:lvlText w:val="■"/>
      <w:lvlJc w:val="left"/>
      <w:pPr>
        <w:ind w:left="4320" w:hanging="360"/>
      </w:pPr>
    </w:lvl>
    <w:lvl w:ilvl="6" w:tplc="E18093D0">
      <w:start w:val="1"/>
      <w:numFmt w:val="bullet"/>
      <w:lvlText w:val="●"/>
      <w:lvlJc w:val="left"/>
      <w:pPr>
        <w:ind w:left="5040" w:hanging="360"/>
      </w:pPr>
    </w:lvl>
    <w:lvl w:ilvl="7" w:tplc="0B565E58">
      <w:start w:val="1"/>
      <w:numFmt w:val="bullet"/>
      <w:lvlText w:val="●"/>
      <w:lvlJc w:val="left"/>
      <w:pPr>
        <w:ind w:left="5760" w:hanging="360"/>
      </w:pPr>
    </w:lvl>
    <w:lvl w:ilvl="8" w:tplc="BD7A974C">
      <w:start w:val="1"/>
      <w:numFmt w:val="bullet"/>
      <w:lvlText w:val="●"/>
      <w:lvlJc w:val="left"/>
      <w:pPr>
        <w:ind w:left="6480" w:hanging="360"/>
      </w:pPr>
    </w:lvl>
  </w:abstractNum>
  <w:abstractNum w:abstractNumId="3" w15:restartNumberingAfterBreak="0">
    <w:nsid w:val="63766BD7"/>
    <w:multiLevelType w:val="hybridMultilevel"/>
    <w:tmpl w:val="C676495E"/>
    <w:lvl w:ilvl="0" w:tplc="0C5C9ABE">
      <w:start w:val="1"/>
      <w:numFmt w:val="bullet"/>
      <w:lvlText w:val="▪"/>
      <w:lvlJc w:val="left"/>
      <w:pPr>
        <w:ind w:left="403" w:hanging="259"/>
      </w:pPr>
      <w:rPr>
        <w:color w:val="F2A900"/>
      </w:rPr>
    </w:lvl>
    <w:lvl w:ilvl="1" w:tplc="E8DCC25A">
      <w:start w:val="1"/>
      <w:numFmt w:val="bullet"/>
      <w:lvlText w:val="–"/>
      <w:lvlJc w:val="left"/>
      <w:pPr>
        <w:ind w:left="792" w:hanging="259"/>
      </w:pPr>
      <w:rPr>
        <w:color w:val="5B6178"/>
      </w:rPr>
    </w:lvl>
    <w:lvl w:ilvl="2" w:tplc="8774F796">
      <w:numFmt w:val="decimal"/>
      <w:lvlText w:val=""/>
      <w:lvlJc w:val="left"/>
    </w:lvl>
    <w:lvl w:ilvl="3" w:tplc="CCB25B70">
      <w:numFmt w:val="decimal"/>
      <w:lvlText w:val=""/>
      <w:lvlJc w:val="left"/>
    </w:lvl>
    <w:lvl w:ilvl="4" w:tplc="5180FE56">
      <w:numFmt w:val="decimal"/>
      <w:lvlText w:val=""/>
      <w:lvlJc w:val="left"/>
    </w:lvl>
    <w:lvl w:ilvl="5" w:tplc="C18A6928">
      <w:numFmt w:val="decimal"/>
      <w:lvlText w:val=""/>
      <w:lvlJc w:val="left"/>
    </w:lvl>
    <w:lvl w:ilvl="6" w:tplc="9BFC7CDA">
      <w:numFmt w:val="decimal"/>
      <w:lvlText w:val=""/>
      <w:lvlJc w:val="left"/>
    </w:lvl>
    <w:lvl w:ilvl="7" w:tplc="350C6200">
      <w:numFmt w:val="decimal"/>
      <w:lvlText w:val=""/>
      <w:lvlJc w:val="left"/>
    </w:lvl>
    <w:lvl w:ilvl="8" w:tplc="F7365A98">
      <w:numFmt w:val="decimal"/>
      <w:lvlText w:val=""/>
      <w:lvlJc w:val="left"/>
    </w:lvl>
  </w:abstractNum>
  <w:abstractNum w:abstractNumId="4" w15:restartNumberingAfterBreak="0">
    <w:nsid w:val="63AD3E9B"/>
    <w:multiLevelType w:val="hybridMultilevel"/>
    <w:tmpl w:val="DE1C8890"/>
    <w:lvl w:ilvl="0" w:tplc="63C64258">
      <w:start w:val="1"/>
      <w:numFmt w:val="bullet"/>
      <w:lvlText w:val="▪"/>
      <w:lvlJc w:val="left"/>
      <w:pPr>
        <w:ind w:left="403" w:hanging="259"/>
      </w:pPr>
      <w:rPr>
        <w:color w:val="F2A900"/>
      </w:rPr>
    </w:lvl>
    <w:lvl w:ilvl="1" w:tplc="7F2AFA62">
      <w:start w:val="1"/>
      <w:numFmt w:val="bullet"/>
      <w:lvlText w:val="–"/>
      <w:lvlJc w:val="left"/>
      <w:pPr>
        <w:ind w:left="792" w:hanging="259"/>
      </w:pPr>
      <w:rPr>
        <w:color w:val="5B6178"/>
      </w:rPr>
    </w:lvl>
    <w:lvl w:ilvl="2" w:tplc="4E8CB998">
      <w:numFmt w:val="decimal"/>
      <w:lvlText w:val=""/>
      <w:lvlJc w:val="left"/>
    </w:lvl>
    <w:lvl w:ilvl="3" w:tplc="A20E700C">
      <w:numFmt w:val="decimal"/>
      <w:lvlText w:val=""/>
      <w:lvlJc w:val="left"/>
    </w:lvl>
    <w:lvl w:ilvl="4" w:tplc="D5A60104">
      <w:numFmt w:val="decimal"/>
      <w:lvlText w:val=""/>
      <w:lvlJc w:val="left"/>
    </w:lvl>
    <w:lvl w:ilvl="5" w:tplc="2D462C66">
      <w:numFmt w:val="decimal"/>
      <w:lvlText w:val=""/>
      <w:lvlJc w:val="left"/>
    </w:lvl>
    <w:lvl w:ilvl="6" w:tplc="CFE04A6A">
      <w:numFmt w:val="decimal"/>
      <w:lvlText w:val=""/>
      <w:lvlJc w:val="left"/>
    </w:lvl>
    <w:lvl w:ilvl="7" w:tplc="556EC2E0">
      <w:numFmt w:val="decimal"/>
      <w:lvlText w:val=""/>
      <w:lvlJc w:val="left"/>
    </w:lvl>
    <w:lvl w:ilvl="8" w:tplc="BB94AB10">
      <w:numFmt w:val="decimal"/>
      <w:lvlText w:val=""/>
      <w:lvlJc w:val="left"/>
    </w:lvl>
  </w:abstractNum>
  <w:num w:numId="1" w16cid:durableId="1272859450">
    <w:abstractNumId w:val="2"/>
    <w:lvlOverride w:ilvl="0">
      <w:startOverride w:val="1"/>
    </w:lvlOverride>
  </w:num>
  <w:num w:numId="2" w16cid:durableId="278417097">
    <w:abstractNumId w:val="4"/>
    <w:lvlOverride w:ilvl="0">
      <w:startOverride w:val="1"/>
    </w:lvlOverride>
  </w:num>
  <w:num w:numId="3" w16cid:durableId="910458798">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189"/>
    <w:rsid w:val="0000080B"/>
    <w:rsid w:val="000C3D6F"/>
    <w:rsid w:val="0010110E"/>
    <w:rsid w:val="0012314E"/>
    <w:rsid w:val="0023658A"/>
    <w:rsid w:val="002C6F4A"/>
    <w:rsid w:val="00481F82"/>
    <w:rsid w:val="00553550"/>
    <w:rsid w:val="00731AEC"/>
    <w:rsid w:val="00752E47"/>
    <w:rsid w:val="007954E1"/>
    <w:rsid w:val="00A72861"/>
    <w:rsid w:val="00A91649"/>
    <w:rsid w:val="00AD67D4"/>
    <w:rsid w:val="00B04189"/>
    <w:rsid w:val="00D200DC"/>
    <w:rsid w:val="00D64740"/>
    <w:rsid w:val="00E16EB9"/>
    <w:rsid w:val="00FA4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0B783D"/>
  <w15:docId w15:val="{CAFBA788-A27E-5640-A2FB-6DD0877B9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2E"/>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3D6F"/>
    <w:pPr>
      <w:tabs>
        <w:tab w:val="center" w:pos="4680"/>
        <w:tab w:val="right" w:pos="9360"/>
      </w:tabs>
    </w:pPr>
  </w:style>
  <w:style w:type="character" w:customStyle="1" w:styleId="HeaderChar">
    <w:name w:val="Header Char"/>
    <w:basedOn w:val="DefaultParagraphFont"/>
    <w:link w:val="Header"/>
    <w:uiPriority w:val="99"/>
    <w:rsid w:val="000C3D6F"/>
  </w:style>
  <w:style w:type="paragraph" w:styleId="Footer">
    <w:name w:val="footer"/>
    <w:basedOn w:val="Normal"/>
    <w:link w:val="FooterChar"/>
    <w:uiPriority w:val="99"/>
    <w:unhideWhenUsed/>
    <w:rsid w:val="000C3D6F"/>
    <w:pPr>
      <w:tabs>
        <w:tab w:val="center" w:pos="4680"/>
        <w:tab w:val="right" w:pos="9360"/>
      </w:tabs>
    </w:pPr>
  </w:style>
  <w:style w:type="character" w:customStyle="1" w:styleId="FooterChar">
    <w:name w:val="Footer Char"/>
    <w:basedOn w:val="DefaultParagraphFont"/>
    <w:link w:val="Footer"/>
    <w:uiPriority w:val="99"/>
    <w:rsid w:val="000C3D6F"/>
  </w:style>
  <w:style w:type="character" w:customStyle="1" w:styleId="Heading1Char">
    <w:name w:val="Heading 1 Char"/>
    <w:basedOn w:val="DefaultParagraphFont"/>
    <w:link w:val="Heading1"/>
    <w:uiPriority w:val="9"/>
    <w:rsid w:val="00752E47"/>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beb351c-3fb8-418f-b612-fe36ace96ef3}" enabled="0" method="" siteId="{5beb351c-3fb8-418f-b612-fe36ace96ef3}"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3</Pages>
  <Words>879</Words>
  <Characters>5013</Characters>
  <Application>Microsoft Office Word</Application>
  <DocSecurity>0</DocSecurity>
  <Lines>41</Lines>
  <Paragraphs>11</Paragraphs>
  <ScaleCrop>false</ScaleCrop>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Avisha Das</cp:lastModifiedBy>
  <cp:revision>17</cp:revision>
  <dcterms:created xsi:type="dcterms:W3CDTF">2026-07-30T03:10:00Z</dcterms:created>
  <dcterms:modified xsi:type="dcterms:W3CDTF">2026-07-30T04:01:00Z</dcterms:modified>
</cp:coreProperties>
</file>