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6A68C" w14:textId="35FA0FEB" w:rsidR="00157E03" w:rsidRDefault="00A760E0">
      <w:pPr>
        <w:spacing w:after="120"/>
      </w:pPr>
      <w:r>
        <w:rPr>
          <w:rFonts w:ascii="Cambria" w:eastAsia="Cambria" w:hAnsi="Cambria" w:cs="Cambria"/>
          <w:b/>
          <w:bCs/>
          <w:color w:val="000000"/>
          <w:sz w:val="46"/>
          <w:szCs w:val="46"/>
        </w:rPr>
        <w:t>Assignment 5</w:t>
      </w:r>
      <w:r w:rsidR="00F12A9D">
        <w:rPr>
          <w:rFonts w:ascii="Cambria" w:eastAsia="Cambria" w:hAnsi="Cambria" w:cs="Cambria"/>
          <w:b/>
          <w:bCs/>
          <w:color w:val="000000"/>
          <w:sz w:val="46"/>
          <w:szCs w:val="46"/>
        </w:rPr>
        <w:t xml:space="preserve"> – Part 1</w:t>
      </w:r>
    </w:p>
    <w:p w14:paraId="0776A68E" w14:textId="070FF554" w:rsidR="00157E03" w:rsidRDefault="00A760E0" w:rsidP="008F5B00">
      <w:pPr>
        <w:spacing w:after="6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Design Critique</w:t>
      </w:r>
      <w:r w:rsidR="008F5B00">
        <w:rPr>
          <w:rFonts w:ascii="Cambria" w:eastAsia="Cambria" w:hAnsi="Cambria" w:cs="Cambria"/>
          <w:b/>
          <w:bCs/>
          <w:color w:val="000000"/>
          <w:sz w:val="30"/>
          <w:szCs w:val="30"/>
        </w:rPr>
        <w:t xml:space="preserve"> and</w:t>
      </w: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 xml:space="preserve"> Data Wrangling </w:t>
      </w:r>
      <w:r w:rsidR="008F5B00">
        <w:rPr>
          <w:rFonts w:ascii="Cambria" w:eastAsia="Cambria" w:hAnsi="Cambria" w:cs="Cambria"/>
          <w:b/>
          <w:bCs/>
          <w:color w:val="000000"/>
          <w:sz w:val="30"/>
          <w:szCs w:val="30"/>
        </w:rPr>
        <w:t>with R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157E03" w14:paraId="0776A691" w14:textId="77777777"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8F" w14:textId="77777777" w:rsidR="00157E03" w:rsidRDefault="00A760E0">
            <w:r>
              <w:rPr>
                <w:b/>
                <w:bCs/>
                <w:color w:val="FFFFFF"/>
              </w:rPr>
              <w:t>Team Number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0" w14:textId="77777777" w:rsidR="00157E03" w:rsidRDefault="00157E03"/>
        </w:tc>
      </w:tr>
      <w:tr w:rsidR="00157E03" w14:paraId="0776A694" w14:textId="77777777"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2" w14:textId="77777777" w:rsidR="00157E03" w:rsidRDefault="00A760E0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3500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3" w14:textId="77777777" w:rsidR="00157E03" w:rsidRDefault="00157E03"/>
        </w:tc>
      </w:tr>
      <w:tr w:rsidR="00157E03" w14:paraId="0776A697" w14:textId="77777777"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5" w14:textId="77777777" w:rsidR="00157E03" w:rsidRDefault="00A760E0">
            <w:r>
              <w:rPr>
                <w:b/>
                <w:bCs/>
                <w:color w:val="FFFFFF"/>
              </w:rPr>
              <w:t>Dataset (name &amp; source/link)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6" w14:textId="77777777" w:rsidR="00157E03" w:rsidRDefault="00157E03"/>
        </w:tc>
      </w:tr>
      <w:tr w:rsidR="00157E03" w14:paraId="0776A69A" w14:textId="77777777"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8" w14:textId="77777777" w:rsidR="00157E03" w:rsidRDefault="00A760E0">
            <w:r>
              <w:rPr>
                <w:b/>
                <w:bCs/>
                <w:color w:val="FFFFFF"/>
              </w:rPr>
              <w:t>Team Members</w:t>
            </w:r>
          </w:p>
        </w:tc>
        <w:tc>
          <w:tcPr>
            <w:tcW w:w="3500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9" w14:textId="77777777" w:rsidR="00157E03" w:rsidRDefault="00157E03"/>
        </w:tc>
      </w:tr>
      <w:tr w:rsidR="00157E03" w14:paraId="0776A69D" w14:textId="77777777"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B" w14:textId="77777777" w:rsidR="00157E03" w:rsidRDefault="00A760E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76A69C" w14:textId="77777777" w:rsidR="00157E03" w:rsidRDefault="00157E03"/>
        </w:tc>
      </w:tr>
    </w:tbl>
    <w:p w14:paraId="0776A69F" w14:textId="77777777" w:rsidR="00157E03" w:rsidRDefault="00A760E0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Overview</w:t>
      </w:r>
    </w:p>
    <w:p w14:paraId="0776A6A0" w14:textId="1279B24A" w:rsidR="00157E03" w:rsidRDefault="00A760E0">
      <w:pPr>
        <w:spacing w:after="120"/>
      </w:pPr>
      <w:r>
        <w:rPr>
          <w:color w:val="000000"/>
        </w:rPr>
        <w:t xml:space="preserve">This assignment </w:t>
      </w:r>
      <w:r w:rsidR="00512CF0">
        <w:rPr>
          <w:color w:val="000000"/>
        </w:rPr>
        <w:t>looks at</w:t>
      </w:r>
      <w:r>
        <w:rPr>
          <w:color w:val="000000"/>
        </w:rPr>
        <w:t xml:space="preserve"> applying this week's design principles — pre-attentive attributes, Tufte's data-ink ratio, chart junk, and appropriate use of absolute vs. relative values — to improve th</w:t>
      </w:r>
      <w:r w:rsidR="00512CF0">
        <w:rPr>
          <w:color w:val="000000"/>
        </w:rPr>
        <w:t>e visuals already created</w:t>
      </w:r>
    </w:p>
    <w:p w14:paraId="0776A6A2" w14:textId="77777777" w:rsidR="00157E03" w:rsidRDefault="00A760E0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Learning Objectives</w:t>
      </w:r>
    </w:p>
    <w:p w14:paraId="0776A6A3" w14:textId="77777777" w:rsidR="00157E03" w:rsidRDefault="00A760E0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Apply pre-attentive attributes and Tufte's principles (data-ink ratio, chart junk) to critique and redesign an existing visualization</w:t>
      </w:r>
    </w:p>
    <w:p w14:paraId="0776A6A4" w14:textId="77777777" w:rsidR="00157E03" w:rsidRDefault="00A760E0">
      <w:pPr>
        <w:pStyle w:val="ListParagraph"/>
        <w:numPr>
          <w:ilvl w:val="0"/>
          <w:numId w:val="2"/>
        </w:numPr>
        <w:spacing w:after="90"/>
      </w:pPr>
      <w:r>
        <w:rPr>
          <w:color w:val="000000"/>
        </w:rPr>
        <w:t>Practice choosing absolute vs. relative values and appropriate scanning/layout patterns</w:t>
      </w:r>
    </w:p>
    <w:p w14:paraId="0776A6AE" w14:textId="77777777" w:rsidR="00157E03" w:rsidRDefault="00A760E0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Part A: Design Critique Worksheet</w:t>
      </w:r>
    </w:p>
    <w:p w14:paraId="0776A6AF" w14:textId="77777777" w:rsidR="00157E03" w:rsidRDefault="00A760E0">
      <w:pPr>
        <w:spacing w:after="120"/>
      </w:pPr>
      <w:r>
        <w:rPr>
          <w:color w:val="000000"/>
        </w:rPr>
        <w:t>Complete Part A as a team before class. Bring both parts to the Week 7 session.</w:t>
      </w:r>
    </w:p>
    <w:p w14:paraId="0776A6B0" w14:textId="75E60777" w:rsidR="00157E03" w:rsidRDefault="00512CF0">
      <w:pPr>
        <w:spacing w:before="160" w:after="60"/>
      </w:pPr>
      <w:r>
        <w:rPr>
          <w:b/>
          <w:bCs/>
          <w:color w:val="000000"/>
        </w:rPr>
        <w:t>A.1 Select a chart to critique.</w:t>
      </w:r>
    </w:p>
    <w:p w14:paraId="0776A6B1" w14:textId="77777777" w:rsidR="00157E03" w:rsidRDefault="00A760E0">
      <w:pPr>
        <w:spacing w:after="90"/>
        <w:ind w:left="403"/>
      </w:pPr>
      <w:r>
        <w:rPr>
          <w:i/>
          <w:iCs/>
          <w:color w:val="000000"/>
        </w:rPr>
        <w:t>Pick one chart from Assignment 2 or 4 that you think could be improved. Include the original (“before”) image, labeled Figure 1. Which chart did you pick, and why did you choose this one over your other options?</w:t>
      </w:r>
    </w:p>
    <w:p w14:paraId="0776A6B2" w14:textId="27DA86E2" w:rsidR="00157E03" w:rsidRDefault="00512CF0">
      <w:pPr>
        <w:spacing w:before="160" w:after="60"/>
      </w:pPr>
      <w:r>
        <w:rPr>
          <w:b/>
          <w:bCs/>
          <w:color w:val="000000"/>
        </w:rPr>
        <w:t>A.2 Diagnose the problems.</w:t>
      </w:r>
    </w:p>
    <w:p w14:paraId="0776A6B3" w14:textId="77777777" w:rsidR="00157E03" w:rsidRDefault="00A760E0">
      <w:pPr>
        <w:spacing w:after="90"/>
        <w:ind w:left="403"/>
      </w:pPr>
      <w:r>
        <w:rPr>
          <w:i/>
          <w:iCs/>
          <w:color w:val="000000"/>
        </w:rPr>
        <w:t>Identify at least 2 specific issues using this week's vocabulary — e.g. unnecessary chart junk, wasted data-ink, a channel that isn't pre-attentive when it could be, absolute values shown where relative values would tell the real story, or a layout that doesn't match how the eye should scan it. Name the issue and point to exactly where in the chart it shows up.</w:t>
      </w:r>
    </w:p>
    <w:p w14:paraId="0776A6B4" w14:textId="7F4E3456" w:rsidR="00157E03" w:rsidRDefault="00512CF0">
      <w:pPr>
        <w:spacing w:before="160" w:after="60"/>
      </w:pPr>
      <w:r>
        <w:rPr>
          <w:b/>
          <w:bCs/>
          <w:color w:val="000000"/>
        </w:rPr>
        <w:t>A.3 Redesign the chart.</w:t>
      </w:r>
    </w:p>
    <w:p w14:paraId="0776A6B5" w14:textId="77777777" w:rsidR="00157E03" w:rsidRDefault="00A760E0">
      <w:pPr>
        <w:spacing w:after="90"/>
        <w:ind w:left="403"/>
      </w:pPr>
      <w:r>
        <w:rPr>
          <w:i/>
          <w:iCs/>
          <w:color w:val="000000"/>
        </w:rPr>
        <w:t>Recreate the chart addressing the issues from A.2. Include the new version, labeled Figure 2 (“after”). 2–4 sentences: what changed, and why does the new version communicate more clearly?</w:t>
      </w:r>
    </w:p>
    <w:p w14:paraId="0776A6B6" w14:textId="23CAE5BB" w:rsidR="00157E03" w:rsidRDefault="00512CF0">
      <w:pPr>
        <w:spacing w:before="160" w:after="60"/>
      </w:pPr>
      <w:r>
        <w:rPr>
          <w:b/>
          <w:bCs/>
          <w:color w:val="000000"/>
        </w:rPr>
        <w:t>A.4 Apply to a Second chart.</w:t>
      </w:r>
    </w:p>
    <w:p w14:paraId="0776A6B7" w14:textId="77777777" w:rsidR="00157E03" w:rsidRDefault="00A760E0">
      <w:pPr>
        <w:spacing w:after="90"/>
        <w:ind w:left="403"/>
      </w:pPr>
      <w:r>
        <w:rPr>
          <w:i/>
          <w:iCs/>
          <w:color w:val="000000"/>
        </w:rPr>
        <w:t>Repeat A.1–A.3 for a second chart if your team wants extra practice or has two strong candidates.</w:t>
      </w:r>
    </w:p>
    <w:p w14:paraId="0776A6B8" w14:textId="476E70C7" w:rsidR="00157E03" w:rsidRDefault="00512CF0">
      <w:pPr>
        <w:spacing w:before="160" w:after="60"/>
      </w:pPr>
      <w:r>
        <w:rPr>
          <w:b/>
          <w:bCs/>
          <w:color w:val="000000"/>
        </w:rPr>
        <w:t>A.5 Reflection.</w:t>
      </w:r>
    </w:p>
    <w:p w14:paraId="0776A6B9" w14:textId="77777777" w:rsidR="00157E03" w:rsidRDefault="00A760E0">
      <w:pPr>
        <w:spacing w:after="90"/>
        <w:ind w:left="403"/>
      </w:pPr>
      <w:r>
        <w:rPr>
          <w:i/>
          <w:iCs/>
          <w:color w:val="000000"/>
        </w:rPr>
        <w:t xml:space="preserve">Looking back at Assignments 2 and </w:t>
      </w:r>
      <w:proofErr w:type="gramStart"/>
      <w:r>
        <w:rPr>
          <w:i/>
          <w:iCs/>
          <w:color w:val="000000"/>
        </w:rPr>
        <w:t>4 as a whole, what's</w:t>
      </w:r>
      <w:proofErr w:type="gramEnd"/>
      <w:r>
        <w:rPr>
          <w:i/>
          <w:iCs/>
          <w:color w:val="000000"/>
        </w:rPr>
        <w:t xml:space="preserve"> one design habit your team will carry forward into the Power BI and Tableau dashboards ahead?</w:t>
      </w:r>
    </w:p>
    <w:p w14:paraId="164E2EDA" w14:textId="77777777" w:rsidR="00057E4A" w:rsidRDefault="00057E4A" w:rsidP="00057E4A">
      <w:pPr>
        <w:spacing w:before="320" w:after="140"/>
        <w:rPr>
          <w:rFonts w:ascii="Cambria" w:eastAsia="Cambria" w:hAnsi="Cambria" w:cs="Cambria"/>
          <w:b/>
          <w:bCs/>
          <w:color w:val="000000"/>
          <w:sz w:val="30"/>
          <w:szCs w:val="30"/>
        </w:rPr>
      </w:pPr>
    </w:p>
    <w:p w14:paraId="4810812E" w14:textId="77777777" w:rsidR="00057E4A" w:rsidRDefault="00A760E0" w:rsidP="00057E4A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Deliverables</w:t>
      </w:r>
    </w:p>
    <w:p w14:paraId="1369C505" w14:textId="2230480B" w:rsidR="00057E4A" w:rsidRPr="00057E4A" w:rsidRDefault="00A760E0" w:rsidP="00057E4A">
      <w:pPr>
        <w:pStyle w:val="ListParagraph"/>
        <w:numPr>
          <w:ilvl w:val="0"/>
          <w:numId w:val="3"/>
        </w:numPr>
        <w:spacing w:before="320" w:after="140"/>
      </w:pPr>
      <w:r w:rsidRPr="00057E4A">
        <w:rPr>
          <w:color w:val="000000"/>
        </w:rPr>
        <w:lastRenderedPageBreak/>
        <w:t xml:space="preserve">One document </w:t>
      </w:r>
      <w:r w:rsidR="00057E4A" w:rsidRPr="00057E4A">
        <w:rPr>
          <w:color w:val="000000"/>
        </w:rPr>
        <w:t>with</w:t>
      </w:r>
      <w:r w:rsidRPr="00057E4A">
        <w:rPr>
          <w:color w:val="000000"/>
        </w:rPr>
        <w:t xml:space="preserve"> before/after figures with captions and rationale, all with written interpretation</w:t>
      </w:r>
    </w:p>
    <w:p w14:paraId="4AD1949F" w14:textId="77777777" w:rsidR="00057E4A" w:rsidRDefault="00057E4A" w:rsidP="00057E4A">
      <w:pPr>
        <w:pStyle w:val="ListParagraph"/>
        <w:spacing w:before="320" w:after="140"/>
        <w:ind w:left="720"/>
      </w:pPr>
    </w:p>
    <w:tbl>
      <w:tblPr>
        <w:tblW w:w="5000" w:type="pct"/>
        <w:tblBorders>
          <w:top w:val="single" w:sz="4" w:space="0" w:color="D9DEEC"/>
          <w:left w:val="single" w:sz="24" w:space="0" w:color="1E2761"/>
          <w:bottom w:val="single" w:sz="4" w:space="0" w:color="D9DEEC"/>
          <w:right w:val="single" w:sz="4" w:space="0" w:color="D9DE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157E03" w14:paraId="0776A6D7" w14:textId="77777777">
        <w:tc>
          <w:tcPr>
            <w:tcW w:w="0" w:type="auto"/>
            <w:shd w:val="clear" w:color="auto" w:fill="F5F7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76A6D3" w14:textId="77777777" w:rsidR="00157E03" w:rsidRDefault="00A760E0">
            <w:pPr>
              <w:spacing w:after="70"/>
            </w:pPr>
            <w:r>
              <w:rPr>
                <w:b/>
                <w:bCs/>
                <w:color w:val="000000"/>
                <w:sz w:val="19"/>
                <w:szCs w:val="19"/>
              </w:rPr>
              <w:t>FILENAME &amp; SUBMISSION</w:t>
            </w:r>
          </w:p>
          <w:p w14:paraId="0776A6D4" w14:textId="77777777" w:rsidR="00157E03" w:rsidRDefault="00A760E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Filename: </w:t>
            </w:r>
            <w:r>
              <w:rPr>
                <w:color w:val="000000"/>
                <w:sz w:val="21"/>
                <w:szCs w:val="21"/>
              </w:rPr>
              <w:t>&lt;Registration Number&gt;_&lt;Team Number&gt;_Assignment5.docx</w:t>
            </w:r>
          </w:p>
          <w:p w14:paraId="0776A6D5" w14:textId="77777777" w:rsidR="00157E03" w:rsidRDefault="00A760E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Submit via: </w:t>
            </w:r>
            <w:proofErr w:type="spellStart"/>
            <w:r>
              <w:rPr>
                <w:color w:val="000000"/>
                <w:sz w:val="21"/>
                <w:szCs w:val="21"/>
              </w:rPr>
              <w:t>DigiiCampus</w:t>
            </w:r>
            <w:proofErr w:type="spellEnd"/>
          </w:p>
          <w:p w14:paraId="0776A6D6" w14:textId="753D13F3" w:rsidR="00157E03" w:rsidRDefault="00A760E0">
            <w:r>
              <w:rPr>
                <w:b/>
                <w:bCs/>
                <w:color w:val="000000"/>
                <w:sz w:val="21"/>
                <w:szCs w:val="21"/>
              </w:rPr>
              <w:t xml:space="preserve">Due: </w:t>
            </w:r>
            <w:r w:rsidR="00EA5894">
              <w:rPr>
                <w:color w:val="000000"/>
                <w:sz w:val="21"/>
                <w:szCs w:val="21"/>
              </w:rPr>
              <w:t>August 14</w:t>
            </w:r>
            <w:r w:rsidR="00EA5894" w:rsidRPr="00EA5894">
              <w:rPr>
                <w:color w:val="000000"/>
                <w:sz w:val="21"/>
                <w:szCs w:val="21"/>
                <w:vertAlign w:val="superscript"/>
              </w:rPr>
              <w:t>th</w:t>
            </w:r>
            <w:r w:rsidR="00EA5894">
              <w:rPr>
                <w:color w:val="000000"/>
                <w:sz w:val="21"/>
                <w:szCs w:val="21"/>
              </w:rPr>
              <w:t>, 2026</w:t>
            </w:r>
          </w:p>
        </w:tc>
      </w:tr>
    </w:tbl>
    <w:p w14:paraId="0776A6D8" w14:textId="77777777" w:rsidR="00157E03" w:rsidRDefault="00157E03">
      <w:pPr>
        <w:spacing w:after="160"/>
      </w:pPr>
    </w:p>
    <w:sectPr w:rsidR="00157E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C07E91"/>
    <w:multiLevelType w:val="hybridMultilevel"/>
    <w:tmpl w:val="A75E3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01683"/>
    <w:multiLevelType w:val="hybridMultilevel"/>
    <w:tmpl w:val="BA284AB8"/>
    <w:lvl w:ilvl="0" w:tplc="E5C413EE">
      <w:start w:val="1"/>
      <w:numFmt w:val="bullet"/>
      <w:lvlText w:val="▪"/>
      <w:lvlJc w:val="left"/>
      <w:pPr>
        <w:ind w:left="403" w:hanging="259"/>
      </w:pPr>
      <w:rPr>
        <w:color w:val="F2A900"/>
      </w:rPr>
    </w:lvl>
    <w:lvl w:ilvl="1" w:tplc="CF125B46">
      <w:numFmt w:val="decimal"/>
      <w:lvlText w:val=""/>
      <w:lvlJc w:val="left"/>
    </w:lvl>
    <w:lvl w:ilvl="2" w:tplc="E8E06730">
      <w:numFmt w:val="decimal"/>
      <w:lvlText w:val=""/>
      <w:lvlJc w:val="left"/>
    </w:lvl>
    <w:lvl w:ilvl="3" w:tplc="2EF4D5B0">
      <w:numFmt w:val="decimal"/>
      <w:lvlText w:val=""/>
      <w:lvlJc w:val="left"/>
    </w:lvl>
    <w:lvl w:ilvl="4" w:tplc="5BCAD852">
      <w:numFmt w:val="decimal"/>
      <w:lvlText w:val=""/>
      <w:lvlJc w:val="left"/>
    </w:lvl>
    <w:lvl w:ilvl="5" w:tplc="78806656">
      <w:numFmt w:val="decimal"/>
      <w:lvlText w:val=""/>
      <w:lvlJc w:val="left"/>
    </w:lvl>
    <w:lvl w:ilvl="6" w:tplc="891A43BE">
      <w:numFmt w:val="decimal"/>
      <w:lvlText w:val=""/>
      <w:lvlJc w:val="left"/>
    </w:lvl>
    <w:lvl w:ilvl="7" w:tplc="5C94192A">
      <w:numFmt w:val="decimal"/>
      <w:lvlText w:val=""/>
      <w:lvlJc w:val="left"/>
    </w:lvl>
    <w:lvl w:ilvl="8" w:tplc="E1228978">
      <w:numFmt w:val="decimal"/>
      <w:lvlText w:val=""/>
      <w:lvlJc w:val="left"/>
    </w:lvl>
  </w:abstractNum>
  <w:abstractNum w:abstractNumId="2" w15:restartNumberingAfterBreak="0">
    <w:nsid w:val="6DDF442D"/>
    <w:multiLevelType w:val="hybridMultilevel"/>
    <w:tmpl w:val="6A325E2C"/>
    <w:lvl w:ilvl="0" w:tplc="3B06C56C">
      <w:start w:val="1"/>
      <w:numFmt w:val="bullet"/>
      <w:lvlText w:val="●"/>
      <w:lvlJc w:val="left"/>
      <w:pPr>
        <w:ind w:left="720" w:hanging="360"/>
      </w:pPr>
    </w:lvl>
    <w:lvl w:ilvl="1" w:tplc="6ABE7EC4">
      <w:start w:val="1"/>
      <w:numFmt w:val="bullet"/>
      <w:lvlText w:val="○"/>
      <w:lvlJc w:val="left"/>
      <w:pPr>
        <w:ind w:left="1440" w:hanging="360"/>
      </w:pPr>
    </w:lvl>
    <w:lvl w:ilvl="2" w:tplc="846CC28A">
      <w:start w:val="1"/>
      <w:numFmt w:val="bullet"/>
      <w:lvlText w:val="■"/>
      <w:lvlJc w:val="left"/>
      <w:pPr>
        <w:ind w:left="2160" w:hanging="360"/>
      </w:pPr>
    </w:lvl>
    <w:lvl w:ilvl="3" w:tplc="B14E75E2">
      <w:start w:val="1"/>
      <w:numFmt w:val="bullet"/>
      <w:lvlText w:val="●"/>
      <w:lvlJc w:val="left"/>
      <w:pPr>
        <w:ind w:left="2880" w:hanging="360"/>
      </w:pPr>
    </w:lvl>
    <w:lvl w:ilvl="4" w:tplc="EA58C69C">
      <w:start w:val="1"/>
      <w:numFmt w:val="bullet"/>
      <w:lvlText w:val="○"/>
      <w:lvlJc w:val="left"/>
      <w:pPr>
        <w:ind w:left="3600" w:hanging="360"/>
      </w:pPr>
    </w:lvl>
    <w:lvl w:ilvl="5" w:tplc="C526B400">
      <w:start w:val="1"/>
      <w:numFmt w:val="bullet"/>
      <w:lvlText w:val="■"/>
      <w:lvlJc w:val="left"/>
      <w:pPr>
        <w:ind w:left="4320" w:hanging="360"/>
      </w:pPr>
    </w:lvl>
    <w:lvl w:ilvl="6" w:tplc="ED1CC988">
      <w:start w:val="1"/>
      <w:numFmt w:val="bullet"/>
      <w:lvlText w:val="●"/>
      <w:lvlJc w:val="left"/>
      <w:pPr>
        <w:ind w:left="5040" w:hanging="360"/>
      </w:pPr>
    </w:lvl>
    <w:lvl w:ilvl="7" w:tplc="EC10C87C">
      <w:start w:val="1"/>
      <w:numFmt w:val="bullet"/>
      <w:lvlText w:val="●"/>
      <w:lvlJc w:val="left"/>
      <w:pPr>
        <w:ind w:left="5760" w:hanging="360"/>
      </w:pPr>
    </w:lvl>
    <w:lvl w:ilvl="8" w:tplc="FAF08AA6">
      <w:start w:val="1"/>
      <w:numFmt w:val="bullet"/>
      <w:lvlText w:val="●"/>
      <w:lvlJc w:val="left"/>
      <w:pPr>
        <w:ind w:left="6480" w:hanging="360"/>
      </w:pPr>
    </w:lvl>
  </w:abstractNum>
  <w:num w:numId="1" w16cid:durableId="2046833918">
    <w:abstractNumId w:val="2"/>
    <w:lvlOverride w:ilvl="0">
      <w:startOverride w:val="1"/>
    </w:lvlOverride>
  </w:num>
  <w:num w:numId="2" w16cid:durableId="1879200923">
    <w:abstractNumId w:val="1"/>
    <w:lvlOverride w:ilvl="0">
      <w:startOverride w:val="1"/>
    </w:lvlOverride>
  </w:num>
  <w:num w:numId="3" w16cid:durableId="5894337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E03"/>
    <w:rsid w:val="00057E4A"/>
    <w:rsid w:val="00157E03"/>
    <w:rsid w:val="00424D3D"/>
    <w:rsid w:val="00512CF0"/>
    <w:rsid w:val="008F5B00"/>
    <w:rsid w:val="00A760E0"/>
    <w:rsid w:val="00B80007"/>
    <w:rsid w:val="00EA5894"/>
    <w:rsid w:val="00F1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6A68C"/>
  <w15:docId w15:val="{66D321CE-9729-784A-9E08-CAD1FD3D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eb351c-3fb8-418f-b612-fe36ace96ef3}" enabled="0" method="" siteId="{5beb351c-3fb8-418f-b612-fe36ace96e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 Das</cp:lastModifiedBy>
  <cp:revision>7</cp:revision>
  <dcterms:created xsi:type="dcterms:W3CDTF">2026-08-12T21:43:00Z</dcterms:created>
  <dcterms:modified xsi:type="dcterms:W3CDTF">2026-08-13T03:02:00Z</dcterms:modified>
</cp:coreProperties>
</file>