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第四章知识点小结</w:t>
      </w:r>
      <w:r>
        <w:rPr>
          <w:rFonts w:hint="eastAsia" w:ascii="等线" w:hAnsi="等线" w:eastAsia="等线" w:cs="等线"/>
          <w:b w:val="0"/>
          <w:bCs/>
          <w:highlight w:val="yellow"/>
          <w:vertAlign w:val="subscript"/>
          <w:lang w:val="en-US" w:eastAsia="zh-CN"/>
        </w:rPr>
        <w:t>记录了我认为的重点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一、已知数组下标(i,j)，确定其存储地址k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  对称矩阵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[特点] 在n✖n的矩阵a中，满足性质：a</w:t>
      </w:r>
      <w:r>
        <w:rPr>
          <w:rFonts w:hint="eastAsia"/>
          <w:b w:val="0"/>
          <w:bCs w:val="0"/>
          <w:sz w:val="28"/>
          <w:szCs w:val="28"/>
          <w:vertAlign w:val="subscript"/>
          <w:lang w:val="en-US" w:eastAsia="zh-CN"/>
        </w:rPr>
        <w:t>ij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=a</w:t>
      </w:r>
      <w:r>
        <w:rPr>
          <w:rFonts w:hint="eastAsia"/>
          <w:b w:val="0"/>
          <w:bCs w:val="0"/>
          <w:sz w:val="28"/>
          <w:szCs w:val="28"/>
          <w:vertAlign w:val="subscript"/>
          <w:lang w:val="en-US" w:eastAsia="zh-CN"/>
        </w:rPr>
        <w:t>ji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(1&lt;=i, j&lt;=n)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[存储方法] 只存储下(或者上)三角(包括主对角线)的数据元素。共占用n(n+1)/2个元素空间。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9865" cy="825500"/>
            <wp:effectExtent l="0" t="0" r="3175" b="12700"/>
            <wp:docPr id="1" name="图片 1" descr="8ddd7d719248093746e9b57308de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ddd7d719248093746e9b57308de53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97430" cy="828040"/>
            <wp:effectExtent l="0" t="0" r="3810" b="10160"/>
            <wp:docPr id="5735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8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82750" cy="1479550"/>
            <wp:effectExtent l="0" t="0" r="8890" b="13970"/>
            <wp:docPr id="5735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9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46175" cy="1129030"/>
            <wp:effectExtent l="0" t="0" r="12065" b="13970"/>
            <wp:docPr id="5736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6175" cy="1129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</w:rPr>
        <w:t>三角矩阵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[特点] 对角线以下(或者以上)的数据元素(不包括对角线)全部为常数c。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[存储方法] 重复元素c共享一个存储空间，共占用n(n+1)/2+1个元素空间</w:t>
      </w:r>
    </w:p>
    <w:p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800225" cy="1200150"/>
            <wp:effectExtent l="0" t="0" r="13335" b="3810"/>
            <wp:docPr id="5939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6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  </w:t>
      </w:r>
      <w:r>
        <w:drawing>
          <wp:inline distT="0" distB="0" distL="114300" distR="114300">
            <wp:extent cx="1703070" cy="1191260"/>
            <wp:effectExtent l="0" t="0" r="3810" b="12700"/>
            <wp:docPr id="593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7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1191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</w:p>
    <w:tbl>
      <w:tblPr>
        <w:tblStyle w:val="4"/>
        <w:tblpPr w:leftFromText="180" w:rightFromText="180" w:vertAnchor="text" w:horzAnchor="page" w:tblpX="2795" w:tblpY="-43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1"/>
        <w:gridCol w:w="1071"/>
        <w:gridCol w:w="1071"/>
        <w:gridCol w:w="1071"/>
        <w:gridCol w:w="1071"/>
        <w:gridCol w:w="1071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7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a11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a12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a13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A22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A23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A33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</w:tbl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K=   1        2      3       4       5      6      7</w:t>
      </w:r>
    </w:p>
    <w:p>
      <w:pPr>
        <w:ind w:firstLine="420" w:firstLineChars="200"/>
      </w:pPr>
      <w:r>
        <w:drawing>
          <wp:inline distT="0" distB="0" distL="114300" distR="114300">
            <wp:extent cx="3461385" cy="768350"/>
            <wp:effectExtent l="0" t="0" r="13335" b="8890"/>
            <wp:docPr id="6044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1385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1125220" cy="751205"/>
            <wp:effectExtent l="0" t="0" r="2540" b="10795"/>
            <wp:docPr id="6044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6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25220" cy="75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</w:p>
    <w:tbl>
      <w:tblPr>
        <w:tblStyle w:val="4"/>
        <w:tblpPr w:leftFromText="180" w:rightFromText="180" w:vertAnchor="text" w:horzAnchor="page" w:tblpX="2718" w:tblpY="8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1"/>
        <w:gridCol w:w="1071"/>
        <w:gridCol w:w="1071"/>
        <w:gridCol w:w="1071"/>
        <w:gridCol w:w="1071"/>
        <w:gridCol w:w="1071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107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a11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a12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a13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A22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A23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A33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</w:p>
    <w:p>
      <w:pPr>
        <w:ind w:firstLine="560" w:firstLineChars="2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K=   1       2      3       4       5       6       7</w:t>
      </w:r>
    </w:p>
    <w:p>
      <w:pPr>
        <w:ind w:firstLine="560" w:firstLineChars="200"/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723515" cy="843915"/>
            <wp:effectExtent l="0" t="0" r="4445" b="9525"/>
            <wp:docPr id="2" name="图片 2" descr="c8cd82bf451638410872a538c377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8cd82bf451638410872a538c3778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351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 xml:space="preserve">         </w:t>
      </w:r>
      <w:r>
        <w:drawing>
          <wp:inline distT="0" distB="0" distL="114300" distR="114300">
            <wp:extent cx="1198245" cy="837565"/>
            <wp:effectExtent l="0" t="0" r="5715" b="635"/>
            <wp:docPr id="6044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49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245" cy="83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广义表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1.广义表，也称列表，即线性表的推广。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2.广义表（列表）：n (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&gt;=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0 )个表元素组成的有限序列，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             记作LS = (a</w:t>
      </w:r>
      <w:r>
        <w:rPr>
          <w:rFonts w:hint="default"/>
          <w:b w:val="0"/>
          <w:bCs w:val="0"/>
          <w:sz w:val="28"/>
          <w:szCs w:val="28"/>
          <w:vertAlign w:val="subscript"/>
          <w:lang w:val="en-US" w:eastAsia="zh-CN"/>
        </w:rPr>
        <w:t>0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, a</w:t>
      </w:r>
      <w:r>
        <w:rPr>
          <w:rFonts w:hint="default"/>
          <w:b w:val="0"/>
          <w:bCs w:val="0"/>
          <w:sz w:val="28"/>
          <w:szCs w:val="28"/>
          <w:vertAlign w:val="subscript"/>
          <w:lang w:val="en-US" w:eastAsia="zh-CN"/>
        </w:rPr>
        <w:t>1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, a</w:t>
      </w:r>
      <w:r>
        <w:rPr>
          <w:rFonts w:hint="default"/>
          <w:b w:val="0"/>
          <w:bCs w:val="0"/>
          <w:sz w:val="28"/>
          <w:szCs w:val="28"/>
          <w:vertAlign w:val="subscript"/>
          <w:lang w:val="en-US" w:eastAsia="zh-CN"/>
        </w:rPr>
        <w:t>2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, …, a</w:t>
      </w:r>
      <w:r>
        <w:rPr>
          <w:rFonts w:hint="default"/>
          <w:b w:val="0"/>
          <w:bCs w:val="0"/>
          <w:sz w:val="28"/>
          <w:szCs w:val="28"/>
          <w:vertAlign w:val="subscript"/>
          <w:lang w:val="en-US" w:eastAsia="zh-CN"/>
        </w:rPr>
        <w:t>n-1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inline distT="0" distB="0" distL="114300" distR="114300">
                <wp:extent cx="173990" cy="153670"/>
                <wp:effectExtent l="20955" t="17145" r="33655" b="27305"/>
                <wp:docPr id="3" name="太阳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3155" y="6464300"/>
                          <a:ext cx="173990" cy="153670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83" type="#_x0000_t183" style="height:12.1pt;width:13.7pt;v-text-anchor:middle;" fillcolor="#5B9BD5 [3204]" filled="t" stroked="t" coordsize="21600,21600" o:gfxdata="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C1S&#10;6PrZAAAACAEAAA8AAAAAAAAAAQAgAAAAIgAAAGRycy9kb3ducmV2LnhtbFBLAQIUABQAAAAIAIdO&#10;4kCsMHPClAIAACIFAAAOAAAAAAAAAAEAIAAAACgBAABkcnMvZTJvRG9jLnhtbFBLBQYAAAAABgAG&#10;AFkBAAAuBgAAAAA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LS是表名，ai是表元素，它可以是数据元素(称为原子)，也可以是表 (称为子表)。习惯上，大写字母表示表名， 小写字母表示原子。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inline distT="0" distB="0" distL="114300" distR="114300">
                <wp:extent cx="167640" cy="167005"/>
                <wp:effectExtent l="19050" t="19050" r="26670" b="27305"/>
                <wp:docPr id="4" name="太阳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3155" y="6464300"/>
                          <a:ext cx="167640" cy="167005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83" type="#_x0000_t183" style="height:13.15pt;width:13.2pt;v-text-anchor:middle;" fillcolor="#5B9BD5 [3204]" filled="t" stroked="t" coordsize="21600,21600" o:gfxdata="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Kt2nqTUAAAAAwEA&#10;AA8AAAAAAAAAAQAgAAAAIgAAAGRycy9kb3ducmV2LnhtbFBLAQIUABQAAAAIAIdO4kB6JwaNkAIA&#10;ACIFAAAOAAAAAAAAAAEAIAAAACMBAABkcnMvZTJvRG9jLnhtbFBLBQYAAAAABgAGAFkBAAAlBgAA&#10;AAA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n为表的长度。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inline distT="0" distB="0" distL="114300" distR="114300">
                <wp:extent cx="187960" cy="160655"/>
                <wp:effectExtent l="21590" t="16510" r="34290" b="20955"/>
                <wp:docPr id="5" name="太阳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3155" y="6464300"/>
                          <a:ext cx="187960" cy="160655"/>
                        </a:xfrm>
                        <a:prstGeom prst="su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183" type="#_x0000_t183" style="height:12.65pt;width:14.8pt;v-text-anchor:middle;" fillcolor="#5B9BD5 [3204]" filled="t" stroked="t" coordsize="21600,21600" o:gfxdata="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gWid/VAAAA&#10;AwEAAA8AAAAAAAAAAQAgAAAAIgAAAGRycy9kb3ducmV2LnhtbFBLAQIUABQAAAAIAIdO4kDSfJdZ&#10;kgIAACIFAAAOAAAAAAAAAAEAIAAAACQBAABkcnMvZTJvRG9jLnhtbFBLBQYAAAAABgAGAFkBAAAo&#10;BgAAAAA=&#10;" adj="5400">
                <v:fill on="t" focussize="0,0"/>
                <v:stroke weight="1pt" color="#41719C [3204]" miterlimit="8" joinstyle="miter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n = 0 的广义表为空表。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highlight w:val="magenta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magenta"/>
          <w:lang w:val="en-US" w:eastAsia="zh-CN"/>
        </w:rPr>
        <w:t>此处举个栗子:(供大家举一反三)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（1）A=（）—A是一个空表，长度为0。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（2）B=（e）—B只有一个原子，表长为1。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（3）C=（a,(b,c)）—表长为2，两个元素分别是原子和子表。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（4）D=（A,B,C）—表长为3，三个元素均为子表。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D=（（）,（e），（a,（b,c）））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E=（a,E）—递归表，表长为2.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广义表与线性表的区别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inline distT="0" distB="0" distL="114300" distR="114300">
                <wp:extent cx="208915" cy="195580"/>
                <wp:effectExtent l="14605" t="7620" r="35560" b="25400"/>
                <wp:docPr id="7" name="闪电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48680" y="3013075"/>
                          <a:ext cx="208915" cy="195580"/>
                        </a:xfrm>
                        <a:prstGeom prst="lightningBol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73" type="#_x0000_t73" style="height:15.4pt;width:16.45pt;v-text-anchor:middle;" fillcolor="#FFFF00" filled="t" stroked="t" coordsize="21600,21600" o:gfxdata="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4&#10;k/pz0wAAAAMBAAAPAAAAAAAAAAEAIAAAACIAAABkcnMvZG93bnJldi54bWxQSwECFAAUAAAACACH&#10;TuJA8jG/N5sCAAAsBQAADgAAAAAAAAABACAAAAAi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线性表的成分都是结构上不可分的单元素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inline distT="0" distB="0" distL="114300" distR="114300">
                <wp:extent cx="208915" cy="195580"/>
                <wp:effectExtent l="14605" t="7620" r="35560" b="25400"/>
                <wp:docPr id="8" name="闪电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48680" y="3013075"/>
                          <a:ext cx="208915" cy="195580"/>
                        </a:xfrm>
                        <a:prstGeom prst="lightningBol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73" type="#_x0000_t73" style="height:15.4pt;width:16.45pt;v-text-anchor:middle;" fillcolor="#FFFF00" filled="t" stroked="t" coordsize="21600,21600" o:gfxdata="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DiT&#10;+nPTAAAAAwEAAA8AAAAAAAAAAQAgAAAAIgAAAGRycy9kb3ducmV2LnhtbFBLAQIUABQAAAAIAIdO&#10;4kAqpruCmgIAACwFAAAOAAAAAAAAAAEAIAAAACI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广义表的成分可以是单元素，也可以是有结构的表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inline distT="0" distB="0" distL="114300" distR="114300">
                <wp:extent cx="208915" cy="195580"/>
                <wp:effectExtent l="14605" t="7620" r="35560" b="25400"/>
                <wp:docPr id="9" name="闪电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48680" y="3013075"/>
                          <a:ext cx="208915" cy="195580"/>
                        </a:xfrm>
                        <a:prstGeom prst="lightningBol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73" type="#_x0000_t73" style="height:15.4pt;width:16.45pt;v-text-anchor:middle;" fillcolor="#FFFF00" filled="t" stroked="t" coordsize="21600,21600" o:gfxdata="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4&#10;k/pz0wAAAAMBAAAPAAAAAAAAAAEAIAAAACIAAABkcnMvZG93bnJldi54bWxQSwECFAAUAAAACACH&#10;TuJAG9l4YZsCAAAsBQAADgAAAAAAAAABACAAAAAi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线性表是一种特殊的广义表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inline distT="0" distB="0" distL="114300" distR="114300">
                <wp:extent cx="208915" cy="195580"/>
                <wp:effectExtent l="14605" t="7620" r="35560" b="25400"/>
                <wp:docPr id="10" name="闪电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48680" y="3013075"/>
                          <a:ext cx="208915" cy="195580"/>
                        </a:xfrm>
                        <a:prstGeom prst="lightningBol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6" o:spid="_x0000_s1026" o:spt="73" type="#_x0000_t73" style="height:15.4pt;width:16.45pt;v-text-anchor:middle;" fillcolor="#FFFF00" filled="t" stroked="t" coordsize="21600,21600" o:gfxdata="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4&#10;k/pz0wAAAAMBAAAPAAAAAAAAAAEAIAAAACIAAABkcnMvZG93bnJldi54bWxQSwECFAAUAAAACACH&#10;TuJAnIzNYpsCAAAuBQAADgAAAAAAAAABACAAAAAi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w10:wrap type="none"/>
                <w10:anchorlock/>
              </v:shape>
            </w:pict>
          </mc:Fallback>
        </mc:AlternateConten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广义表不一定是线性表，也不一定是线性结构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4.广义表的基本运算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（1）求表头GetHead(L)：非空广义表的第一个元素，可以是一个单元素，也可以是一个子表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（2）求表尾GetTail(L)：非空广义表除去表头元素以外其它元素所构成的表。表尾一定是一个表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5.广义表的特点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有次序性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一个直接前驱和一个直接后继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有长度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表中元素个数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有深度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表中括号的重数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可递归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自己可以作为自己的子表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可共享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可以为其他广义表所共享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highlight w:val="magent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highlight w:val="magent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highlight w:val="magenta"/>
          <w:lang w:val="en-US" w:eastAsia="zh-CN"/>
        </w:rPr>
      </w:pP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highlight w:val="magenta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highlight w:val="magenta"/>
          <w:lang w:val="en-US" w:eastAsia="zh-CN"/>
        </w:rPr>
        <w:t>此处举个栗子(同学们可以练习一下)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highlight w:val="magenta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  <w:t>A =( )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  <w:t>n=0，因为A是空表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  <w:t>B = ( e )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  <w:t>n=1，表中元素e是原子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  <w:t>C =( a ,( b , c , d ) )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  <w:t>n=2，a 为原子，(b,c,d)为子表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  <w:t>D=( A , B ,C )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  <w:t>n=3，3个元素都是子表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  <w:t>E=(a, E)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highlight w:val="none"/>
                <w:vertAlign w:val="baseline"/>
                <w:lang w:val="en-US" w:eastAsia="zh-CN"/>
              </w:rPr>
              <w:t>n=2，a 为原子，E为子表</w:t>
            </w:r>
          </w:p>
        </w:tc>
      </w:tr>
    </w:tbl>
    <w:p>
      <w:pPr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highlight w:val="magenta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rPr>
          <w:rFonts w:hint="eastAsia" w:ascii="方正舒体" w:hAnsi="方正舒体" w:eastAsia="方正舒体" w:cs="方正舒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方正舒体" w:hAnsi="方正舒体" w:eastAsia="方正舒体" w:cs="方正舒体"/>
          <w:b w:val="0"/>
          <w:bCs w:val="0"/>
          <w:sz w:val="44"/>
          <w:szCs w:val="44"/>
          <w:lang w:val="en-US" w:eastAsia="zh-CN"/>
        </w:rPr>
        <w:t>终于结束啦！同学们继续加油噢，这本书已经过半了。</w:t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0AF5DE"/>
    <w:multiLevelType w:val="singleLevel"/>
    <w:tmpl w:val="C90AF5D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5DC8AE0"/>
    <w:multiLevelType w:val="singleLevel"/>
    <w:tmpl w:val="D5DC8AE0"/>
    <w:lvl w:ilvl="0" w:tentative="0">
      <w:start w:val="5"/>
      <w:numFmt w:val="decimal"/>
      <w:suff w:val="nothing"/>
      <w:lvlText w:val="（%1）"/>
      <w:lvlJc w:val="left"/>
    </w:lvl>
  </w:abstractNum>
  <w:abstractNum w:abstractNumId="2">
    <w:nsid w:val="6FEA035A"/>
    <w:multiLevelType w:val="singleLevel"/>
    <w:tmpl w:val="6FEA035A"/>
    <w:lvl w:ilvl="0" w:tentative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44ECA"/>
    <w:rsid w:val="55D4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2021-02-01T04:50:00Z</dcterms:created>
  <dc:creator>Ella</dc:creator>
  <cp:lastModifiedBy>Ella</cp:lastModifiedBy>
  <dcterms:modified xsi:type="dcterms:W3CDTF">2021-02-01T05:21:23Z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KSOSaveFontToCloudKey">
    <vt:lpwstr>902983161_btnclosed</vt:lpwstr>
  </property>
</Properties>
</file>