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5C" w:rsidRPr="00DC5922" w:rsidRDefault="0000685C" w:rsidP="00DC5922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</w:p>
    <w:p w:rsidR="003725EA" w:rsidRPr="00117798" w:rsidRDefault="003725EA" w:rsidP="003725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 w:rsidRPr="00117798">
        <w:rPr>
          <w:rFonts w:ascii="Times New Roman" w:hAnsi="Times New Roman" w:cs="Times New Roman"/>
          <w:sz w:val="20"/>
          <w:szCs w:val="20"/>
        </w:rPr>
        <w:t xml:space="preserve">Приложение № 1 к Регламенту </w:t>
      </w:r>
    </w:p>
    <w:p w:rsidR="003725EA" w:rsidRPr="00117798" w:rsidRDefault="003725EA" w:rsidP="003725E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0"/>
          <w:szCs w:val="20"/>
        </w:rPr>
      </w:pPr>
      <w:r w:rsidRPr="00117798">
        <w:rPr>
          <w:rFonts w:ascii="Times New Roman" w:hAnsi="Times New Roman" w:cs="Times New Roman"/>
          <w:sz w:val="20"/>
          <w:szCs w:val="20"/>
        </w:rPr>
        <w:t>по рассмотрению проектов</w:t>
      </w:r>
    </w:p>
    <w:p w:rsidR="003725EA" w:rsidRPr="00117798" w:rsidRDefault="003725EA" w:rsidP="00DC5922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C5922" w:rsidRPr="00117798" w:rsidRDefault="00DC5922" w:rsidP="00DC5922">
      <w:pPr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177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Необходимые документы, для рассмотрения проекта на финансирование</w:t>
      </w:r>
      <w:r w:rsidR="00F77406" w:rsidRPr="001177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DC5922" w:rsidRPr="00117798" w:rsidRDefault="00DC5922" w:rsidP="00C25847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11A7" w:rsidRPr="00117798" w:rsidRDefault="00C25847" w:rsidP="00C25847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обращении </w:t>
      </w:r>
      <w:r w:rsidR="0000685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Общество в целях получения финансирования, </w:t>
      </w:r>
      <w:r w:rsidR="00DC5922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Заявитель</w:t>
      </w:r>
      <w:r w:rsidR="0000685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заполняет</w:t>
      </w:r>
      <w:r w:rsidR="00EA1E10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6F11A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</w:t>
      </w:r>
      <w:r w:rsidR="0000685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ывает уполномоченным лицом </w:t>
      </w:r>
      <w:r w:rsidR="006F11A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завер</w:t>
      </w:r>
      <w:r w:rsidR="0000685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яет</w:t>
      </w:r>
      <w:r w:rsidR="006F11A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217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печатью следующие</w:t>
      </w:r>
      <w:r w:rsidR="0000685C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формы документов</w:t>
      </w:r>
      <w:r w:rsidR="006F11A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6F11A7" w:rsidRPr="00117798" w:rsidRDefault="006F11A7" w:rsidP="00C56B7E">
      <w:pPr>
        <w:tabs>
          <w:tab w:val="left" w:pos="709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форму 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Заявления согласно </w:t>
      </w:r>
      <w:hyperlink r:id="rId8" w:history="1">
        <w:r w:rsidR="00C25847" w:rsidRPr="008F21D1">
          <w:rPr>
            <w:rStyle w:val="af1"/>
            <w:rFonts w:ascii="Times New Roman" w:eastAsia="Times New Roman" w:hAnsi="Times New Roman" w:cs="Times New Roman"/>
            <w:sz w:val="24"/>
            <w:szCs w:val="24"/>
            <w:lang w:eastAsia="ru-RU"/>
          </w:rPr>
          <w:t>Приложения № 1-1</w:t>
        </w:r>
      </w:hyperlink>
      <w:r w:rsidR="001935A5" w:rsidRPr="00117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9" w:history="1">
        <w:r w:rsidR="00C25847" w:rsidRPr="008F21D1">
          <w:rPr>
            <w:rStyle w:val="af1"/>
            <w:rFonts w:ascii="Times New Roman" w:eastAsia="Times New Roman" w:hAnsi="Times New Roman" w:cs="Times New Roman"/>
            <w:sz w:val="24"/>
            <w:szCs w:val="24"/>
            <w:lang w:eastAsia="ru-RU"/>
          </w:rPr>
          <w:t>1-2</w:t>
        </w:r>
      </w:hyperlink>
      <w:r w:rsidR="001935A5" w:rsidRPr="00117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настоящему </w:t>
      </w:r>
      <w:r w:rsidR="00322D8B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Перечню</w:t>
      </w: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F11A7" w:rsidRPr="00117798" w:rsidRDefault="006F11A7" w:rsidP="00C56B7E">
      <w:pPr>
        <w:tabs>
          <w:tab w:val="left" w:pos="709"/>
        </w:tabs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 Анкеты з</w:t>
      </w:r>
      <w:r w:rsidR="00FF4801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аявителя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согласно </w:t>
      </w:r>
      <w:hyperlink r:id="rId10" w:history="1">
        <w:r w:rsidR="00C25847" w:rsidRPr="008F21D1">
          <w:rPr>
            <w:rStyle w:val="af1"/>
            <w:rFonts w:ascii="Times New Roman" w:eastAsia="Times New Roman" w:hAnsi="Times New Roman" w:cs="Times New Roman"/>
            <w:sz w:val="24"/>
            <w:szCs w:val="24"/>
            <w:lang w:eastAsia="ru-RU"/>
          </w:rPr>
          <w:t>Приложения № 1-</w:t>
        </w:r>
        <w:r w:rsidR="00FE0FD8" w:rsidRPr="008F21D1">
          <w:rPr>
            <w:rStyle w:val="af1"/>
            <w:rFonts w:ascii="Times New Roman" w:eastAsia="Times New Roman" w:hAnsi="Times New Roman" w:cs="Times New Roman"/>
            <w:sz w:val="24"/>
            <w:szCs w:val="24"/>
            <w:lang w:eastAsia="ru-RU"/>
          </w:rPr>
          <w:t>3</w:t>
        </w:r>
      </w:hyperlink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настоящему </w:t>
      </w:r>
      <w:r w:rsidR="00322D8B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Перечню</w:t>
      </w:r>
      <w:r w:rsidR="00EA50B6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935A5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86E02" w:rsidRPr="00117798" w:rsidRDefault="00E86E02" w:rsidP="00E86E02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D3932" w:rsidRPr="00117798" w:rsidRDefault="0000685C" w:rsidP="0000685C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указанными документами 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Заявитель предоставляет </w:t>
      </w:r>
      <w:r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Общество 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следующий </w:t>
      </w:r>
      <w:r w:rsidR="00926C12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минимальный </w:t>
      </w:r>
      <w:r w:rsidR="00525491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</w:t>
      </w:r>
      <w:r w:rsidR="00C25847" w:rsidRPr="0011779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документов:</w:t>
      </w:r>
    </w:p>
    <w:tbl>
      <w:tblPr>
        <w:tblStyle w:val="a3"/>
        <w:tblW w:w="105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38"/>
        <w:gridCol w:w="8506"/>
        <w:gridCol w:w="1275"/>
      </w:tblGrid>
      <w:tr w:rsidR="00B7605B" w:rsidRPr="00117798" w:rsidTr="0031217C">
        <w:trPr>
          <w:trHeight w:val="401"/>
        </w:trPr>
        <w:tc>
          <w:tcPr>
            <w:tcW w:w="10519" w:type="dxa"/>
            <w:gridSpan w:val="3"/>
            <w:vAlign w:val="center"/>
          </w:tcPr>
          <w:p w:rsidR="00B7605B" w:rsidRPr="00117798" w:rsidRDefault="003F430E" w:rsidP="00BA4F8D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Перечень документов для Заявителей - юридических лиц (обязательный пакет)</w:t>
            </w:r>
          </w:p>
        </w:tc>
      </w:tr>
      <w:tr w:rsidR="00BA4F8D" w:rsidRPr="00117798" w:rsidTr="0031217C">
        <w:trPr>
          <w:trHeight w:val="20"/>
        </w:trPr>
        <w:tc>
          <w:tcPr>
            <w:tcW w:w="738" w:type="dxa"/>
          </w:tcPr>
          <w:p w:rsidR="00BA4F8D" w:rsidRPr="00117798" w:rsidRDefault="00EA50B6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BA4F8D" w:rsidRPr="001177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6" w:type="dxa"/>
          </w:tcPr>
          <w:p w:rsidR="00DF0C83" w:rsidRPr="00117798" w:rsidRDefault="00BA4F8D" w:rsidP="00130B0C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Согласия субъекта кредитной истории физического/юридического лица на предоставление информации о нем в кредитные бюро и на выдачу кредитного отчета из кредитного бюро, </w:t>
            </w:r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согласно </w:t>
            </w:r>
            <w:hyperlink r:id="rId11" w:history="1">
              <w:r w:rsidRPr="008F21D1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Приложения № </w:t>
              </w:r>
              <w:r w:rsidR="00130B0C" w:rsidRPr="008F21D1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</w:t>
              </w:r>
              <w:r w:rsidR="006D6B7C" w:rsidRPr="008F21D1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-1</w:t>
              </w:r>
            </w:hyperlink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hyperlink r:id="rId12" w:history="1">
              <w:r w:rsidR="00130B0C" w:rsidRPr="008F21D1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</w:t>
              </w:r>
              <w:r w:rsidR="006D6B7C" w:rsidRPr="008F21D1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-2</w:t>
              </w:r>
            </w:hyperlink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настоящему Регламенту</w:t>
            </w:r>
            <w:r w:rsidR="00EA50B6"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B34E89" w:rsidRPr="00117798" w:rsidRDefault="00B34E89" w:rsidP="00130B0C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*для юридических лиц дополнительно предоставляется</w:t>
            </w:r>
            <w:r w:rsidR="00FD7FCA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: аналогичные согласия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участников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/акционеров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, имеющих долю более 10%</w:t>
            </w:r>
          </w:p>
        </w:tc>
        <w:tc>
          <w:tcPr>
            <w:tcW w:w="1275" w:type="dxa"/>
          </w:tcPr>
          <w:p w:rsidR="00BA4F8D" w:rsidRPr="00117798" w:rsidRDefault="00BA4F8D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  <w:tr w:rsidR="00EA50B6" w:rsidRPr="00117798" w:rsidTr="0031217C">
        <w:trPr>
          <w:trHeight w:val="20"/>
        </w:trPr>
        <w:tc>
          <w:tcPr>
            <w:tcW w:w="738" w:type="dxa"/>
          </w:tcPr>
          <w:p w:rsidR="00EA50B6" w:rsidRPr="00117798" w:rsidRDefault="00EA50B6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8506" w:type="dxa"/>
          </w:tcPr>
          <w:p w:rsidR="00EA50B6" w:rsidRPr="00117798" w:rsidRDefault="00EA50B6" w:rsidP="003725EA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 xml:space="preserve">Бизнес – план юридического лица или </w:t>
            </w:r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Технико – экономическое обоснование получения финансирования. </w:t>
            </w:r>
          </w:p>
          <w:p w:rsidR="00EA50B6" w:rsidRPr="00117798" w:rsidRDefault="00EA50B6" w:rsidP="00B34E89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*в случае отсутствия документов</w:t>
            </w:r>
            <w:r w:rsidR="00B34E89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, Заявитель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заполняет форму, согласно приложения </w:t>
            </w:r>
            <w:hyperlink r:id="rId13" w:history="1">
              <w:r w:rsidRPr="008F21D1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№ 1-</w:t>
              </w:r>
              <w:r w:rsidR="00FE0FD8" w:rsidRPr="008F21D1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</w:hyperlink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/ </w:t>
            </w:r>
            <w:hyperlink r:id="rId14" w:history="1">
              <w:r w:rsidRPr="008F21D1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1-</w:t>
              </w:r>
              <w:r w:rsidR="00FE0FD8" w:rsidRPr="008F21D1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5</w:t>
              </w:r>
            </w:hyperlink>
            <w:r w:rsidR="00E044F8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 настоящему Перечню</w:t>
            </w:r>
            <w:r w:rsidR="00EB0D7A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/ </w:t>
            </w:r>
            <w:r w:rsidR="002E0E3F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3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 настоящему Регламенту</w:t>
            </w:r>
          </w:p>
        </w:tc>
        <w:tc>
          <w:tcPr>
            <w:tcW w:w="1275" w:type="dxa"/>
          </w:tcPr>
          <w:p w:rsidR="00EA50B6" w:rsidRPr="00117798" w:rsidRDefault="00EA50B6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</w:tc>
      </w:tr>
      <w:tr w:rsidR="00BA4F8D" w:rsidRPr="00117798" w:rsidTr="0031217C">
        <w:trPr>
          <w:trHeight w:val="20"/>
        </w:trPr>
        <w:tc>
          <w:tcPr>
            <w:tcW w:w="738" w:type="dxa"/>
          </w:tcPr>
          <w:p w:rsidR="00BA4F8D" w:rsidRPr="00117798" w:rsidRDefault="00EA50B6" w:rsidP="004F7385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4F7385" w:rsidRPr="001177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A4F8D" w:rsidRPr="001177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6" w:type="dxa"/>
          </w:tcPr>
          <w:p w:rsidR="00BA4F8D" w:rsidRPr="00117798" w:rsidRDefault="00BA4F8D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 xml:space="preserve">Справки обслуживающих финансовых организаций (банков, лизинговых компаний, кредитных товариществ и кредитных организаций) о наличии (отсутствии) ссудной задолженности и о наличии счетов, об оборотах, с указанием входящего и исходящего остатка денег на начало и конец месяца по банковскому счету за последние 12 месяцев перед подачей заявки, датированная 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не ранее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F7385"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4F7385"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месяц</w:t>
            </w:r>
            <w:r w:rsidR="004F7385"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даты подачи заявления</w:t>
            </w:r>
          </w:p>
          <w:p w:rsidR="00EA50B6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*в случае наличия ссудной задолженности 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копии документов по кредитной истории (договора финансирования, договора залогов, графики погашения и т.д.)</w:t>
            </w:r>
          </w:p>
        </w:tc>
        <w:tc>
          <w:tcPr>
            <w:tcW w:w="1275" w:type="dxa"/>
          </w:tcPr>
          <w:p w:rsidR="00BA4F8D" w:rsidRPr="00117798" w:rsidRDefault="00BA4F8D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  <w:p w:rsidR="00BA4F8D" w:rsidRPr="00117798" w:rsidRDefault="00BA4F8D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F8D" w:rsidRPr="00117798" w:rsidTr="0031217C">
        <w:trPr>
          <w:trHeight w:val="20"/>
        </w:trPr>
        <w:tc>
          <w:tcPr>
            <w:tcW w:w="738" w:type="dxa"/>
          </w:tcPr>
          <w:p w:rsidR="00BA4F8D" w:rsidRPr="00117798" w:rsidRDefault="003F430E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8506" w:type="dxa"/>
          </w:tcPr>
          <w:p w:rsidR="00BA4F8D" w:rsidRPr="00117798" w:rsidRDefault="00BA4F8D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Устав с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 всеми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изменениями и дополнениями. 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 w:hanging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*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в случае отсутствия в Уставе полной информации об участнике/ах, а также о размере его доли в уставном капитале, 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учредительный договор; 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 w:hanging="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*для АО и ТОО, ведение реестра участников, которых осуществляется регистратором, дополнительно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предоставляется</w:t>
            </w:r>
            <w:r w:rsidRPr="001177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: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выписка из системы реестров держателей ценных бумаг, с указанием всех акционеров и количества, принадлежащих им акций</w:t>
            </w:r>
            <w:r w:rsidRPr="001177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датированная не ранее 1 (одного) месяца до даты подачи заявления</w:t>
            </w:r>
            <w:r w:rsidR="00484C52"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84C52" w:rsidRPr="00117798" w:rsidRDefault="00484C52" w:rsidP="00484C52">
            <w:pPr>
              <w:tabs>
                <w:tab w:val="left" w:pos="851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Документы, подтверждающие права участников, владеющих 10 и более долей участия (принимающих решения о получении финансирования/предоставлении имущества в залог/выдачи гарантии) на долю в уставном капитале, приобретенную на вторичном рынке (за последние 3 года с момента перерегистрации юридического лица): </w:t>
            </w:r>
          </w:p>
          <w:p w:rsidR="00484C52" w:rsidRPr="00117798" w:rsidRDefault="00484C52" w:rsidP="00484C52">
            <w:pPr>
              <w:tabs>
                <w:tab w:val="left" w:pos="289"/>
              </w:tabs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документы, на основании которых доля в уставном капитале перешла к новому собственнику (договор купли-продажи/дарения и др.);</w:t>
            </w:r>
          </w:p>
          <w:p w:rsidR="00484C52" w:rsidRPr="00117798" w:rsidRDefault="00484C52" w:rsidP="00484C52">
            <w:pPr>
              <w:widowControl w:val="0"/>
              <w:tabs>
                <w:tab w:val="left" w:pos="289"/>
              </w:tabs>
              <w:adjustRightInd w:val="0"/>
              <w:ind w:left="5" w:hanging="5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документы, подтверждающие оплату стоимости приобретенной доли - представляется при возмездном приобретении доли.</w:t>
            </w:r>
          </w:p>
        </w:tc>
        <w:tc>
          <w:tcPr>
            <w:tcW w:w="1275" w:type="dxa"/>
          </w:tcPr>
          <w:p w:rsidR="00BA4F8D" w:rsidRPr="00117798" w:rsidRDefault="00DC5922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копии*</w:t>
            </w:r>
          </w:p>
        </w:tc>
      </w:tr>
      <w:tr w:rsidR="00BA4F8D" w:rsidRPr="00117798" w:rsidTr="0031217C">
        <w:trPr>
          <w:trHeight w:val="20"/>
        </w:trPr>
        <w:tc>
          <w:tcPr>
            <w:tcW w:w="738" w:type="dxa"/>
          </w:tcPr>
          <w:p w:rsidR="00BA4F8D" w:rsidRPr="00117798" w:rsidRDefault="003F430E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8506" w:type="dxa"/>
          </w:tcPr>
          <w:p w:rsidR="00EA50B6" w:rsidRPr="00117798" w:rsidRDefault="00EA50B6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Документы по исполнительному органу юридического лица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/поверенного лица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:</w:t>
            </w:r>
          </w:p>
          <w:p w:rsidR="00EA50B6" w:rsidRPr="00117798" w:rsidRDefault="00EA50B6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- р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ешение уполномоченного органа об образовании исполнительного органа и избрании руководителя Исполнительного органа</w:t>
            </w:r>
            <w:r w:rsidR="002E5584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или лица уполномоченного </w:t>
            </w:r>
            <w:r w:rsidR="002E5584" w:rsidRPr="00117798">
              <w:rPr>
                <w:rFonts w:ascii="Times New Roman" w:hAnsi="Times New Roman" w:cs="Times New Roman"/>
              </w:rPr>
              <w:t>подписывать документы либо принимающего решения от имени юридического/физического лица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</w:t>
            </w:r>
          </w:p>
          <w:p w:rsidR="00EA50B6" w:rsidRPr="00117798" w:rsidRDefault="00EA50B6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lastRenderedPageBreak/>
              <w:t>- п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риказ о назначении первого руководителя</w:t>
            </w:r>
            <w:r w:rsidR="002E5584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, соответствующая доверенность и т.д.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;</w:t>
            </w:r>
          </w:p>
          <w:p w:rsidR="00BA4F8D" w:rsidRPr="00117798" w:rsidRDefault="00EA50B6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- д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окумент, удостоверяющи</w:t>
            </w:r>
            <w:r w:rsidR="00F46AE9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й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личность </w:t>
            </w:r>
            <w:r w:rsidR="00F46AE9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первого руководителя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/поверенного лица</w:t>
            </w:r>
            <w:r w:rsidR="00F46AE9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.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*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для АО 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решение/протокол уполномоченного органа об избрании/назначении Совета Директоров АО;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*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в случае наличия в юридическом лице иных действующих уполномоченных органов (наблюдательного совета и т.д.)  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решения об их образовании и назначении их членов;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*в случае, если штатным расписанием юридического лица предусмотрена должность главного бухгалтера либо иного лица, наделенного правом первой и/или второй подписи на документах, дополнительно предоставляется: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- 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документ, удостоверяющий его личность;</w:t>
            </w:r>
          </w:p>
          <w:p w:rsidR="00BA4F8D" w:rsidRPr="00117798" w:rsidRDefault="00BA4F8D" w:rsidP="003725EA">
            <w:pPr>
              <w:widowControl w:val="0"/>
              <w:adjustRightInd w:val="0"/>
              <w:ind w:left="5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- приказ о назначении главного бухгалтера и/или иных лиц, которым дополнительно предоставлено право первой и/или второй подписи на документах, а также возложены полномочия по ведению бухгалтерского учета и подписании финансовой отчетности.</w:t>
            </w:r>
          </w:p>
        </w:tc>
        <w:tc>
          <w:tcPr>
            <w:tcW w:w="1275" w:type="dxa"/>
          </w:tcPr>
          <w:p w:rsidR="00BA4F8D" w:rsidRPr="00117798" w:rsidRDefault="00DC5922" w:rsidP="00D42A5C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копии*</w:t>
            </w:r>
            <w:r w:rsidR="00BA4F8D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A4F8D" w:rsidRPr="00117798" w:rsidTr="0031217C">
        <w:trPr>
          <w:trHeight w:val="20"/>
        </w:trPr>
        <w:tc>
          <w:tcPr>
            <w:tcW w:w="738" w:type="dxa"/>
          </w:tcPr>
          <w:p w:rsidR="00BA4F8D" w:rsidRPr="00117798" w:rsidRDefault="003F430E" w:rsidP="00D42A5C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8506" w:type="dxa"/>
          </w:tcPr>
          <w:p w:rsidR="008620F2" w:rsidRPr="00117798" w:rsidRDefault="008620F2" w:rsidP="003725EA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Финансовая отчетность за последние 2 (два) года и на последний отчетный квартал перед датой подачи заявления (</w:t>
            </w:r>
            <w:hyperlink r:id="rId15" w:history="1"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Приложения № </w:t>
              </w:r>
              <w:r w:rsidR="002E0E3F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-1, </w:t>
              </w:r>
              <w:r w:rsidR="002E0E3F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-2, </w:t>
              </w:r>
              <w:r w:rsidR="002E0E3F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-3, </w:t>
              </w:r>
              <w:r w:rsidR="002E0E3F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-4, </w:t>
              </w:r>
              <w:r w:rsidR="002E0E3F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4</w:t>
              </w:r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-5</w:t>
              </w:r>
            </w:hyperlink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)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с расшифровк</w:t>
            </w:r>
            <w:r w:rsidR="004F7385"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ой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наиболее значимых статей отчетности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</w:t>
            </w:r>
          </w:p>
          <w:p w:rsidR="00BA4F8D" w:rsidRPr="00117798" w:rsidRDefault="008620F2" w:rsidP="003725EA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*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для АО дополнительно предоставляется: к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опия аудиторского отчета к финансовой отчетности</w:t>
            </w:r>
          </w:p>
        </w:tc>
        <w:tc>
          <w:tcPr>
            <w:tcW w:w="1275" w:type="dxa"/>
          </w:tcPr>
          <w:p w:rsidR="00BA4F8D" w:rsidRPr="00117798" w:rsidRDefault="00EA50B6" w:rsidP="00EA50B6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</w:tbl>
    <w:p w:rsidR="003725EA" w:rsidRPr="00117798" w:rsidRDefault="003725E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FD7FCA" w:rsidRPr="00117798" w:rsidRDefault="00FD7FCA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3F430E" w:rsidRPr="00117798" w:rsidRDefault="003F430E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3F430E" w:rsidRPr="00117798" w:rsidRDefault="003F430E" w:rsidP="00F77406">
      <w:pPr>
        <w:pStyle w:val="af2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105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38"/>
        <w:gridCol w:w="8506"/>
        <w:gridCol w:w="1275"/>
      </w:tblGrid>
      <w:tr w:rsidR="003F430E" w:rsidRPr="00117798" w:rsidTr="00D86B79">
        <w:trPr>
          <w:trHeight w:val="241"/>
        </w:trPr>
        <w:tc>
          <w:tcPr>
            <w:tcW w:w="10519" w:type="dxa"/>
            <w:gridSpan w:val="3"/>
            <w:tcBorders>
              <w:top w:val="single" w:sz="4" w:space="0" w:color="auto"/>
            </w:tcBorders>
            <w:vAlign w:val="center"/>
          </w:tcPr>
          <w:p w:rsidR="003F430E" w:rsidRPr="00117798" w:rsidRDefault="003F430E" w:rsidP="00484C52">
            <w:pPr>
              <w:pStyle w:val="a4"/>
              <w:numPr>
                <w:ilvl w:val="0"/>
                <w:numId w:val="21"/>
              </w:num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Перечень документов для физических лиц – ИП/КХ/ФХ (обязательный пакет)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8506" w:type="dxa"/>
          </w:tcPr>
          <w:p w:rsidR="003F430E" w:rsidRPr="00117798" w:rsidRDefault="003F430E" w:rsidP="003F430E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Согласия субъекта кредитной истории физического/юридического лица на предоставление информации о нем в кредитные бюро и на выдачу кредитного отчета из кредитного бюро, </w:t>
            </w:r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согласно </w:t>
            </w:r>
            <w:hyperlink r:id="rId16" w:history="1">
              <w:r w:rsidRPr="00205F37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Приложения № 2-1</w:t>
              </w:r>
            </w:hyperlink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hyperlink r:id="rId17" w:history="1">
              <w:r w:rsidRPr="00205F37">
                <w:rPr>
                  <w:rStyle w:val="af1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2-2</w:t>
              </w:r>
            </w:hyperlink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 настоящему Регламенту.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*для юридических лиц дополнительно предоставляется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: аналогичные согласия участников, имеющих долю более 10%</w:t>
            </w:r>
          </w:p>
        </w:tc>
        <w:tc>
          <w:tcPr>
            <w:tcW w:w="1275" w:type="dxa"/>
          </w:tcPr>
          <w:p w:rsidR="003F430E" w:rsidRPr="00117798" w:rsidRDefault="003F430E" w:rsidP="003F43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8506" w:type="dxa"/>
          </w:tcPr>
          <w:p w:rsidR="003F430E" w:rsidRPr="00117798" w:rsidRDefault="003F430E" w:rsidP="003F430E">
            <w:pPr>
              <w:widowControl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 xml:space="preserve">Бизнес – план юридического лица или </w:t>
            </w:r>
            <w:r w:rsidRPr="001177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Технико – экономическое обоснование получения финансирования. 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*в случае отсутствия документов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, Заявитель заполняет форму, согласно </w:t>
            </w:r>
            <w:hyperlink r:id="rId18" w:history="1"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приложения № 1-4</w:t>
              </w:r>
            </w:hyperlink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/ </w:t>
            </w:r>
            <w:hyperlink r:id="rId19" w:history="1"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1-5</w:t>
              </w:r>
            </w:hyperlink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 настоящему Перечню / 3 к настоящему Регламенту</w:t>
            </w:r>
          </w:p>
        </w:tc>
        <w:tc>
          <w:tcPr>
            <w:tcW w:w="1275" w:type="dxa"/>
          </w:tcPr>
          <w:p w:rsidR="003F430E" w:rsidRPr="00117798" w:rsidRDefault="003F430E" w:rsidP="003F43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8506" w:type="dxa"/>
          </w:tcPr>
          <w:p w:rsidR="003F430E" w:rsidRPr="00117798" w:rsidRDefault="003F430E" w:rsidP="003F430E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 xml:space="preserve">Справки обслуживающих финансовых организаций (банков, лизинговых компаний, кредитных товариществ и кредитных организаций) о наличии (отсутствии) ссудной задолженности и о наличии счетов, об оборотах, с указанием входящего и исходящего остатка денег на начало и конец месяца по банковскому счету за последние 12 месяцев перед подачей заявки, датированная 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не ранее</w:t>
            </w: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(двух) месяцев до даты подачи заявления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*в случае наличия ссудной задолженности 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копии документов по кредитной истории (договора финансирования, договора залогов, графики погашения и т.д.)</w:t>
            </w:r>
          </w:p>
        </w:tc>
        <w:tc>
          <w:tcPr>
            <w:tcW w:w="1275" w:type="dxa"/>
          </w:tcPr>
          <w:p w:rsidR="003F430E" w:rsidRPr="00117798" w:rsidRDefault="003F430E" w:rsidP="003F430E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оригинал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8506" w:type="dxa"/>
          </w:tcPr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уполномоченного государственного органа для физических лиц, зарегистрированных в качестве индивидуальных предпринимателей. 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*в случае, если КХ создано в форме совместного предпринимательства (предпринимательство супругов, семейное предпринимательство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)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, фермерское хозяйство в форме простого товарищества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 xml:space="preserve"> - 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дополнительно предоставляется: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- 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сведения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о составе членов КХ/ФХ</w:t>
            </w:r>
            <w:r w:rsidR="00484C52"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предоставленные уполномоченным государственным органом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;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 xml:space="preserve">*в случае, если ФХ образовано в форме простого товарищества: </w:t>
            </w:r>
          </w:p>
          <w:p w:rsidR="003F430E" w:rsidRPr="00117798" w:rsidRDefault="003F430E" w:rsidP="003F430E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- договор о совместной деятельности </w:t>
            </w:r>
          </w:p>
          <w:p w:rsidR="003F430E" w:rsidRPr="00117798" w:rsidRDefault="003F430E" w:rsidP="003F43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lastRenderedPageBreak/>
              <w:t>-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документ, подтверждающий полномочия представителя простого товарищества действовать от его имени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копии*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Документ, удостоверяющий личность главы КХ (индивидуального предпринимателя) </w:t>
            </w:r>
          </w:p>
          <w:p w:rsidR="003F430E" w:rsidRPr="00117798" w:rsidRDefault="003F430E" w:rsidP="00D86B79">
            <w:pPr>
              <w:ind w:left="5"/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*в случае, если К(Ф)Х выступает в форме совместного предпринимательства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дополнительно предоставляется:</w:t>
            </w:r>
          </w:p>
          <w:p w:rsidR="003F430E" w:rsidRPr="00117798" w:rsidRDefault="003F430E" w:rsidP="00D86B79">
            <w:pPr>
              <w:ind w:left="5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 xml:space="preserve">- 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документ, подтверждающий избрание/назначение Главы К(Ф)Х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копия*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3F43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Документ, отражающий или подтверждающий доходы Заявителя (за последние 2 года, и на последний отчетный квартал перед датой подачи заявления)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</w:tbl>
    <w:p w:rsidR="003F430E" w:rsidRPr="00117798" w:rsidRDefault="003F430E" w:rsidP="00763DBA">
      <w:pPr>
        <w:tabs>
          <w:tab w:val="left" w:pos="152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5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38"/>
        <w:gridCol w:w="8506"/>
        <w:gridCol w:w="1275"/>
      </w:tblGrid>
      <w:tr w:rsidR="003F430E" w:rsidRPr="00117798" w:rsidTr="00D86B79">
        <w:trPr>
          <w:trHeight w:val="20"/>
        </w:trPr>
        <w:tc>
          <w:tcPr>
            <w:tcW w:w="10519" w:type="dxa"/>
            <w:gridSpan w:val="3"/>
          </w:tcPr>
          <w:p w:rsidR="003F430E" w:rsidRPr="00117798" w:rsidRDefault="003F430E" w:rsidP="00D86B79">
            <w:pPr>
              <w:tabs>
                <w:tab w:val="left" w:pos="367"/>
                <w:tab w:val="left" w:pos="914"/>
              </w:tabs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*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</w:t>
            </w:r>
            <w:r w:rsidRPr="00117798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При возникновении нижеприведённых соответствующих фактов </w:t>
            </w:r>
          </w:p>
          <w:p w:rsidR="003F430E" w:rsidRPr="00117798" w:rsidRDefault="003F430E" w:rsidP="00D86B79">
            <w:pPr>
              <w:tabs>
                <w:tab w:val="left" w:pos="367"/>
                <w:tab w:val="left" w:pos="914"/>
              </w:tabs>
              <w:jc w:val="center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предоставляются документы (дополнительный пакет):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widowControl w:val="0"/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Если проект предполагает обязательное наличие земельных участков:</w:t>
            </w:r>
          </w:p>
          <w:p w:rsidR="003F430E" w:rsidRPr="00117798" w:rsidRDefault="003F430E" w:rsidP="00D86B79">
            <w:pPr>
              <w:pStyle w:val="a4"/>
              <w:widowControl w:val="0"/>
              <w:numPr>
                <w:ilvl w:val="0"/>
                <w:numId w:val="20"/>
              </w:numPr>
              <w:tabs>
                <w:tab w:val="left" w:pos="347"/>
              </w:tabs>
              <w:adjustRightInd w:val="0"/>
              <w:ind w:left="63" w:firstLine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копии правоустанавливающих и идентификационных документов на земельные участки (соответствующее решение Акима, договор купли-продажи, акт и т.д.);</w:t>
            </w:r>
          </w:p>
          <w:p w:rsidR="003F430E" w:rsidRPr="00117798" w:rsidRDefault="003F430E" w:rsidP="00D86B79">
            <w:pPr>
              <w:pStyle w:val="a4"/>
              <w:widowControl w:val="0"/>
              <w:numPr>
                <w:ilvl w:val="0"/>
                <w:numId w:val="20"/>
              </w:numPr>
              <w:tabs>
                <w:tab w:val="left" w:pos="347"/>
              </w:tabs>
              <w:adjustRightInd w:val="0"/>
              <w:ind w:left="63" w:firstLine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справки о зарегистрированных правах и обременениях на земельные участки – бумажные копии </w:t>
            </w:r>
          </w:p>
          <w:p w:rsidR="003F430E" w:rsidRPr="00117798" w:rsidRDefault="003F430E" w:rsidP="00D86B79">
            <w:pPr>
              <w:pStyle w:val="a4"/>
              <w:widowControl w:val="0"/>
              <w:numPr>
                <w:ilvl w:val="0"/>
                <w:numId w:val="20"/>
              </w:numPr>
              <w:tabs>
                <w:tab w:val="left" w:pos="347"/>
              </w:tabs>
              <w:adjustRightInd w:val="0"/>
              <w:ind w:left="63" w:firstLine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оригиналы статистических форм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№ 29 - о сборе урожая сельскохозяйственных культур (за последние 3 года), № 4 СХ - отчет об итогах сева под урожай (за последний 1 год) или справка об урожайности, выданная отделом сельского хозяйства, статистики или Акимом сельского округа на аналогичный период (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для юридических лиц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) </w:t>
            </w:r>
          </w:p>
          <w:p w:rsidR="003F430E" w:rsidRPr="00117798" w:rsidRDefault="003F430E" w:rsidP="00D86B79">
            <w:pPr>
              <w:pStyle w:val="a4"/>
              <w:widowControl w:val="0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случае предоставления 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статистической формы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 xml:space="preserve"> № 29 - о сборе урожая сельскохозяйственных культур</w:t>
            </w:r>
            <w:r w:rsidRPr="0011779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 текущий год либо, когда весенне-полевые работы ещё не проведены, то справка №4 СХ не запрашивается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;</w:t>
            </w:r>
          </w:p>
          <w:p w:rsidR="003F430E" w:rsidRPr="00117798" w:rsidRDefault="003F430E" w:rsidP="00D86B79">
            <w:pPr>
              <w:pStyle w:val="a4"/>
              <w:widowControl w:val="0"/>
              <w:tabs>
                <w:tab w:val="left" w:pos="347"/>
              </w:tabs>
              <w:adjustRightInd w:val="0"/>
              <w:ind w:left="63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 xml:space="preserve">- </w:t>
            </w:r>
            <w:r w:rsidRPr="00117798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оригинал анкеты А-005 либо справка об урожайности, выданная отделом сельского хозяйства, статистики или Акимом сельского округа, за последние 3 года </w:t>
            </w:r>
            <w:r w:rsidRPr="00117798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(для физических лиц);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widowControl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Если основным видом деятельности Заявителя является животноводство:</w:t>
            </w:r>
          </w:p>
          <w:p w:rsidR="003F430E" w:rsidRPr="00117798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- справки районного ветеринарного инспектора о ветеринарно-санитарном благополучии хозяйства. Технологические карты движения племенного поголовья (форма 24-СХ) </w:t>
            </w: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или оригинал выписки с информации зарегистрированного животного либо справка о текущем поголовье в разрезе половозрастных групп за последний отчетный период датированная не ранее 2 (двух) месяцев до даты подачи заявления выданная уполномоченным государственным органом.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  <w:t>Если заявляемый Поставщик ранее не сотрудничал с Обществом или последнее сотрудничество с Обществом было ранее 1 года:</w:t>
            </w: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</w:t>
            </w:r>
          </w:p>
          <w:p w:rsidR="003F430E" w:rsidRPr="00117798" w:rsidRDefault="003F430E" w:rsidP="00117798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- анкета поставщика по форме (</w:t>
            </w:r>
            <w:hyperlink r:id="rId20" w:history="1">
              <w:r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 xml:space="preserve">Приложение № </w:t>
              </w:r>
              <w:r w:rsidR="00117798" w:rsidRPr="00205F37">
                <w:rPr>
                  <w:rStyle w:val="af1"/>
                  <w:rFonts w:ascii="Times New Roman" w:eastAsiaTheme="minorEastAsia" w:hAnsi="Times New Roman" w:cs="Times New Roman"/>
                  <w:bCs/>
                  <w:kern w:val="24"/>
                  <w:sz w:val="24"/>
                  <w:szCs w:val="24"/>
                  <w:lang w:eastAsia="ru-RU"/>
                </w:rPr>
                <w:t>5</w:t>
              </w:r>
            </w:hyperlink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 xml:space="preserve"> к настоящему Регламенту).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оригинал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8506" w:type="dxa"/>
          </w:tcPr>
          <w:p w:rsidR="003F430E" w:rsidRPr="00117798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color w:val="000000" w:themeColor="text1"/>
                <w:kern w:val="24"/>
              </w:rPr>
            </w:pPr>
            <w:r w:rsidRPr="00117798">
              <w:rPr>
                <w:rFonts w:eastAsiaTheme="minorEastAsia"/>
                <w:bCs/>
                <w:i/>
                <w:color w:val="000000" w:themeColor="text1"/>
                <w:kern w:val="24"/>
              </w:rPr>
              <w:t>При наличии у Заявителя участников юридических лиц предоставляются:</w:t>
            </w:r>
            <w:r w:rsidRPr="00117798">
              <w:rPr>
                <w:rFonts w:eastAsiaTheme="minorEastAsia"/>
                <w:bCs/>
                <w:color w:val="000000" w:themeColor="text1"/>
                <w:kern w:val="24"/>
              </w:rPr>
              <w:t xml:space="preserve"> документы, указанные в пунктах </w:t>
            </w:r>
            <w:r w:rsidRPr="00FC2C66">
              <w:rPr>
                <w:rFonts w:eastAsiaTheme="minorEastAsia"/>
                <w:bCs/>
                <w:kern w:val="24"/>
              </w:rPr>
              <w:t xml:space="preserve">1.1., </w:t>
            </w:r>
            <w:r w:rsidR="00117798" w:rsidRPr="00FC2C66">
              <w:rPr>
                <w:rFonts w:eastAsiaTheme="minorEastAsia"/>
                <w:bCs/>
                <w:kern w:val="24"/>
              </w:rPr>
              <w:t>1.3.</w:t>
            </w:r>
            <w:r w:rsidRPr="00FC2C66">
              <w:rPr>
                <w:rFonts w:eastAsiaTheme="minorEastAsia"/>
                <w:bCs/>
                <w:kern w:val="24"/>
              </w:rPr>
              <w:t xml:space="preserve">, </w:t>
            </w:r>
            <w:r w:rsidR="00117798" w:rsidRPr="00FC2C66">
              <w:rPr>
                <w:rFonts w:eastAsiaTheme="minorEastAsia"/>
                <w:bCs/>
                <w:kern w:val="24"/>
              </w:rPr>
              <w:t>1</w:t>
            </w:r>
            <w:r w:rsidRPr="00FC2C66">
              <w:rPr>
                <w:rFonts w:eastAsiaTheme="minorEastAsia"/>
                <w:bCs/>
                <w:kern w:val="24"/>
              </w:rPr>
              <w:t>.</w:t>
            </w:r>
            <w:r w:rsidR="00117798" w:rsidRPr="00FC2C66">
              <w:rPr>
                <w:rFonts w:eastAsiaTheme="minorEastAsia"/>
                <w:bCs/>
                <w:kern w:val="24"/>
              </w:rPr>
              <w:t>4</w:t>
            </w:r>
            <w:r w:rsidRPr="00FC2C66">
              <w:rPr>
                <w:rFonts w:eastAsiaTheme="minorEastAsia"/>
                <w:bCs/>
                <w:kern w:val="24"/>
              </w:rPr>
              <w:t xml:space="preserve">., </w:t>
            </w:r>
            <w:r w:rsidR="00117798" w:rsidRPr="00FC2C66">
              <w:rPr>
                <w:rFonts w:eastAsiaTheme="minorEastAsia"/>
                <w:bCs/>
                <w:kern w:val="24"/>
              </w:rPr>
              <w:t>1</w:t>
            </w:r>
            <w:r w:rsidRPr="00FC2C66">
              <w:rPr>
                <w:rFonts w:eastAsiaTheme="minorEastAsia"/>
                <w:bCs/>
                <w:kern w:val="24"/>
              </w:rPr>
              <w:t>.</w:t>
            </w:r>
            <w:r w:rsidR="00117798" w:rsidRPr="00FC2C66">
              <w:rPr>
                <w:rFonts w:eastAsiaTheme="minorEastAsia"/>
                <w:bCs/>
                <w:kern w:val="24"/>
              </w:rPr>
              <w:t>5</w:t>
            </w:r>
            <w:r w:rsidRPr="00FC2C66">
              <w:rPr>
                <w:rFonts w:eastAsiaTheme="minorEastAsia"/>
                <w:bCs/>
                <w:kern w:val="24"/>
              </w:rPr>
              <w:t xml:space="preserve">., </w:t>
            </w:r>
            <w:r w:rsidR="00117798" w:rsidRPr="00FC2C66">
              <w:rPr>
                <w:rFonts w:eastAsiaTheme="minorEastAsia"/>
                <w:bCs/>
                <w:kern w:val="24"/>
              </w:rPr>
              <w:t>1</w:t>
            </w:r>
            <w:r w:rsidRPr="00FC2C66">
              <w:rPr>
                <w:rFonts w:eastAsiaTheme="minorEastAsia"/>
                <w:bCs/>
                <w:kern w:val="24"/>
              </w:rPr>
              <w:t>.</w:t>
            </w:r>
            <w:r w:rsidR="00117798" w:rsidRPr="00FC2C66">
              <w:rPr>
                <w:rFonts w:eastAsiaTheme="minorEastAsia"/>
                <w:bCs/>
                <w:kern w:val="24"/>
              </w:rPr>
              <w:t>6</w:t>
            </w:r>
            <w:r w:rsidRPr="00FC2C66">
              <w:rPr>
                <w:rFonts w:eastAsiaTheme="minorEastAsia"/>
                <w:bCs/>
                <w:kern w:val="24"/>
              </w:rPr>
              <w:t xml:space="preserve">. </w:t>
            </w:r>
            <w:r w:rsidRPr="00117798">
              <w:rPr>
                <w:rFonts w:eastAsiaTheme="minorEastAsia"/>
                <w:bCs/>
                <w:color w:val="000000" w:themeColor="text1"/>
                <w:kern w:val="24"/>
              </w:rPr>
              <w:t xml:space="preserve">настоящего приложения </w:t>
            </w:r>
            <w:r w:rsidRPr="00117798">
              <w:rPr>
                <w:iCs/>
              </w:rPr>
              <w:t>(</w:t>
            </w:r>
            <w:r w:rsidRPr="00117798">
              <w:rPr>
                <w:rFonts w:eastAsiaTheme="minorEastAsia"/>
                <w:bCs/>
                <w:color w:val="000000" w:themeColor="text1"/>
                <w:kern w:val="24"/>
              </w:rPr>
              <w:t>для выявления бенефициарного собстве</w:t>
            </w:r>
            <w:bookmarkStart w:id="0" w:name="_GoBack"/>
            <w:bookmarkEnd w:id="0"/>
            <w:r w:rsidRPr="00117798">
              <w:rPr>
                <w:rFonts w:eastAsiaTheme="minorEastAsia"/>
                <w:bCs/>
                <w:color w:val="000000" w:themeColor="text1"/>
                <w:kern w:val="24"/>
              </w:rPr>
              <w:t>нника)</w:t>
            </w:r>
          </w:p>
          <w:p w:rsidR="003F430E" w:rsidRPr="00117798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color w:val="000000" w:themeColor="text1"/>
                <w:kern w:val="24"/>
              </w:rPr>
            </w:pPr>
            <w:r w:rsidRPr="00117798">
              <w:rPr>
                <w:rFonts w:eastAsiaTheme="minorEastAsia"/>
                <w:bCs/>
                <w:i/>
                <w:color w:val="000000" w:themeColor="text1"/>
                <w:kern w:val="24"/>
              </w:rPr>
              <w:t>При наличии у Заявителя участников физических лиц, имеющих долю в уставном капитале более 10% предоставляются</w:t>
            </w:r>
            <w:r w:rsidRPr="00117798">
              <w:rPr>
                <w:rFonts w:eastAsiaTheme="minorEastAsia"/>
                <w:bCs/>
                <w:color w:val="000000" w:themeColor="text1"/>
                <w:kern w:val="24"/>
              </w:rPr>
              <w:t xml:space="preserve">: копии документов, удостоверяющие личность. 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  <w:r w:rsidRPr="00117798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  <w:t>копии*</w:t>
            </w: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3.5.</w:t>
            </w:r>
          </w:p>
        </w:tc>
        <w:tc>
          <w:tcPr>
            <w:tcW w:w="8506" w:type="dxa"/>
          </w:tcPr>
          <w:p w:rsidR="003F430E" w:rsidRPr="00FC2C66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kern w:val="24"/>
              </w:rPr>
            </w:pPr>
            <w:r w:rsidRPr="00FC2C66">
              <w:rPr>
                <w:rFonts w:eastAsiaTheme="minorEastAsia"/>
                <w:bCs/>
                <w:i/>
                <w:kern w:val="24"/>
              </w:rPr>
              <w:t xml:space="preserve">При наличии у Заявителя аффилиированных компаний, отвечающих одному или нескольким из следующих условий: </w:t>
            </w:r>
          </w:p>
          <w:p w:rsidR="003F430E" w:rsidRPr="00FC2C66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kern w:val="24"/>
              </w:rPr>
            </w:pPr>
            <w:r w:rsidRPr="00FC2C66">
              <w:rPr>
                <w:rFonts w:eastAsiaTheme="minorEastAsia"/>
                <w:bCs/>
                <w:i/>
                <w:kern w:val="24"/>
              </w:rPr>
              <w:t xml:space="preserve">- имеют обязательства в банках второго уровня и (или) иных финансовых институтах и выступают в качестве Залогодателя/Гаранти/Поручителя по обязательствам Заявителя; </w:t>
            </w:r>
          </w:p>
          <w:p w:rsidR="003F430E" w:rsidRPr="00FC2C66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kern w:val="24"/>
              </w:rPr>
            </w:pPr>
            <w:r w:rsidRPr="00FC2C66">
              <w:rPr>
                <w:rFonts w:eastAsiaTheme="minorEastAsia"/>
                <w:bCs/>
                <w:i/>
                <w:kern w:val="24"/>
              </w:rPr>
              <w:t xml:space="preserve">- имеют существенные внутрифирменные перетоки денежных средств с Заявителем </w:t>
            </w:r>
            <w:r w:rsidRPr="00FC2C66">
              <w:rPr>
                <w:i/>
              </w:rPr>
              <w:t>(занимающие не менее 10% доли в дебиторской/кредиторской задолженности)</w:t>
            </w:r>
            <w:r w:rsidRPr="00FC2C66">
              <w:rPr>
                <w:rFonts w:eastAsiaTheme="minorEastAsia"/>
                <w:bCs/>
                <w:i/>
                <w:kern w:val="24"/>
              </w:rPr>
              <w:t>;</w:t>
            </w:r>
          </w:p>
          <w:p w:rsidR="003F430E" w:rsidRPr="00FC2C66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i/>
                <w:kern w:val="24"/>
              </w:rPr>
            </w:pPr>
            <w:r w:rsidRPr="00FC2C66">
              <w:rPr>
                <w:rFonts w:eastAsiaTheme="minorEastAsia"/>
                <w:bCs/>
                <w:i/>
                <w:kern w:val="24"/>
              </w:rPr>
              <w:t xml:space="preserve">- участвуют с Заявителем в одном производственном процессе, </w:t>
            </w:r>
          </w:p>
          <w:p w:rsidR="003F430E" w:rsidRPr="00FC2C66" w:rsidRDefault="003F430E" w:rsidP="00D86B79">
            <w:pPr>
              <w:pStyle w:val="af0"/>
              <w:tabs>
                <w:tab w:val="left" w:pos="367"/>
                <w:tab w:val="left" w:pos="914"/>
              </w:tabs>
              <w:spacing w:before="0" w:beforeAutospacing="0" w:after="0" w:afterAutospacing="0"/>
              <w:jc w:val="both"/>
              <w:rPr>
                <w:rFonts w:eastAsiaTheme="minorEastAsia"/>
                <w:bCs/>
                <w:kern w:val="24"/>
              </w:rPr>
            </w:pPr>
            <w:r w:rsidRPr="00FC2C66">
              <w:rPr>
                <w:rFonts w:eastAsiaTheme="minorEastAsia"/>
                <w:bCs/>
                <w:kern w:val="24"/>
              </w:rPr>
              <w:lastRenderedPageBreak/>
              <w:t xml:space="preserve">по данным компаниям предоставляются копии документов, установленных пунктами </w:t>
            </w:r>
            <w:r w:rsidR="00117798" w:rsidRPr="00FC2C66">
              <w:rPr>
                <w:rFonts w:eastAsiaTheme="minorEastAsia"/>
                <w:bCs/>
                <w:kern w:val="24"/>
              </w:rPr>
              <w:t xml:space="preserve">1.1., 1.3., 1.4., 1.5., 1.6. </w:t>
            </w:r>
            <w:r w:rsidRPr="00FC2C66">
              <w:rPr>
                <w:rFonts w:eastAsiaTheme="minorEastAsia"/>
                <w:bCs/>
                <w:kern w:val="24"/>
              </w:rPr>
              <w:t xml:space="preserve">настоящего приложения 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3.6.</w:t>
            </w:r>
          </w:p>
        </w:tc>
        <w:tc>
          <w:tcPr>
            <w:tcW w:w="8506" w:type="dxa"/>
          </w:tcPr>
          <w:p w:rsidR="003F430E" w:rsidRPr="00FC2C66" w:rsidRDefault="003F430E" w:rsidP="00FC2C66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</w:pPr>
            <w:r w:rsidRPr="00FC2C66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Если проектом предусмотрены Залогодатель/Гарант/Поручитель: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предоставляются документы, указанные в пунктах 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1.1., 1.3., 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1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4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., 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1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5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., 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1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6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., </w:t>
            </w:r>
            <w:r w:rsidR="00117798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2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.1.,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 2.3., 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 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2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4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.,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 2.5., 3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5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 xml:space="preserve">., 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3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10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.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настоящего приложения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3F430E" w:rsidRPr="00117798" w:rsidTr="00D86B79">
        <w:trPr>
          <w:trHeight w:val="20"/>
        </w:trPr>
        <w:tc>
          <w:tcPr>
            <w:tcW w:w="738" w:type="dxa"/>
          </w:tcPr>
          <w:p w:rsidR="003F430E" w:rsidRPr="00117798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798">
              <w:rPr>
                <w:rFonts w:ascii="Times New Roman" w:hAnsi="Times New Roman" w:cs="Times New Roman"/>
                <w:sz w:val="24"/>
                <w:szCs w:val="24"/>
              </w:rPr>
              <w:t>3.7.</w:t>
            </w:r>
          </w:p>
        </w:tc>
        <w:tc>
          <w:tcPr>
            <w:tcW w:w="8506" w:type="dxa"/>
          </w:tcPr>
          <w:p w:rsidR="003F430E" w:rsidRPr="00FC2C66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</w:pPr>
            <w:r w:rsidRPr="00FC2C66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Если проектом предусмотрен Созаемщик: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предоставляются документы, указанные в пунктах </w:t>
            </w:r>
            <w:r w:rsidR="00FC2C66"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1.1., 1.3., 1.4., 1.5., 1.6., 2.1., 2.3.,  2.4., 2.5., 3.5., 3.10.</w:t>
            </w:r>
            <w:r w:rsidRPr="00FC2C66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настоящего приложения</w:t>
            </w:r>
          </w:p>
        </w:tc>
        <w:tc>
          <w:tcPr>
            <w:tcW w:w="1275" w:type="dxa"/>
          </w:tcPr>
          <w:p w:rsidR="003F430E" w:rsidRPr="00117798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3F430E" w:rsidRPr="00B4023A" w:rsidTr="00D86B79">
        <w:trPr>
          <w:trHeight w:val="2308"/>
        </w:trPr>
        <w:tc>
          <w:tcPr>
            <w:tcW w:w="738" w:type="dxa"/>
          </w:tcPr>
          <w:p w:rsidR="003F430E" w:rsidRPr="00B4023A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23A">
              <w:rPr>
                <w:rFonts w:ascii="Times New Roman" w:hAnsi="Times New Roman" w:cs="Times New Roman"/>
                <w:sz w:val="24"/>
                <w:szCs w:val="24"/>
              </w:rPr>
              <w:t>3.8.</w:t>
            </w:r>
          </w:p>
        </w:tc>
        <w:tc>
          <w:tcPr>
            <w:tcW w:w="8506" w:type="dxa"/>
          </w:tcPr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 xml:space="preserve">При наличии у Заявителя участников иностранных юридических лиц предоставляются: 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1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.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4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 xml:space="preserve">., 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1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.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5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 xml:space="preserve">., 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1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.</w:t>
            </w:r>
            <w:r w:rsidR="00FC2C66"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>6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</w:rPr>
              <w:t xml:space="preserve">. 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</w:rPr>
              <w:t>При этом, обязательным требованием для данных лиц является: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- апостиль предоставляемых документов</w:t>
            </w:r>
            <w:r w:rsidR="00484C52"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 (при необходимости)</w:t>
            </w: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;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- нотариально заверенный перевод предоставляемых документов;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 xml:space="preserve">- финансовая отчетность, заверенная аудитором </w:t>
            </w:r>
            <w:r w:rsidRPr="00B4023A">
              <w:rPr>
                <w:rFonts w:ascii="Times New Roman" w:eastAsiaTheme="minorEastAsia" w:hAnsi="Times New Roman" w:cs="Times New Roman"/>
                <w:bCs/>
                <w:i/>
                <w:kern w:val="24"/>
                <w:sz w:val="24"/>
                <w:szCs w:val="24"/>
                <w:lang w:eastAsia="ru-RU"/>
              </w:rPr>
              <w:t>(при наличии)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kern w:val="24"/>
                <w:sz w:val="24"/>
                <w:szCs w:val="24"/>
                <w:lang w:eastAsia="ru-RU"/>
              </w:rPr>
              <w:t>- разрешительные документы (квоты по трудоустройству) государственных органов по миграции (при условии, руководителем Заявителя-резидента является иностранный гражданин)</w:t>
            </w:r>
          </w:p>
        </w:tc>
        <w:tc>
          <w:tcPr>
            <w:tcW w:w="1275" w:type="dxa"/>
          </w:tcPr>
          <w:p w:rsidR="003F430E" w:rsidRPr="00B4023A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3F430E" w:rsidRPr="00B4023A" w:rsidTr="00D86B79">
        <w:trPr>
          <w:trHeight w:val="20"/>
        </w:trPr>
        <w:tc>
          <w:tcPr>
            <w:tcW w:w="738" w:type="dxa"/>
          </w:tcPr>
          <w:p w:rsidR="003F430E" w:rsidRPr="00B4023A" w:rsidRDefault="003F430E" w:rsidP="00D86B79">
            <w:pPr>
              <w:tabs>
                <w:tab w:val="left" w:pos="0"/>
                <w:tab w:val="left" w:pos="34"/>
                <w:tab w:val="left" w:pos="318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23A">
              <w:rPr>
                <w:rFonts w:ascii="Times New Roman" w:hAnsi="Times New Roman" w:cs="Times New Roman"/>
                <w:sz w:val="24"/>
                <w:szCs w:val="24"/>
              </w:rPr>
              <w:t>3.9.</w:t>
            </w:r>
          </w:p>
        </w:tc>
        <w:tc>
          <w:tcPr>
            <w:tcW w:w="8506" w:type="dxa"/>
          </w:tcPr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</w:rPr>
              <w:t>При наличии осуществления Заемщиком лицензируемой деятельности:</w:t>
            </w:r>
          </w:p>
          <w:p w:rsidR="003F430E" w:rsidRPr="00B4023A" w:rsidRDefault="003F430E" w:rsidP="00D86B79">
            <w:pPr>
              <w:ind w:left="63"/>
              <w:jc w:val="both"/>
              <w:rPr>
                <w:rFonts w:ascii="Times New Roman" w:eastAsiaTheme="minorEastAsia" w:hAnsi="Times New Roman" w:cs="Times New Roman"/>
                <w:bCs/>
                <w:i/>
                <w:color w:val="000000" w:themeColor="text1"/>
                <w:kern w:val="24"/>
                <w:sz w:val="24"/>
                <w:szCs w:val="24"/>
              </w:rPr>
            </w:pPr>
            <w:r w:rsidRPr="00B4023A">
              <w:rPr>
                <w:rFonts w:ascii="Times New Roman" w:eastAsiaTheme="minorEastAsia" w:hAnsi="Times New Roman" w:cs="Times New Roman"/>
                <w:bCs/>
                <w:color w:val="000000" w:themeColor="text1"/>
                <w:kern w:val="24"/>
                <w:sz w:val="24"/>
                <w:szCs w:val="24"/>
              </w:rPr>
              <w:t>- выданная уполномоченным государственным органом лицензия.</w:t>
            </w:r>
          </w:p>
        </w:tc>
        <w:tc>
          <w:tcPr>
            <w:tcW w:w="1275" w:type="dxa"/>
          </w:tcPr>
          <w:p w:rsidR="003F430E" w:rsidRPr="00B4023A" w:rsidRDefault="003F430E" w:rsidP="00D86B79">
            <w:pPr>
              <w:jc w:val="both"/>
              <w:rPr>
                <w:rFonts w:ascii="Times New Roman" w:eastAsiaTheme="minorEastAsia" w:hAnsi="Times New Roman" w:cs="Times New Roman"/>
                <w:bCs/>
                <w:strike/>
                <w:color w:val="000000" w:themeColor="text1"/>
                <w:kern w:val="24"/>
                <w:sz w:val="24"/>
                <w:szCs w:val="24"/>
                <w:lang w:eastAsia="ru-RU"/>
              </w:rPr>
            </w:pPr>
          </w:p>
        </w:tc>
      </w:tr>
      <w:tr w:rsidR="003F430E" w:rsidRPr="00B4023A" w:rsidTr="00D86B79">
        <w:trPr>
          <w:trHeight w:val="20"/>
        </w:trPr>
        <w:tc>
          <w:tcPr>
            <w:tcW w:w="738" w:type="dxa"/>
          </w:tcPr>
          <w:p w:rsidR="003F430E" w:rsidRPr="00B4023A" w:rsidRDefault="003F430E" w:rsidP="00D86B79">
            <w:pPr>
              <w:tabs>
                <w:tab w:val="left" w:pos="34"/>
              </w:tabs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23A">
              <w:rPr>
                <w:rFonts w:ascii="Times New Roman" w:hAnsi="Times New Roman" w:cs="Times New Roman"/>
                <w:sz w:val="24"/>
                <w:szCs w:val="24"/>
              </w:rPr>
              <w:t>3.10.</w:t>
            </w:r>
          </w:p>
        </w:tc>
        <w:tc>
          <w:tcPr>
            <w:tcW w:w="8506" w:type="dxa"/>
          </w:tcPr>
          <w:p w:rsidR="003F430E" w:rsidRPr="00B4023A" w:rsidRDefault="003F430E" w:rsidP="00D86B79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4023A">
              <w:rPr>
                <w:rFonts w:ascii="Times New Roman" w:hAnsi="Times New Roman" w:cs="Times New Roman"/>
                <w:sz w:val="24"/>
                <w:szCs w:val="24"/>
              </w:rPr>
              <w:t>Документы на предоставляемое обеспечение</w:t>
            </w:r>
          </w:p>
        </w:tc>
        <w:tc>
          <w:tcPr>
            <w:tcW w:w="1275" w:type="dxa"/>
          </w:tcPr>
          <w:p w:rsidR="003F430E" w:rsidRPr="00B4023A" w:rsidRDefault="003F430E" w:rsidP="00D86B79">
            <w:pPr>
              <w:widowControl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30E" w:rsidRPr="00B4023A" w:rsidTr="00D86B79">
        <w:trPr>
          <w:trHeight w:val="20"/>
        </w:trPr>
        <w:tc>
          <w:tcPr>
            <w:tcW w:w="10519" w:type="dxa"/>
            <w:gridSpan w:val="3"/>
            <w:tcBorders>
              <w:bottom w:val="single" w:sz="4" w:space="0" w:color="auto"/>
            </w:tcBorders>
          </w:tcPr>
          <w:p w:rsidR="003F430E" w:rsidRPr="00B4023A" w:rsidRDefault="003F430E" w:rsidP="00D86B7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4023A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B4023A">
              <w:rPr>
                <w:rFonts w:ascii="Times New Roman" w:hAnsi="Times New Roman" w:cs="Times New Roman"/>
                <w:sz w:val="20"/>
                <w:szCs w:val="20"/>
              </w:rPr>
              <w:t xml:space="preserve">копии соответствующих документов, указанных в настоящем перечне должны быть сверены и заверены менеджером проекта, который должен заверить копию, учинив следующую надпись: </w:t>
            </w:r>
            <w:r w:rsidRPr="00B4023A">
              <w:rPr>
                <w:rFonts w:ascii="Times New Roman" w:hAnsi="Times New Roman" w:cs="Times New Roman"/>
                <w:b/>
                <w:sz w:val="20"/>
                <w:szCs w:val="20"/>
              </w:rPr>
              <w:t>«С оригиналом сверено. Копия верна. _________ Ф.И.О. кредитного менеджера прописью, с указанием должности, подпись ___________.».</w:t>
            </w:r>
          </w:p>
          <w:p w:rsidR="003F430E" w:rsidRPr="00B4023A" w:rsidRDefault="003F430E" w:rsidP="00E267C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023A">
              <w:rPr>
                <w:rFonts w:ascii="Times New Roman" w:hAnsi="Times New Roman" w:cs="Times New Roman"/>
                <w:sz w:val="20"/>
                <w:szCs w:val="20"/>
              </w:rPr>
              <w:t>*При положительно</w:t>
            </w:r>
            <w:r w:rsidR="00E267C9" w:rsidRPr="00B4023A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B4023A">
              <w:rPr>
                <w:rFonts w:ascii="Times New Roman" w:hAnsi="Times New Roman" w:cs="Times New Roman"/>
                <w:sz w:val="20"/>
                <w:szCs w:val="20"/>
              </w:rPr>
              <w:t xml:space="preserve"> рассмотрении (на стадии оформления/заключения сделки) могут затребова</w:t>
            </w:r>
            <w:r w:rsidR="00E267C9" w:rsidRPr="00B4023A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r w:rsidRPr="00B4023A">
              <w:rPr>
                <w:rFonts w:ascii="Times New Roman" w:hAnsi="Times New Roman" w:cs="Times New Roman"/>
                <w:sz w:val="20"/>
                <w:szCs w:val="20"/>
              </w:rPr>
              <w:t xml:space="preserve"> нотариально заверенные копии предоставляемых документов.</w:t>
            </w:r>
          </w:p>
        </w:tc>
      </w:tr>
      <w:tr w:rsidR="003F430E" w:rsidRPr="00B4023A" w:rsidTr="00D86B79">
        <w:trPr>
          <w:trHeight w:val="20"/>
        </w:trPr>
        <w:tc>
          <w:tcPr>
            <w:tcW w:w="10519" w:type="dxa"/>
            <w:gridSpan w:val="3"/>
            <w:tcBorders>
              <w:bottom w:val="single" w:sz="4" w:space="0" w:color="auto"/>
            </w:tcBorders>
          </w:tcPr>
          <w:p w:rsidR="003F430E" w:rsidRPr="00B4023A" w:rsidRDefault="003F430E" w:rsidP="00D86B7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4023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Внимание! К сведению заявителей:</w:t>
            </w:r>
          </w:p>
          <w:p w:rsidR="003F430E" w:rsidRPr="00B4023A" w:rsidRDefault="003F430E" w:rsidP="00D86B79">
            <w:pPr>
              <w:tabs>
                <w:tab w:val="left" w:pos="367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0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Пакеты документов, предоставленные не в полном объеме, и не соответствующие требованиям, содержащие недостоверную информацию, в том числе небрежно оформленные (не подписанные, без печатей и так далее), к рассмотрению не принимаются.</w:t>
            </w:r>
          </w:p>
          <w:p w:rsidR="003F430E" w:rsidRPr="00B4023A" w:rsidRDefault="003F430E" w:rsidP="00D86B79">
            <w:pPr>
              <w:tabs>
                <w:tab w:val="left" w:pos="3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40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Настоящий перечень документов не является исчерпывающим и в случае необходимости АО «КазАгроФинанс» оставляет за собой право запрашивать какие-либо дополнительные документы, необходимые для оцен</w:t>
            </w:r>
            <w:r w:rsidR="00E267C9" w:rsidRPr="00B4023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 кредитоспособности Заявителя, правового статуса</w:t>
            </w:r>
          </w:p>
        </w:tc>
      </w:tr>
    </w:tbl>
    <w:p w:rsidR="00E267C9" w:rsidRPr="00B4023A" w:rsidRDefault="00E267C9" w:rsidP="00E267C9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E267C9" w:rsidRPr="00B4023A" w:rsidRDefault="00E267C9" w:rsidP="00E267C9">
      <w:pPr>
        <w:pStyle w:val="af2"/>
        <w:rPr>
          <w:rFonts w:ascii="Times New Roman" w:hAnsi="Times New Roman" w:cs="Times New Roman"/>
          <w:sz w:val="18"/>
          <w:szCs w:val="18"/>
        </w:rPr>
      </w:pPr>
      <w:r w:rsidRPr="00B4023A">
        <w:rPr>
          <w:rFonts w:ascii="Times New Roman" w:hAnsi="Times New Roman" w:cs="Times New Roman"/>
          <w:sz w:val="18"/>
          <w:szCs w:val="18"/>
        </w:rPr>
        <w:t>Документы, предоставляемые на юридическую экспертизу: 1.4, 1.5, 1.6 (бух</w:t>
      </w:r>
      <w:r w:rsidR="00B4023A" w:rsidRPr="00B4023A">
        <w:rPr>
          <w:rFonts w:ascii="Times New Roman" w:hAnsi="Times New Roman" w:cs="Times New Roman"/>
          <w:sz w:val="18"/>
          <w:szCs w:val="18"/>
        </w:rPr>
        <w:t xml:space="preserve">галтерский </w:t>
      </w:r>
      <w:r w:rsidRPr="00B4023A">
        <w:rPr>
          <w:rFonts w:ascii="Times New Roman" w:hAnsi="Times New Roman" w:cs="Times New Roman"/>
          <w:sz w:val="18"/>
          <w:szCs w:val="18"/>
        </w:rPr>
        <w:t>баланс), 2.4, 2.5, 3.1 (тольк</w:t>
      </w:r>
      <w:r w:rsidR="0003073D" w:rsidRPr="00B4023A">
        <w:rPr>
          <w:rFonts w:ascii="Times New Roman" w:hAnsi="Times New Roman" w:cs="Times New Roman"/>
          <w:sz w:val="18"/>
          <w:szCs w:val="18"/>
        </w:rPr>
        <w:t xml:space="preserve">о в части </w:t>
      </w:r>
      <w:r w:rsidR="00B4023A" w:rsidRPr="00B4023A">
        <w:rPr>
          <w:rFonts w:ascii="Times New Roman" w:hAnsi="Times New Roman" w:cs="Times New Roman"/>
          <w:sz w:val="18"/>
          <w:szCs w:val="18"/>
        </w:rPr>
        <w:t>правоустанавливающих и</w:t>
      </w:r>
      <w:r w:rsidRPr="00B4023A">
        <w:rPr>
          <w:rFonts w:ascii="Times New Roman" w:hAnsi="Times New Roman" w:cs="Times New Roman"/>
          <w:sz w:val="18"/>
          <w:szCs w:val="18"/>
        </w:rPr>
        <w:t xml:space="preserve"> </w:t>
      </w:r>
      <w:r w:rsidR="00B4023A" w:rsidRPr="00B4023A">
        <w:rPr>
          <w:rFonts w:ascii="Times New Roman" w:hAnsi="Times New Roman" w:cs="Times New Roman"/>
          <w:sz w:val="18"/>
          <w:szCs w:val="18"/>
        </w:rPr>
        <w:t>идентификационных документов</w:t>
      </w:r>
      <w:r w:rsidRPr="00B4023A">
        <w:rPr>
          <w:rFonts w:ascii="Times New Roman" w:hAnsi="Times New Roman" w:cs="Times New Roman"/>
          <w:sz w:val="18"/>
          <w:szCs w:val="18"/>
        </w:rPr>
        <w:t xml:space="preserve"> на </w:t>
      </w:r>
      <w:r w:rsidR="00B4023A" w:rsidRPr="00B4023A">
        <w:rPr>
          <w:rFonts w:ascii="Times New Roman" w:hAnsi="Times New Roman" w:cs="Times New Roman"/>
          <w:sz w:val="18"/>
          <w:szCs w:val="18"/>
        </w:rPr>
        <w:t>земельный участок</w:t>
      </w:r>
      <w:r w:rsidRPr="00B4023A">
        <w:rPr>
          <w:rFonts w:ascii="Times New Roman" w:hAnsi="Times New Roman" w:cs="Times New Roman"/>
          <w:sz w:val="18"/>
          <w:szCs w:val="18"/>
        </w:rPr>
        <w:t>, справки о зарегистр</w:t>
      </w:r>
      <w:r w:rsidR="00B4023A" w:rsidRPr="00B4023A">
        <w:rPr>
          <w:rFonts w:ascii="Times New Roman" w:hAnsi="Times New Roman" w:cs="Times New Roman"/>
          <w:sz w:val="18"/>
          <w:szCs w:val="18"/>
        </w:rPr>
        <w:t>ированных</w:t>
      </w:r>
      <w:r w:rsidRPr="00B4023A">
        <w:rPr>
          <w:rFonts w:ascii="Times New Roman" w:hAnsi="Times New Roman" w:cs="Times New Roman"/>
          <w:sz w:val="18"/>
          <w:szCs w:val="18"/>
        </w:rPr>
        <w:t>. правах), 3.4 (кроме п. 1.1, 1.3), 3.6. (кр</w:t>
      </w:r>
      <w:r w:rsidR="00B4023A" w:rsidRPr="00B4023A">
        <w:rPr>
          <w:rFonts w:ascii="Times New Roman" w:hAnsi="Times New Roman" w:cs="Times New Roman"/>
          <w:sz w:val="18"/>
          <w:szCs w:val="18"/>
        </w:rPr>
        <w:t>оме п. 1.1, 1.3, 2.1, 2.3, 3.5)</w:t>
      </w:r>
      <w:r w:rsidRPr="00B4023A">
        <w:rPr>
          <w:rFonts w:ascii="Times New Roman" w:hAnsi="Times New Roman" w:cs="Times New Roman"/>
          <w:sz w:val="18"/>
          <w:szCs w:val="18"/>
        </w:rPr>
        <w:t>, 3.7 (кроме п. 1.1, 1.3, 2.1, 2.3, 3.5), 3.8, 3.10.</w:t>
      </w:r>
    </w:p>
    <w:p w:rsidR="003F430E" w:rsidRPr="00117798" w:rsidRDefault="003F430E" w:rsidP="003F430E">
      <w:pPr>
        <w:pStyle w:val="af2"/>
        <w:rPr>
          <w:rFonts w:ascii="Times New Roman" w:hAnsi="Times New Roman" w:cs="Times New Roman"/>
          <w:sz w:val="18"/>
          <w:szCs w:val="18"/>
        </w:rPr>
      </w:pPr>
    </w:p>
    <w:p w:rsidR="003F430E" w:rsidRDefault="003F430E" w:rsidP="003F430E">
      <w:pPr>
        <w:tabs>
          <w:tab w:val="left" w:pos="1528"/>
        </w:tabs>
        <w:rPr>
          <w:rFonts w:ascii="Times New Roman" w:hAnsi="Times New Roman" w:cs="Times New Roman"/>
          <w:sz w:val="28"/>
          <w:szCs w:val="28"/>
        </w:rPr>
      </w:pPr>
    </w:p>
    <w:p w:rsidR="005E1F2A" w:rsidRPr="002154B4" w:rsidRDefault="00763DBA" w:rsidP="00763DBA">
      <w:pPr>
        <w:tabs>
          <w:tab w:val="left" w:pos="15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E1F2A" w:rsidRPr="002154B4" w:rsidSect="003725EA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33" w:rsidRDefault="003B6A33" w:rsidP="00AA1D9F">
      <w:pPr>
        <w:spacing w:after="0" w:line="240" w:lineRule="auto"/>
      </w:pPr>
      <w:r>
        <w:separator/>
      </w:r>
    </w:p>
  </w:endnote>
  <w:endnote w:type="continuationSeparator" w:id="0">
    <w:p w:rsidR="003B6A33" w:rsidRDefault="003B6A33" w:rsidP="00A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33" w:rsidRDefault="003B6A33" w:rsidP="00AA1D9F">
      <w:pPr>
        <w:spacing w:after="0" w:line="240" w:lineRule="auto"/>
      </w:pPr>
      <w:r>
        <w:separator/>
      </w:r>
    </w:p>
  </w:footnote>
  <w:footnote w:type="continuationSeparator" w:id="0">
    <w:p w:rsidR="003B6A33" w:rsidRDefault="003B6A33" w:rsidP="00A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50DE"/>
    <w:multiLevelType w:val="hybridMultilevel"/>
    <w:tmpl w:val="06125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809FE"/>
    <w:multiLevelType w:val="hybridMultilevel"/>
    <w:tmpl w:val="91C0D616"/>
    <w:lvl w:ilvl="0" w:tplc="B998A1B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47E3"/>
    <w:multiLevelType w:val="hybridMultilevel"/>
    <w:tmpl w:val="2A0A3870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27C5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D6E3A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F2BE3"/>
    <w:multiLevelType w:val="hybridMultilevel"/>
    <w:tmpl w:val="D772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2780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916F1"/>
    <w:multiLevelType w:val="hybridMultilevel"/>
    <w:tmpl w:val="B69644D6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DC44C34C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Garamond" w:eastAsia="Times New Roman" w:hAnsi="Garamond" w:cs="Times New Roman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35C29"/>
    <w:multiLevelType w:val="hybridMultilevel"/>
    <w:tmpl w:val="B6568F58"/>
    <w:lvl w:ilvl="0" w:tplc="1A06E1EE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 w15:restartNumberingAfterBreak="0">
    <w:nsid w:val="29776E9F"/>
    <w:multiLevelType w:val="hybridMultilevel"/>
    <w:tmpl w:val="52642E4A"/>
    <w:lvl w:ilvl="0" w:tplc="7E16A12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73FD1"/>
    <w:multiLevelType w:val="hybridMultilevel"/>
    <w:tmpl w:val="4ECC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53945"/>
    <w:multiLevelType w:val="hybridMultilevel"/>
    <w:tmpl w:val="87CE48B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33D59"/>
    <w:multiLevelType w:val="hybridMultilevel"/>
    <w:tmpl w:val="6FB60D82"/>
    <w:lvl w:ilvl="0" w:tplc="6BD8CCF4">
      <w:numFmt w:val="bullet"/>
      <w:lvlText w:val="-"/>
      <w:lvlJc w:val="left"/>
      <w:pPr>
        <w:ind w:left="120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3" w15:restartNumberingAfterBreak="0">
    <w:nsid w:val="45DA6E69"/>
    <w:multiLevelType w:val="hybridMultilevel"/>
    <w:tmpl w:val="510A4B84"/>
    <w:lvl w:ilvl="0" w:tplc="2ED8663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F4AB4"/>
    <w:multiLevelType w:val="hybridMultilevel"/>
    <w:tmpl w:val="E9424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41F4A"/>
    <w:multiLevelType w:val="hybridMultilevel"/>
    <w:tmpl w:val="176E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86E8E"/>
    <w:multiLevelType w:val="multilevel"/>
    <w:tmpl w:val="3D6EF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AF065BE"/>
    <w:multiLevelType w:val="hybridMultilevel"/>
    <w:tmpl w:val="E65AA478"/>
    <w:lvl w:ilvl="0" w:tplc="57D4DF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06C4E"/>
    <w:multiLevelType w:val="hybridMultilevel"/>
    <w:tmpl w:val="519A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87C7E"/>
    <w:multiLevelType w:val="multilevel"/>
    <w:tmpl w:val="041E3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72BA0886"/>
    <w:multiLevelType w:val="hybridMultilevel"/>
    <w:tmpl w:val="65643BC8"/>
    <w:lvl w:ilvl="0" w:tplc="D848CA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1A06E1EE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E6026B6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612DCA"/>
    <w:multiLevelType w:val="hybridMultilevel"/>
    <w:tmpl w:val="B8BA40BC"/>
    <w:lvl w:ilvl="0" w:tplc="09DE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B535F6"/>
    <w:multiLevelType w:val="hybridMultilevel"/>
    <w:tmpl w:val="7F541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02A6"/>
    <w:multiLevelType w:val="hybridMultilevel"/>
    <w:tmpl w:val="A7EC84D4"/>
    <w:lvl w:ilvl="0" w:tplc="1A06E1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B17B5"/>
    <w:multiLevelType w:val="hybridMultilevel"/>
    <w:tmpl w:val="811C8A96"/>
    <w:lvl w:ilvl="0" w:tplc="BC1290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22"/>
  </w:num>
  <w:num w:numId="5">
    <w:abstractNumId w:val="5"/>
  </w:num>
  <w:num w:numId="6">
    <w:abstractNumId w:val="18"/>
  </w:num>
  <w:num w:numId="7">
    <w:abstractNumId w:val="15"/>
  </w:num>
  <w:num w:numId="8">
    <w:abstractNumId w:val="2"/>
  </w:num>
  <w:num w:numId="9">
    <w:abstractNumId w:val="7"/>
  </w:num>
  <w:num w:numId="10">
    <w:abstractNumId w:val="23"/>
  </w:num>
  <w:num w:numId="11">
    <w:abstractNumId w:val="20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21"/>
  </w:num>
  <w:num w:numId="17">
    <w:abstractNumId w:val="13"/>
  </w:num>
  <w:num w:numId="18">
    <w:abstractNumId w:val="1"/>
  </w:num>
  <w:num w:numId="19">
    <w:abstractNumId w:val="9"/>
  </w:num>
  <w:num w:numId="20">
    <w:abstractNumId w:val="12"/>
  </w:num>
  <w:num w:numId="21">
    <w:abstractNumId w:val="10"/>
  </w:num>
  <w:num w:numId="22">
    <w:abstractNumId w:val="6"/>
  </w:num>
  <w:num w:numId="23">
    <w:abstractNumId w:val="17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F8"/>
    <w:rsid w:val="0000685C"/>
    <w:rsid w:val="00016925"/>
    <w:rsid w:val="0003073D"/>
    <w:rsid w:val="000419DF"/>
    <w:rsid w:val="00051953"/>
    <w:rsid w:val="00057C81"/>
    <w:rsid w:val="00060262"/>
    <w:rsid w:val="000643E8"/>
    <w:rsid w:val="00072A79"/>
    <w:rsid w:val="0007409D"/>
    <w:rsid w:val="000758DD"/>
    <w:rsid w:val="000903D1"/>
    <w:rsid w:val="000A05B8"/>
    <w:rsid w:val="000A39DF"/>
    <w:rsid w:val="000A3EDA"/>
    <w:rsid w:val="000D0EBE"/>
    <w:rsid w:val="000D1749"/>
    <w:rsid w:val="000E598B"/>
    <w:rsid w:val="000F12A0"/>
    <w:rsid w:val="000F2275"/>
    <w:rsid w:val="000F264F"/>
    <w:rsid w:val="000F4A21"/>
    <w:rsid w:val="00117798"/>
    <w:rsid w:val="0012008D"/>
    <w:rsid w:val="00130B0C"/>
    <w:rsid w:val="0015756E"/>
    <w:rsid w:val="00175FB8"/>
    <w:rsid w:val="0018027B"/>
    <w:rsid w:val="001935A5"/>
    <w:rsid w:val="0019731E"/>
    <w:rsid w:val="001C07B8"/>
    <w:rsid w:val="001C0AFB"/>
    <w:rsid w:val="001D1A74"/>
    <w:rsid w:val="001D3932"/>
    <w:rsid w:val="001F16C1"/>
    <w:rsid w:val="001F334D"/>
    <w:rsid w:val="001F50E5"/>
    <w:rsid w:val="00201C49"/>
    <w:rsid w:val="00205C62"/>
    <w:rsid w:val="00205F37"/>
    <w:rsid w:val="002060D7"/>
    <w:rsid w:val="002154B4"/>
    <w:rsid w:val="00216948"/>
    <w:rsid w:val="002272AC"/>
    <w:rsid w:val="00247CDD"/>
    <w:rsid w:val="00250CEC"/>
    <w:rsid w:val="00277A4C"/>
    <w:rsid w:val="0028043F"/>
    <w:rsid w:val="00287626"/>
    <w:rsid w:val="0029002B"/>
    <w:rsid w:val="0029228E"/>
    <w:rsid w:val="002936D7"/>
    <w:rsid w:val="00294300"/>
    <w:rsid w:val="002A0D5A"/>
    <w:rsid w:val="002E0E3F"/>
    <w:rsid w:val="002E5584"/>
    <w:rsid w:val="002E6CE8"/>
    <w:rsid w:val="0031217C"/>
    <w:rsid w:val="00313470"/>
    <w:rsid w:val="00322D8B"/>
    <w:rsid w:val="003342EA"/>
    <w:rsid w:val="003349B8"/>
    <w:rsid w:val="00335926"/>
    <w:rsid w:val="003362F0"/>
    <w:rsid w:val="003401BF"/>
    <w:rsid w:val="003572E2"/>
    <w:rsid w:val="00361436"/>
    <w:rsid w:val="00364185"/>
    <w:rsid w:val="003725EA"/>
    <w:rsid w:val="003731C2"/>
    <w:rsid w:val="003742CC"/>
    <w:rsid w:val="0037493E"/>
    <w:rsid w:val="003759E5"/>
    <w:rsid w:val="003821A5"/>
    <w:rsid w:val="003927F0"/>
    <w:rsid w:val="003B6A33"/>
    <w:rsid w:val="003C0B40"/>
    <w:rsid w:val="003C7BFB"/>
    <w:rsid w:val="003D4358"/>
    <w:rsid w:val="003D682E"/>
    <w:rsid w:val="003E43CE"/>
    <w:rsid w:val="003F430E"/>
    <w:rsid w:val="004209F2"/>
    <w:rsid w:val="00421A34"/>
    <w:rsid w:val="00437F98"/>
    <w:rsid w:val="004419A2"/>
    <w:rsid w:val="00445774"/>
    <w:rsid w:val="004502C9"/>
    <w:rsid w:val="00467460"/>
    <w:rsid w:val="00484C52"/>
    <w:rsid w:val="00490CB6"/>
    <w:rsid w:val="004939D3"/>
    <w:rsid w:val="004952B8"/>
    <w:rsid w:val="004B4ECB"/>
    <w:rsid w:val="004B6826"/>
    <w:rsid w:val="004C195B"/>
    <w:rsid w:val="004C61F5"/>
    <w:rsid w:val="004D17A9"/>
    <w:rsid w:val="004D6B5D"/>
    <w:rsid w:val="004F2FFB"/>
    <w:rsid w:val="004F7385"/>
    <w:rsid w:val="00515006"/>
    <w:rsid w:val="00525491"/>
    <w:rsid w:val="005259C1"/>
    <w:rsid w:val="00525F64"/>
    <w:rsid w:val="00531651"/>
    <w:rsid w:val="00535DA9"/>
    <w:rsid w:val="00552352"/>
    <w:rsid w:val="00552A9A"/>
    <w:rsid w:val="00552E4B"/>
    <w:rsid w:val="005549B5"/>
    <w:rsid w:val="00560266"/>
    <w:rsid w:val="00562AE7"/>
    <w:rsid w:val="00565C78"/>
    <w:rsid w:val="00566616"/>
    <w:rsid w:val="00576855"/>
    <w:rsid w:val="005833C4"/>
    <w:rsid w:val="00586493"/>
    <w:rsid w:val="005976C2"/>
    <w:rsid w:val="005A3B4F"/>
    <w:rsid w:val="005A47B0"/>
    <w:rsid w:val="005B1C81"/>
    <w:rsid w:val="005E1F2A"/>
    <w:rsid w:val="005E2D07"/>
    <w:rsid w:val="00614204"/>
    <w:rsid w:val="00617C12"/>
    <w:rsid w:val="006223E9"/>
    <w:rsid w:val="00641AB6"/>
    <w:rsid w:val="00671EFD"/>
    <w:rsid w:val="00677D38"/>
    <w:rsid w:val="006805A3"/>
    <w:rsid w:val="0068276C"/>
    <w:rsid w:val="00682AA7"/>
    <w:rsid w:val="00685854"/>
    <w:rsid w:val="006909F8"/>
    <w:rsid w:val="00695067"/>
    <w:rsid w:val="006B124F"/>
    <w:rsid w:val="006D26A6"/>
    <w:rsid w:val="006D3A0D"/>
    <w:rsid w:val="006D6B7C"/>
    <w:rsid w:val="006E123C"/>
    <w:rsid w:val="006E2F06"/>
    <w:rsid w:val="006F11A7"/>
    <w:rsid w:val="00700F71"/>
    <w:rsid w:val="00703B32"/>
    <w:rsid w:val="00703D69"/>
    <w:rsid w:val="007042E5"/>
    <w:rsid w:val="00707B7E"/>
    <w:rsid w:val="0072161A"/>
    <w:rsid w:val="00740A00"/>
    <w:rsid w:val="00763DBA"/>
    <w:rsid w:val="00764304"/>
    <w:rsid w:val="007737A9"/>
    <w:rsid w:val="0078238A"/>
    <w:rsid w:val="00783778"/>
    <w:rsid w:val="0078449A"/>
    <w:rsid w:val="007870ED"/>
    <w:rsid w:val="00795938"/>
    <w:rsid w:val="00797ED1"/>
    <w:rsid w:val="007B2758"/>
    <w:rsid w:val="007B325F"/>
    <w:rsid w:val="007B4F93"/>
    <w:rsid w:val="007B6CFA"/>
    <w:rsid w:val="007B6F3D"/>
    <w:rsid w:val="007C17AA"/>
    <w:rsid w:val="007C22A8"/>
    <w:rsid w:val="007C2FA1"/>
    <w:rsid w:val="007D5D2A"/>
    <w:rsid w:val="007F03EF"/>
    <w:rsid w:val="00802471"/>
    <w:rsid w:val="00815032"/>
    <w:rsid w:val="00825B79"/>
    <w:rsid w:val="00832AC3"/>
    <w:rsid w:val="00854A81"/>
    <w:rsid w:val="008620F2"/>
    <w:rsid w:val="00862905"/>
    <w:rsid w:val="00882A5A"/>
    <w:rsid w:val="00887490"/>
    <w:rsid w:val="00892544"/>
    <w:rsid w:val="008978B0"/>
    <w:rsid w:val="008C1AF2"/>
    <w:rsid w:val="008C5EA3"/>
    <w:rsid w:val="008E5D25"/>
    <w:rsid w:val="008F21D1"/>
    <w:rsid w:val="00905BB7"/>
    <w:rsid w:val="00905F21"/>
    <w:rsid w:val="0091410F"/>
    <w:rsid w:val="00925336"/>
    <w:rsid w:val="00926C12"/>
    <w:rsid w:val="009363C7"/>
    <w:rsid w:val="00943DE7"/>
    <w:rsid w:val="00947F7C"/>
    <w:rsid w:val="0095744B"/>
    <w:rsid w:val="00957D47"/>
    <w:rsid w:val="0096197E"/>
    <w:rsid w:val="00963D94"/>
    <w:rsid w:val="00964E09"/>
    <w:rsid w:val="009712C3"/>
    <w:rsid w:val="00973E9A"/>
    <w:rsid w:val="00976200"/>
    <w:rsid w:val="00990DFA"/>
    <w:rsid w:val="00997651"/>
    <w:rsid w:val="009B5979"/>
    <w:rsid w:val="009B6C7D"/>
    <w:rsid w:val="009C597F"/>
    <w:rsid w:val="009C706F"/>
    <w:rsid w:val="009E09E5"/>
    <w:rsid w:val="009E1816"/>
    <w:rsid w:val="009E2547"/>
    <w:rsid w:val="009E3139"/>
    <w:rsid w:val="009E5860"/>
    <w:rsid w:val="009F65E2"/>
    <w:rsid w:val="009F737F"/>
    <w:rsid w:val="00A02BE3"/>
    <w:rsid w:val="00A220B3"/>
    <w:rsid w:val="00A225E2"/>
    <w:rsid w:val="00A32DC3"/>
    <w:rsid w:val="00A37298"/>
    <w:rsid w:val="00A42740"/>
    <w:rsid w:val="00A43E8A"/>
    <w:rsid w:val="00A442AE"/>
    <w:rsid w:val="00A50E7C"/>
    <w:rsid w:val="00A81CFB"/>
    <w:rsid w:val="00A92E9A"/>
    <w:rsid w:val="00A93947"/>
    <w:rsid w:val="00AA1D9F"/>
    <w:rsid w:val="00AA6E8A"/>
    <w:rsid w:val="00AD2913"/>
    <w:rsid w:val="00AE6198"/>
    <w:rsid w:val="00AE61EF"/>
    <w:rsid w:val="00B028E6"/>
    <w:rsid w:val="00B03BDB"/>
    <w:rsid w:val="00B20372"/>
    <w:rsid w:val="00B34E89"/>
    <w:rsid w:val="00B36D7E"/>
    <w:rsid w:val="00B4023A"/>
    <w:rsid w:val="00B4623E"/>
    <w:rsid w:val="00B47393"/>
    <w:rsid w:val="00B5564D"/>
    <w:rsid w:val="00B5585C"/>
    <w:rsid w:val="00B722BE"/>
    <w:rsid w:val="00B73289"/>
    <w:rsid w:val="00B7605B"/>
    <w:rsid w:val="00B778D8"/>
    <w:rsid w:val="00BA4F8D"/>
    <w:rsid w:val="00BB6FA2"/>
    <w:rsid w:val="00BC2919"/>
    <w:rsid w:val="00BD72D9"/>
    <w:rsid w:val="00BD7DA9"/>
    <w:rsid w:val="00BF10C1"/>
    <w:rsid w:val="00BF5327"/>
    <w:rsid w:val="00C16154"/>
    <w:rsid w:val="00C22126"/>
    <w:rsid w:val="00C25847"/>
    <w:rsid w:val="00C274DB"/>
    <w:rsid w:val="00C47C94"/>
    <w:rsid w:val="00C56B7E"/>
    <w:rsid w:val="00C90BCA"/>
    <w:rsid w:val="00C9784C"/>
    <w:rsid w:val="00CA5669"/>
    <w:rsid w:val="00CB4AAA"/>
    <w:rsid w:val="00CC0992"/>
    <w:rsid w:val="00CC5E57"/>
    <w:rsid w:val="00CD451E"/>
    <w:rsid w:val="00D00578"/>
    <w:rsid w:val="00D01EF0"/>
    <w:rsid w:val="00D06D78"/>
    <w:rsid w:val="00D12596"/>
    <w:rsid w:val="00D14F3B"/>
    <w:rsid w:val="00D25BF3"/>
    <w:rsid w:val="00D430A5"/>
    <w:rsid w:val="00D62E91"/>
    <w:rsid w:val="00D6325D"/>
    <w:rsid w:val="00D75970"/>
    <w:rsid w:val="00D85AC3"/>
    <w:rsid w:val="00D87ABE"/>
    <w:rsid w:val="00D93229"/>
    <w:rsid w:val="00D97764"/>
    <w:rsid w:val="00DA727E"/>
    <w:rsid w:val="00DB2530"/>
    <w:rsid w:val="00DB3B6B"/>
    <w:rsid w:val="00DB4315"/>
    <w:rsid w:val="00DB5CC2"/>
    <w:rsid w:val="00DC231A"/>
    <w:rsid w:val="00DC4A80"/>
    <w:rsid w:val="00DC5922"/>
    <w:rsid w:val="00DC7D9F"/>
    <w:rsid w:val="00DD65D2"/>
    <w:rsid w:val="00DE6031"/>
    <w:rsid w:val="00DF0C83"/>
    <w:rsid w:val="00DF11F8"/>
    <w:rsid w:val="00DF6277"/>
    <w:rsid w:val="00DF77DC"/>
    <w:rsid w:val="00E044F8"/>
    <w:rsid w:val="00E04E4A"/>
    <w:rsid w:val="00E07AE0"/>
    <w:rsid w:val="00E11359"/>
    <w:rsid w:val="00E15A75"/>
    <w:rsid w:val="00E22A27"/>
    <w:rsid w:val="00E25268"/>
    <w:rsid w:val="00E267C9"/>
    <w:rsid w:val="00E279BD"/>
    <w:rsid w:val="00E37DF2"/>
    <w:rsid w:val="00E402C9"/>
    <w:rsid w:val="00E4313B"/>
    <w:rsid w:val="00E50CCD"/>
    <w:rsid w:val="00E56F83"/>
    <w:rsid w:val="00E61062"/>
    <w:rsid w:val="00E75D02"/>
    <w:rsid w:val="00E837D4"/>
    <w:rsid w:val="00E83AFF"/>
    <w:rsid w:val="00E84009"/>
    <w:rsid w:val="00E8407A"/>
    <w:rsid w:val="00E86E02"/>
    <w:rsid w:val="00E96494"/>
    <w:rsid w:val="00EA1E10"/>
    <w:rsid w:val="00EA50B6"/>
    <w:rsid w:val="00EB0D7A"/>
    <w:rsid w:val="00EB5BE9"/>
    <w:rsid w:val="00EC0555"/>
    <w:rsid w:val="00EC663E"/>
    <w:rsid w:val="00EC7EC9"/>
    <w:rsid w:val="00ED35D3"/>
    <w:rsid w:val="00ED5849"/>
    <w:rsid w:val="00ED7515"/>
    <w:rsid w:val="00F02477"/>
    <w:rsid w:val="00F02D40"/>
    <w:rsid w:val="00F048BB"/>
    <w:rsid w:val="00F107DC"/>
    <w:rsid w:val="00F135D5"/>
    <w:rsid w:val="00F153E5"/>
    <w:rsid w:val="00F2456D"/>
    <w:rsid w:val="00F345ED"/>
    <w:rsid w:val="00F362B6"/>
    <w:rsid w:val="00F37241"/>
    <w:rsid w:val="00F434C3"/>
    <w:rsid w:val="00F44285"/>
    <w:rsid w:val="00F46AE9"/>
    <w:rsid w:val="00F61293"/>
    <w:rsid w:val="00F6369B"/>
    <w:rsid w:val="00F71BDD"/>
    <w:rsid w:val="00F74102"/>
    <w:rsid w:val="00F771DE"/>
    <w:rsid w:val="00F77406"/>
    <w:rsid w:val="00F9410C"/>
    <w:rsid w:val="00FC2C66"/>
    <w:rsid w:val="00FC42AE"/>
    <w:rsid w:val="00FC591C"/>
    <w:rsid w:val="00FD0F15"/>
    <w:rsid w:val="00FD3E37"/>
    <w:rsid w:val="00FD7FCA"/>
    <w:rsid w:val="00FE0006"/>
    <w:rsid w:val="00FE0FD8"/>
    <w:rsid w:val="00FF0D18"/>
    <w:rsid w:val="00FF30B1"/>
    <w:rsid w:val="00FF4801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90EC33-3E91-46C5-980C-83332C25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0D1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D9F"/>
  </w:style>
  <w:style w:type="paragraph" w:styleId="a7">
    <w:name w:val="footer"/>
    <w:basedOn w:val="a"/>
    <w:link w:val="a8"/>
    <w:uiPriority w:val="99"/>
    <w:unhideWhenUsed/>
    <w:rsid w:val="00AA1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D9F"/>
  </w:style>
  <w:style w:type="character" w:styleId="a9">
    <w:name w:val="annotation reference"/>
    <w:basedOn w:val="a0"/>
    <w:uiPriority w:val="99"/>
    <w:semiHidden/>
    <w:unhideWhenUsed/>
    <w:rsid w:val="00E75D0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75D0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75D0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75D0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75D0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E7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5D02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3C7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a0"/>
    <w:rsid w:val="00B722BE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character" w:styleId="af1">
    <w:name w:val="Hyperlink"/>
    <w:basedOn w:val="a0"/>
    <w:uiPriority w:val="99"/>
    <w:unhideWhenUsed/>
    <w:rsid w:val="00C25847"/>
    <w:rPr>
      <w:color w:val="000080"/>
      <w:u w:val="single"/>
    </w:rPr>
  </w:style>
  <w:style w:type="character" w:customStyle="1" w:styleId="s3">
    <w:name w:val="s3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FF0000"/>
      <w:specVanish w:val="0"/>
    </w:rPr>
  </w:style>
  <w:style w:type="character" w:customStyle="1" w:styleId="s9">
    <w:name w:val="s9"/>
    <w:basedOn w:val="a0"/>
    <w:rsid w:val="00C25847"/>
    <w:rPr>
      <w:rFonts w:ascii="Times New Roman" w:hAnsi="Times New Roman" w:cs="Times New Roman" w:hint="default"/>
      <w:i/>
      <w:iCs/>
      <w:vanish/>
      <w:webHidden w:val="0"/>
      <w:color w:val="333399"/>
      <w:u w:val="single"/>
      <w:bdr w:val="none" w:sz="0" w:space="0" w:color="auto" w:frame="1"/>
      <w:specVanish w:val="0"/>
    </w:rPr>
  </w:style>
  <w:style w:type="paragraph" w:styleId="af2">
    <w:name w:val="No Spacing"/>
    <w:uiPriority w:val="1"/>
    <w:qFormat/>
    <w:rsid w:val="00F77406"/>
    <w:pPr>
      <w:spacing w:after="0" w:line="240" w:lineRule="auto"/>
    </w:pPr>
  </w:style>
  <w:style w:type="character" w:styleId="af3">
    <w:name w:val="FollowedHyperlink"/>
    <w:basedOn w:val="a0"/>
    <w:uiPriority w:val="99"/>
    <w:semiHidden/>
    <w:unhideWhenUsed/>
    <w:rsid w:val="00205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5;&#1088;&#1080;&#1083;&#1086;&#1078;&#1077;&#1085;&#1080;&#1077;%20&#8470;%201-1%20&#1047;&#1072;&#1103;&#1074;&#1083;&#1077;&#1085;&#1080;&#1077;%20&#1085;&#1072;%20&#1079;&#1072;&#1077;&#1084;,%20&#1079;&#1072;&#1077;&#1084;%20&#1086;&#1073;&#1086;&#1088;&#1086;&#1090;&#1085;&#1099;&#1081;%20&#1082;&#1072;&#1087;&#1080;&#1090;&#1072;&#1083;.doc" TargetMode="External"/><Relationship Id="rId13" Type="http://schemas.openxmlformats.org/officeDocument/2006/relationships/hyperlink" Target="&#1055;&#1088;&#1080;&#1083;&#1086;&#1078;&#1077;&#1085;&#1080;&#1077;%20&#8470;%201-4%20&#1058;&#1069;&#1054;%20&#1047;&#1072;&#1077;&#1084;&#1097;&#1080;&#1082;&#1072;%20&#1050;&#1061;,%20&#1060;&#1061;,%20&#1048;&#1055;,%20&#1050;&#1060;&#1061;.DOC" TargetMode="External"/><Relationship Id="rId18" Type="http://schemas.openxmlformats.org/officeDocument/2006/relationships/hyperlink" Target="&#1055;&#1088;&#1080;&#1083;&#1086;&#1078;&#1077;&#1085;&#1080;&#1077;%20&#8470;%201-4%20&#1058;&#1069;&#1054;%20&#1047;&#1072;&#1077;&#1084;&#1097;&#1080;&#1082;&#1072;%20&#1050;&#1061;,%20&#1060;&#1061;,%20&#1048;&#1055;,%20&#1050;&#1060;&#1061;.DO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&#1055;&#1088;&#1080;&#1083;&#1086;&#1078;&#1077;&#1085;&#1080;&#1077;%20&#8470;%202-2%20&#1057;&#1086;&#1075;&#1083;&#1072;&#1089;&#1080;&#1077;%20&#1074;%20&#1050;&#1041;%20&#1070;&#1051;.doc" TargetMode="External"/><Relationship Id="rId17" Type="http://schemas.openxmlformats.org/officeDocument/2006/relationships/hyperlink" Target="&#1055;&#1088;&#1080;&#1083;&#1086;&#1078;&#1077;&#1085;&#1080;&#1077;%20&#8470;%202-2%20&#1057;&#1086;&#1075;&#1083;&#1072;&#1089;&#1080;&#1077;%20&#1074;%20&#1050;&#1041;%20&#1070;&#1051;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5;&#1088;&#1080;&#1083;&#1086;&#1078;&#1077;&#1085;&#1080;&#1077;%20&#8470;%202-1%20&#1057;&#1086;&#1075;&#1083;&#1072;&#1089;&#1080;&#1077;%20&#1074;%20&#1050;&#1041;%20&#1060;&#1051;.DOC" TargetMode="External"/><Relationship Id="rId20" Type="http://schemas.openxmlformats.org/officeDocument/2006/relationships/hyperlink" Target="&#1055;&#1088;&#1080;&#1083;&#1086;&#1078;&#1077;&#1085;&#1080;&#1077;%20&#8470;%205%20&#1040;&#1085;&#1082;&#1077;&#1090;&#1072;%20&#1087;&#1086;&#1089;&#1090;&#1072;&#1074;&#1097;&#1080;&#1082;&#1072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5;&#1088;&#1080;&#1083;&#1086;&#1078;&#1077;&#1085;&#1080;&#1077;%20&#8470;%202-1%20&#1057;&#1086;&#1075;&#1083;&#1072;&#1089;&#1080;&#1077;%20&#1074;%20&#1050;&#1041;%20&#1060;&#1051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5;&#1088;&#1080;&#1083;&#1086;&#1078;&#1077;&#1085;&#1080;&#1077;%20&#8470;%204-1,%204-2,%204-3,%204-4,%204-5%20&#1092;&#1080;&#1085;.%20&#1086;&#1090;&#1095;&#1077;&#1090;&#1085;&#1086;&#1089;&#1090;&#1100;.XLS" TargetMode="External"/><Relationship Id="rId10" Type="http://schemas.openxmlformats.org/officeDocument/2006/relationships/hyperlink" Target="&#1055;&#1088;&#1080;&#1083;&#1086;&#1078;&#1077;&#1085;&#1080;&#1077;%20&#8470;%201-3%20&#1040;&#1085;&#1082;&#1077;&#1090;&#1072;%20&#1047;&#1072;&#1103;&#1074;&#1080;&#1090;&#1077;&#1083;&#1103;%20&#1080;&#1079;&#1084;&#1077;&#1085;&#1085;&#1072;&#1103;.doc" TargetMode="External"/><Relationship Id="rId19" Type="http://schemas.openxmlformats.org/officeDocument/2006/relationships/hyperlink" Target="&#1055;&#1088;&#1080;&#1083;&#1086;&#1078;&#1077;&#1085;&#1080;&#1077;%20&#8470;%201-5%20&#1058;&#1069;&#1054;%20&#1047;&#1072;&#1077;&#1084;&#1097;&#1080;&#1082;&#1072;%20&#1040;&#1054;,%20&#1058;&#1054;&#1054;%20&#1080;%20&#1090;.&#1076;..DOC" TargetMode="External"/><Relationship Id="rId4" Type="http://schemas.openxmlformats.org/officeDocument/2006/relationships/settings" Target="settings.xml"/><Relationship Id="rId9" Type="http://schemas.openxmlformats.org/officeDocument/2006/relationships/hyperlink" Target="&#1055;&#1088;&#1080;&#1083;&#1086;&#1078;&#1077;&#1085;&#1080;&#1077;%20&#8470;%201-2%20&#1047;&#1072;&#1103;&#1074;&#1083;&#1077;&#1085;&#1080;&#1077;%20&#1085;&#1072;%20&#1092;&#1080;&#1085;.%20&#1083;&#1080;&#1079;&#1080;&#1085;&#1075;.DOC" TargetMode="External"/><Relationship Id="rId14" Type="http://schemas.openxmlformats.org/officeDocument/2006/relationships/hyperlink" Target="&#1055;&#1088;&#1080;&#1083;&#1086;&#1078;&#1077;&#1085;&#1080;&#1077;%20&#8470;%201-5%20&#1058;&#1069;&#1054;%20&#1047;&#1072;&#1077;&#1084;&#1097;&#1080;&#1082;&#1072;%20&#1040;&#1054;,%20&#1058;&#1054;&#1054;%20&#1080;%20&#1090;.&#1076;..DO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2CF43-2690-4CBD-BB91-85564D9B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"КазАгроФинанс"</Company>
  <LinksUpToDate>false</LinksUpToDate>
  <CharactersWithSpaces>13000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 Дуйсенбиева</dc:creator>
  <cp:keywords/>
  <dc:description/>
  <cp:lastModifiedBy>Жангос Демисенов</cp:lastModifiedBy>
  <cp:revision>4</cp:revision>
  <cp:lastPrinted>2019-02-12T06:20:00Z</cp:lastPrinted>
  <dcterms:created xsi:type="dcterms:W3CDTF">2019-02-13T04:40:00Z</dcterms:created>
  <dcterms:modified xsi:type="dcterms:W3CDTF">2019-03-13T11:15:00Z</dcterms:modified>
</cp:coreProperties>
</file>