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F7" w:rsidRPr="00177022" w:rsidRDefault="0085101B" w:rsidP="00174EF7">
      <w:pPr>
        <w:rPr>
          <w:b/>
          <w:color w:val="4BACC6" w:themeColor="accent5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313CF8" wp14:editId="7EFCDB65">
            <wp:simplePos x="0" y="0"/>
            <wp:positionH relativeFrom="column">
              <wp:posOffset>4023360</wp:posOffset>
            </wp:positionH>
            <wp:positionV relativeFrom="paragraph">
              <wp:posOffset>137160</wp:posOffset>
            </wp:positionV>
            <wp:extent cx="1938020" cy="1089660"/>
            <wp:effectExtent l="0" t="0" r="5080" b="0"/>
            <wp:wrapTight wrapText="bothSides">
              <wp:wrapPolygon edited="0">
                <wp:start x="0" y="0"/>
                <wp:lineTo x="0" y="21147"/>
                <wp:lineTo x="21444" y="21147"/>
                <wp:lineTo x="21444" y="0"/>
                <wp:lineTo x="0" y="0"/>
              </wp:wrapPolygon>
            </wp:wrapTight>
            <wp:docPr id="1" name="Picture 1" descr="C:\lego\schools\materiali\models\20151121_023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ego\schools\materiali\models\20151121_0230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F7">
        <w:rPr>
          <w:b/>
          <w:color w:val="4BACC6" w:themeColor="accent5"/>
          <w:sz w:val="24"/>
          <w:szCs w:val="24"/>
          <w:lang w:val="bg-BG"/>
        </w:rPr>
        <w:t>Чистене на морето</w:t>
      </w:r>
    </w:p>
    <w:p w:rsidR="00174EF7" w:rsidRDefault="00174EF7" w:rsidP="00174EF7">
      <w:r>
        <w:rPr>
          <w:lang w:val="bg-BG"/>
        </w:rPr>
        <w:t>Необходими условия в края на играта</w:t>
      </w:r>
      <w:r>
        <w:t xml:space="preserve">: </w:t>
      </w:r>
    </w:p>
    <w:p w:rsidR="00174EF7" w:rsidRPr="00177022" w:rsidRDefault="00174EF7" w:rsidP="00174EF7">
      <w:pPr>
        <w:pStyle w:val="ListParagraph"/>
        <w:numPr>
          <w:ilvl w:val="0"/>
          <w:numId w:val="3"/>
        </w:numPr>
        <w:rPr>
          <w:color w:val="FF0000"/>
          <w:lang w:val="bg-BG"/>
        </w:rPr>
      </w:pPr>
      <w:r>
        <w:rPr>
          <w:color w:val="FF0000"/>
          <w:lang w:val="bg-BG"/>
        </w:rPr>
        <w:t>В морето няма отпадъци</w:t>
      </w:r>
    </w:p>
    <w:p w:rsidR="00174EF7" w:rsidRDefault="00174EF7" w:rsidP="00174EF7">
      <w:pPr>
        <w:rPr>
          <w:lang w:val="bg-BG"/>
        </w:rPr>
      </w:pPr>
      <w:r>
        <w:rPr>
          <w:lang w:val="bg-BG"/>
        </w:rPr>
        <w:t>Точки</w:t>
      </w:r>
      <w:r>
        <w:t xml:space="preserve">: </w:t>
      </w:r>
      <w:r w:rsidRPr="00793225">
        <w:rPr>
          <w:b/>
          <w:color w:val="4F81BD" w:themeColor="accent1"/>
          <w:lang w:val="bg-BG"/>
        </w:rPr>
        <w:t>20</w:t>
      </w:r>
    </w:p>
    <w:p w:rsidR="00174EF7" w:rsidRDefault="00174EF7" w:rsidP="00322690">
      <w:pPr>
        <w:rPr>
          <w:b/>
          <w:color w:val="4BACC6" w:themeColor="accent5"/>
          <w:sz w:val="24"/>
          <w:szCs w:val="24"/>
          <w:lang w:val="bg-BG"/>
        </w:rPr>
      </w:pPr>
    </w:p>
    <w:p w:rsidR="00886175" w:rsidRPr="00177022" w:rsidRDefault="00C72428" w:rsidP="00886175">
      <w:pPr>
        <w:rPr>
          <w:b/>
          <w:color w:val="4BACC6" w:themeColor="accent5"/>
          <w:sz w:val="24"/>
          <w:szCs w:val="24"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3DF56D" wp14:editId="05FD1B76">
            <wp:simplePos x="0" y="0"/>
            <wp:positionH relativeFrom="column">
              <wp:posOffset>4023360</wp:posOffset>
            </wp:positionH>
            <wp:positionV relativeFrom="paragraph">
              <wp:posOffset>253365</wp:posOffset>
            </wp:positionV>
            <wp:extent cx="1933575" cy="1087755"/>
            <wp:effectExtent l="0" t="0" r="9525" b="0"/>
            <wp:wrapTight wrapText="bothSides">
              <wp:wrapPolygon edited="0">
                <wp:start x="0" y="0"/>
                <wp:lineTo x="0" y="21184"/>
                <wp:lineTo x="21494" y="21184"/>
                <wp:lineTo x="21494" y="0"/>
                <wp:lineTo x="0" y="0"/>
              </wp:wrapPolygon>
            </wp:wrapTight>
            <wp:docPr id="2" name="Picture 2" descr="C:\lego\schools\materiali\models\20151121_04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ego\schools\materiali\models\20151121_0411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175">
        <w:rPr>
          <w:b/>
          <w:color w:val="4BACC6" w:themeColor="accent5"/>
          <w:sz w:val="24"/>
          <w:szCs w:val="24"/>
          <w:lang w:val="bg-BG"/>
        </w:rPr>
        <w:t>Фабрика</w:t>
      </w:r>
    </w:p>
    <w:p w:rsidR="00886175" w:rsidRDefault="00886175" w:rsidP="00886175">
      <w:pPr>
        <w:rPr>
          <w:lang w:val="bg-BG"/>
        </w:rPr>
      </w:pPr>
      <w:r>
        <w:rPr>
          <w:lang w:val="bg-BG"/>
        </w:rPr>
        <w:t>Необходими условия в края на играта</w:t>
      </w:r>
      <w:r>
        <w:t xml:space="preserve">: </w:t>
      </w:r>
    </w:p>
    <w:p w:rsidR="00886175" w:rsidRPr="00886175" w:rsidRDefault="00886175" w:rsidP="00886175">
      <w:pPr>
        <w:pStyle w:val="ListParagraph"/>
        <w:numPr>
          <w:ilvl w:val="0"/>
          <w:numId w:val="3"/>
        </w:numPr>
        <w:rPr>
          <w:color w:val="FF0000"/>
          <w:lang w:val="bg-BG"/>
        </w:rPr>
      </w:pPr>
      <w:r>
        <w:rPr>
          <w:color w:val="FF0000"/>
          <w:lang w:val="bg-BG"/>
        </w:rPr>
        <w:t>Коминът на фабриката е в индустриалната зона</w:t>
      </w:r>
    </w:p>
    <w:p w:rsidR="00886175" w:rsidRPr="00177022" w:rsidRDefault="00886175" w:rsidP="00886175">
      <w:pPr>
        <w:pStyle w:val="ListParagraph"/>
        <w:numPr>
          <w:ilvl w:val="0"/>
          <w:numId w:val="3"/>
        </w:numPr>
        <w:rPr>
          <w:color w:val="FF0000"/>
          <w:lang w:val="bg-BG"/>
        </w:rPr>
      </w:pPr>
      <w:r>
        <w:rPr>
          <w:color w:val="FF0000"/>
          <w:lang w:val="bg-BG"/>
        </w:rPr>
        <w:t>Коминът на фабриката не сочи към морето</w:t>
      </w:r>
    </w:p>
    <w:p w:rsidR="00886175" w:rsidRDefault="00886175" w:rsidP="00886175">
      <w:pPr>
        <w:rPr>
          <w:lang w:val="bg-BG"/>
        </w:rPr>
      </w:pPr>
      <w:r>
        <w:rPr>
          <w:lang w:val="bg-BG"/>
        </w:rPr>
        <w:t>Точки</w:t>
      </w:r>
      <w:r>
        <w:t xml:space="preserve">: </w:t>
      </w:r>
      <w:r w:rsidRPr="00793225">
        <w:rPr>
          <w:b/>
          <w:color w:val="4F81BD" w:themeColor="accent1"/>
          <w:lang w:val="bg-BG"/>
        </w:rPr>
        <w:t>40</w:t>
      </w:r>
    </w:p>
    <w:p w:rsidR="00886175" w:rsidRDefault="00886175" w:rsidP="00322690">
      <w:pPr>
        <w:rPr>
          <w:b/>
          <w:color w:val="4BACC6" w:themeColor="accent5"/>
          <w:sz w:val="24"/>
          <w:szCs w:val="24"/>
          <w:lang w:val="bg-BG"/>
        </w:rPr>
      </w:pPr>
    </w:p>
    <w:p w:rsidR="00B54C2C" w:rsidRPr="00AC6DAC" w:rsidRDefault="00B54C2C" w:rsidP="00B54C2C">
      <w:pPr>
        <w:rPr>
          <w:b/>
          <w:color w:val="4BACC6" w:themeColor="accent5"/>
          <w:sz w:val="24"/>
          <w:szCs w:val="24"/>
          <w:lang w:val="bg-BG"/>
        </w:rPr>
      </w:pPr>
      <w:r>
        <w:rPr>
          <w:b/>
          <w:color w:val="4BACC6" w:themeColor="accent5"/>
          <w:sz w:val="24"/>
          <w:szCs w:val="24"/>
          <w:lang w:val="bg-BG"/>
        </w:rPr>
        <w:t>С</w:t>
      </w:r>
      <w:r w:rsidRPr="00177022">
        <w:rPr>
          <w:b/>
          <w:color w:val="4BACC6" w:themeColor="accent5"/>
          <w:sz w:val="24"/>
          <w:szCs w:val="24"/>
          <w:lang w:val="bg-BG"/>
        </w:rPr>
        <w:t>ъбиране</w:t>
      </w:r>
    </w:p>
    <w:p w:rsidR="00B54C2C" w:rsidRPr="00796775" w:rsidRDefault="00B54C2C" w:rsidP="00B54C2C">
      <w:pPr>
        <w:rPr>
          <w:lang w:val="bg-BG"/>
        </w:rPr>
      </w:pPr>
      <w:r>
        <w:rPr>
          <w:lang w:val="bg-BG"/>
        </w:rPr>
        <w:t>Точки</w:t>
      </w:r>
      <w:r>
        <w:t xml:space="preserve">: </w:t>
      </w:r>
      <w:r w:rsidRPr="00793225">
        <w:rPr>
          <w:b/>
          <w:color w:val="4F81BD" w:themeColor="accent1"/>
          <w:lang w:val="bg-BG"/>
        </w:rPr>
        <w:t xml:space="preserve">2 </w:t>
      </w:r>
      <w:r>
        <w:rPr>
          <w:lang w:val="bg-BG"/>
        </w:rPr>
        <w:t>за всеки отпадък в базата</w:t>
      </w:r>
    </w:p>
    <w:p w:rsidR="00B54C2C" w:rsidRDefault="00B54C2C" w:rsidP="00322690">
      <w:pPr>
        <w:rPr>
          <w:b/>
          <w:color w:val="4BACC6" w:themeColor="accent5"/>
          <w:sz w:val="24"/>
          <w:szCs w:val="24"/>
          <w:lang w:val="bg-BG"/>
        </w:rPr>
      </w:pPr>
    </w:p>
    <w:p w:rsidR="00AC6DAC" w:rsidRPr="00AC6DAC" w:rsidRDefault="000E15F0" w:rsidP="001C5060">
      <w:pPr>
        <w:rPr>
          <w:b/>
          <w:color w:val="4BACC6" w:themeColor="accent5"/>
          <w:sz w:val="24"/>
          <w:szCs w:val="24"/>
          <w:lang w:val="bg-BG"/>
        </w:rPr>
      </w:pPr>
      <w:r>
        <w:rPr>
          <w:b/>
          <w:noProof/>
          <w:color w:val="4BACC6" w:themeColor="accent5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BAC2943" wp14:editId="76B7CC3F">
            <wp:simplePos x="0" y="0"/>
            <wp:positionH relativeFrom="column">
              <wp:posOffset>3688080</wp:posOffset>
            </wp:positionH>
            <wp:positionV relativeFrom="paragraph">
              <wp:posOffset>-307975</wp:posOffset>
            </wp:positionV>
            <wp:extent cx="2331720" cy="1311275"/>
            <wp:effectExtent l="0" t="0" r="0" b="3175"/>
            <wp:wrapTight wrapText="bothSides">
              <wp:wrapPolygon edited="0">
                <wp:start x="0" y="0"/>
                <wp:lineTo x="0" y="21338"/>
                <wp:lineTo x="21353" y="21338"/>
                <wp:lineTo x="21353" y="0"/>
                <wp:lineTo x="0" y="0"/>
              </wp:wrapPolygon>
            </wp:wrapTight>
            <wp:docPr id="12" name="Picture 12" descr="C:\lego\schools\materiali\models\20151121_043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lego\schools\materiali\models\20151121_0439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060">
        <w:rPr>
          <w:b/>
          <w:color w:val="4BACC6" w:themeColor="accent5"/>
          <w:sz w:val="24"/>
          <w:szCs w:val="24"/>
          <w:lang w:val="bg-BG"/>
        </w:rPr>
        <w:t>Нер</w:t>
      </w:r>
      <w:r w:rsidR="001C5060" w:rsidRPr="00177022">
        <w:rPr>
          <w:b/>
          <w:color w:val="4BACC6" w:themeColor="accent5"/>
          <w:sz w:val="24"/>
          <w:szCs w:val="24"/>
          <w:lang w:val="bg-BG"/>
        </w:rPr>
        <w:t>азделно събиране</w:t>
      </w:r>
    </w:p>
    <w:p w:rsidR="001C5060" w:rsidRPr="00130DDE" w:rsidRDefault="001C5060" w:rsidP="001C5060">
      <w:pPr>
        <w:rPr>
          <w:lang w:val="bg-BG"/>
        </w:rPr>
      </w:pPr>
      <w:r>
        <w:rPr>
          <w:lang w:val="bg-BG"/>
        </w:rPr>
        <w:t>Точки</w:t>
      </w:r>
      <w:r>
        <w:t xml:space="preserve">: </w:t>
      </w:r>
      <w:r w:rsidRPr="00793225">
        <w:rPr>
          <w:b/>
          <w:color w:val="4F81BD" w:themeColor="accent1"/>
          <w:lang w:val="bg-BG"/>
        </w:rPr>
        <w:t>5</w:t>
      </w:r>
      <w:r>
        <w:t xml:space="preserve"> </w:t>
      </w:r>
      <w:r>
        <w:rPr>
          <w:lang w:val="bg-BG"/>
        </w:rPr>
        <w:t xml:space="preserve">за всеки отпадък в </w:t>
      </w:r>
      <w:r w:rsidR="00130DDE">
        <w:rPr>
          <w:lang w:val="bg-BG"/>
        </w:rPr>
        <w:t>сметище</w:t>
      </w:r>
      <w:r w:rsidR="00010A2A">
        <w:rPr>
          <w:lang w:val="bg-BG"/>
        </w:rPr>
        <w:t>то</w:t>
      </w:r>
    </w:p>
    <w:p w:rsidR="001C5060" w:rsidRPr="00796775" w:rsidRDefault="001C5060" w:rsidP="00790FE9">
      <w:pPr>
        <w:jc w:val="center"/>
        <w:rPr>
          <w:lang w:val="bg-BG"/>
        </w:rPr>
      </w:pPr>
    </w:p>
    <w:p w:rsidR="003129FC" w:rsidRDefault="003129FC" w:rsidP="00124A8A">
      <w:pPr>
        <w:rPr>
          <w:lang w:val="bg-BG"/>
        </w:rPr>
      </w:pPr>
      <w:bookmarkStart w:id="0" w:name="_GoBack"/>
      <w:bookmarkEnd w:id="0"/>
    </w:p>
    <w:p w:rsidR="003129FC" w:rsidRPr="00177022" w:rsidRDefault="003129FC" w:rsidP="003129FC">
      <w:pPr>
        <w:rPr>
          <w:b/>
          <w:color w:val="4BACC6" w:themeColor="accent5"/>
          <w:sz w:val="24"/>
          <w:szCs w:val="24"/>
          <w:lang w:val="bg-BG"/>
        </w:rPr>
      </w:pPr>
      <w:r>
        <w:rPr>
          <w:b/>
          <w:color w:val="4BACC6" w:themeColor="accent5"/>
          <w:sz w:val="24"/>
          <w:szCs w:val="24"/>
          <w:lang w:val="bg-BG"/>
        </w:rPr>
        <w:t>Наказание</w:t>
      </w:r>
    </w:p>
    <w:p w:rsidR="003129FC" w:rsidRPr="003129FC" w:rsidRDefault="003129FC" w:rsidP="00124A8A">
      <w:pPr>
        <w:rPr>
          <w:lang w:val="bg-BG"/>
        </w:rPr>
      </w:pPr>
      <w:r>
        <w:rPr>
          <w:lang w:val="bg-BG"/>
        </w:rPr>
        <w:t>Точки</w:t>
      </w:r>
      <w:r>
        <w:t xml:space="preserve">: </w:t>
      </w:r>
      <w:r w:rsidRPr="00DB13E8">
        <w:rPr>
          <w:b/>
          <w:color w:val="4F81BD" w:themeColor="accent1"/>
          <w:lang w:val="bg-BG"/>
        </w:rPr>
        <w:t>-10</w:t>
      </w:r>
      <w:r w:rsidRPr="00DB13E8">
        <w:rPr>
          <w:color w:val="4F81BD" w:themeColor="accent1"/>
          <w:lang w:val="bg-BG"/>
        </w:rPr>
        <w:t xml:space="preserve"> </w:t>
      </w:r>
      <w:r>
        <w:rPr>
          <w:lang w:val="bg-BG"/>
        </w:rPr>
        <w:t>за докосване на робот извън базата</w:t>
      </w:r>
    </w:p>
    <w:sectPr w:rsidR="003129FC" w:rsidRPr="0031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A041D"/>
    <w:multiLevelType w:val="hybridMultilevel"/>
    <w:tmpl w:val="82BE1F58"/>
    <w:lvl w:ilvl="0" w:tplc="259E8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677AF"/>
    <w:multiLevelType w:val="hybridMultilevel"/>
    <w:tmpl w:val="7B6A0D3E"/>
    <w:lvl w:ilvl="0" w:tplc="DC203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A05B8"/>
    <w:multiLevelType w:val="hybridMultilevel"/>
    <w:tmpl w:val="F9E6B642"/>
    <w:lvl w:ilvl="0" w:tplc="68B0B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90"/>
    <w:rsid w:val="00010A2A"/>
    <w:rsid w:val="00043B22"/>
    <w:rsid w:val="00054BC1"/>
    <w:rsid w:val="0006711C"/>
    <w:rsid w:val="00085377"/>
    <w:rsid w:val="000A2E72"/>
    <w:rsid w:val="000A5CDF"/>
    <w:rsid w:val="000E15F0"/>
    <w:rsid w:val="000F414E"/>
    <w:rsid w:val="00124A8A"/>
    <w:rsid w:val="00130DDE"/>
    <w:rsid w:val="00145350"/>
    <w:rsid w:val="00174EF7"/>
    <w:rsid w:val="00177022"/>
    <w:rsid w:val="001A5DD9"/>
    <w:rsid w:val="001C5060"/>
    <w:rsid w:val="001D304A"/>
    <w:rsid w:val="002B1515"/>
    <w:rsid w:val="003129FC"/>
    <w:rsid w:val="00317C34"/>
    <w:rsid w:val="00322690"/>
    <w:rsid w:val="003C300A"/>
    <w:rsid w:val="00432A80"/>
    <w:rsid w:val="00475A4D"/>
    <w:rsid w:val="0053666D"/>
    <w:rsid w:val="00585930"/>
    <w:rsid w:val="00612223"/>
    <w:rsid w:val="006546CA"/>
    <w:rsid w:val="00677305"/>
    <w:rsid w:val="007534F5"/>
    <w:rsid w:val="00790FE9"/>
    <w:rsid w:val="00793225"/>
    <w:rsid w:val="00796775"/>
    <w:rsid w:val="0085101B"/>
    <w:rsid w:val="00886175"/>
    <w:rsid w:val="008C3584"/>
    <w:rsid w:val="009124F0"/>
    <w:rsid w:val="00967AF8"/>
    <w:rsid w:val="00990E68"/>
    <w:rsid w:val="00AC6DAC"/>
    <w:rsid w:val="00B0541F"/>
    <w:rsid w:val="00B25CA5"/>
    <w:rsid w:val="00B54C2C"/>
    <w:rsid w:val="00B9336D"/>
    <w:rsid w:val="00BC3EA2"/>
    <w:rsid w:val="00C72428"/>
    <w:rsid w:val="00D30FCE"/>
    <w:rsid w:val="00DB13E8"/>
    <w:rsid w:val="00DC1128"/>
    <w:rsid w:val="00DF31C7"/>
    <w:rsid w:val="00E37624"/>
    <w:rsid w:val="00E45396"/>
    <w:rsid w:val="00E47904"/>
    <w:rsid w:val="00F54755"/>
    <w:rsid w:val="00F54AB9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Petrov, Petar</dc:creator>
  <cp:lastModifiedBy>Petrov, Petar</cp:lastModifiedBy>
  <cp:revision>57</cp:revision>
  <dcterms:created xsi:type="dcterms:W3CDTF">2015-11-21T00:36:00Z</dcterms:created>
  <dcterms:modified xsi:type="dcterms:W3CDTF">2015-11-21T03:57:00Z</dcterms:modified>
</cp:coreProperties>
</file>