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1130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79B7AF" w14:textId="7A6465BF" w:rsidR="0071472F" w:rsidRDefault="0071472F">
          <w:pPr>
            <w:pStyle w:val="Inhaltsverzeichnisberschrift"/>
          </w:pPr>
          <w:r>
            <w:t>Inhalt</w:t>
          </w:r>
          <w:r w:rsidR="00721359">
            <w:t>sverzeichnis</w:t>
          </w:r>
        </w:p>
        <w:p w14:paraId="6787A85D" w14:textId="7AB2943B" w:rsidR="0036761D" w:rsidRDefault="0071472F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67167" w:history="1">
            <w:r w:rsidR="0036761D" w:rsidRPr="00200160">
              <w:rPr>
                <w:rStyle w:val="Hyperlink"/>
                <w:noProof/>
              </w:rPr>
              <w:t>1.</w:t>
            </w:r>
            <w:r w:rsidR="0036761D">
              <w:rPr>
                <w:rFonts w:cstheme="minorBidi"/>
                <w:noProof/>
              </w:rPr>
              <w:tab/>
            </w:r>
            <w:r w:rsidR="0036761D" w:rsidRPr="00200160">
              <w:rPr>
                <w:rStyle w:val="Hyperlink"/>
                <w:noProof/>
              </w:rPr>
              <w:t>Einführung: Bedeutung von Software in der heutigen Zeit</w:t>
            </w:r>
            <w:r w:rsidR="0036761D">
              <w:rPr>
                <w:noProof/>
                <w:webHidden/>
              </w:rPr>
              <w:tab/>
            </w:r>
            <w:r w:rsidR="0036761D">
              <w:rPr>
                <w:noProof/>
                <w:webHidden/>
              </w:rPr>
              <w:fldChar w:fldCharType="begin"/>
            </w:r>
            <w:r w:rsidR="0036761D">
              <w:rPr>
                <w:noProof/>
                <w:webHidden/>
              </w:rPr>
              <w:instrText xml:space="preserve"> PAGEREF _Toc32267167 \h </w:instrText>
            </w:r>
            <w:r w:rsidR="0036761D">
              <w:rPr>
                <w:noProof/>
                <w:webHidden/>
              </w:rPr>
            </w:r>
            <w:r w:rsidR="0036761D">
              <w:rPr>
                <w:noProof/>
                <w:webHidden/>
              </w:rPr>
              <w:fldChar w:fldCharType="separate"/>
            </w:r>
            <w:r w:rsidR="0036761D">
              <w:rPr>
                <w:noProof/>
                <w:webHidden/>
              </w:rPr>
              <w:t>2</w:t>
            </w:r>
            <w:r w:rsidR="0036761D">
              <w:rPr>
                <w:noProof/>
                <w:webHidden/>
              </w:rPr>
              <w:fldChar w:fldCharType="end"/>
            </w:r>
          </w:hyperlink>
        </w:p>
        <w:p w14:paraId="5A52EA80" w14:textId="1500DE59" w:rsidR="0036761D" w:rsidRDefault="0036761D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2267168" w:history="1">
            <w:r w:rsidRPr="00200160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200160">
              <w:rPr>
                <w:rStyle w:val="Hyperlink"/>
                <w:noProof/>
              </w:rPr>
              <w:t>Eigenschaften einer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0DDD" w14:textId="3AD210BA" w:rsidR="0036761D" w:rsidRDefault="0036761D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2267169" w:history="1">
            <w:r w:rsidRPr="00200160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200160">
              <w:rPr>
                <w:rStyle w:val="Hyperlink"/>
                <w:noProof/>
              </w:rPr>
              <w:t>technische Anforderungen an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F9732" w14:textId="7620E80D" w:rsidR="0036761D" w:rsidRDefault="0036761D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2267170" w:history="1">
            <w:r w:rsidRPr="00200160">
              <w:rPr>
                <w:rStyle w:val="Hyperlink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200160">
              <w:rPr>
                <w:rStyle w:val="Hyperlink"/>
                <w:noProof/>
              </w:rPr>
              <w:t>unternehmensspezifische Anforderungen an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8570B" w14:textId="7C16AB34" w:rsidR="0036761D" w:rsidRDefault="0036761D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2267171" w:history="1">
            <w:r w:rsidRPr="00200160">
              <w:rPr>
                <w:rStyle w:val="Hyperlink"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200160">
              <w:rPr>
                <w:rStyle w:val="Hyperlink"/>
                <w:noProof/>
              </w:rPr>
              <w:t>Normen/Richtlinien/Standards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20D4" w14:textId="2A3267D2" w:rsidR="0036761D" w:rsidRDefault="0036761D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2267172" w:history="1">
            <w:r w:rsidRPr="00200160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00160">
              <w:rPr>
                <w:rStyle w:val="Hyperlink"/>
                <w:noProof/>
              </w:rPr>
              <w:t>Software-Entwicklungsprozesse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84B11" w14:textId="41F4521B" w:rsidR="0036761D" w:rsidRDefault="0036761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2267173" w:history="1">
            <w:r w:rsidRPr="00200160">
              <w:rPr>
                <w:rStyle w:val="Hyperlink"/>
                <w:noProof/>
              </w:rPr>
              <w:t>2.2 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4B426" w14:textId="6A01E335" w:rsidR="0036761D" w:rsidRDefault="0036761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2267174" w:history="1">
            <w:r w:rsidRPr="00200160">
              <w:rPr>
                <w:rStyle w:val="Hyperlink"/>
                <w:noProof/>
              </w:rPr>
              <w:t>2.3 Softwarewerkzeuge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0201" w14:textId="46D357B5" w:rsidR="0036761D" w:rsidRDefault="0036761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2267175" w:history="1">
            <w:r w:rsidRPr="00200160">
              <w:rPr>
                <w:rStyle w:val="Hyperlink"/>
                <w:noProof/>
              </w:rPr>
              <w:t>2.4 Wie wird Software bewertet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99EED" w14:textId="5D5EF4AD" w:rsidR="0036761D" w:rsidRDefault="0036761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2267176" w:history="1">
            <w:r w:rsidRPr="00200160">
              <w:rPr>
                <w:rStyle w:val="Hyperlink"/>
                <w:noProof/>
              </w:rPr>
              <w:t>2.4.1 Allgemeine Software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DDA3" w14:textId="16946CFD" w:rsidR="0036761D" w:rsidRDefault="0036761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2267177" w:history="1">
            <w:r w:rsidRPr="00200160">
              <w:rPr>
                <w:rStyle w:val="Hyperlink"/>
                <w:noProof/>
              </w:rPr>
              <w:t>2.4.1.1 Das V-Modell 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D93A7" w14:textId="6157990A" w:rsidR="0036761D" w:rsidRDefault="0036761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2267178" w:history="1">
            <w:r w:rsidRPr="00200160">
              <w:rPr>
                <w:rStyle w:val="Hyperlink"/>
                <w:noProof/>
              </w:rPr>
              <w:t>2.4.1.2 Softwarelebenszyklus: ISO IEC 12207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348C" w14:textId="00DB9EEF" w:rsidR="0036761D" w:rsidRDefault="0036761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2267179" w:history="1">
            <w:r w:rsidRPr="00200160">
              <w:rPr>
                <w:rStyle w:val="Hyperlink"/>
                <w:noProof/>
              </w:rPr>
              <w:t>2.4.1.3 Reifegradmodelle: CMMI, ISO IEC 15504 (SPICE) und Automotive-SPICE, ISO IEC 3300x-Normenreihe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D89F" w14:textId="3EE4AFDC" w:rsidR="0036761D" w:rsidRDefault="0036761D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2267180" w:history="1">
            <w:r w:rsidRPr="00200160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200160">
              <w:rPr>
                <w:rStyle w:val="Hyperlink"/>
                <w:noProof/>
              </w:rPr>
              <w:t>Fallbeispiel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895AF" w14:textId="78837E0D" w:rsidR="0071472F" w:rsidRDefault="0071472F">
          <w:r>
            <w:rPr>
              <w:b/>
              <w:bCs/>
            </w:rPr>
            <w:fldChar w:fldCharType="end"/>
          </w:r>
        </w:p>
      </w:sdtContent>
    </w:sdt>
    <w:p w14:paraId="244FEA5E" w14:textId="28DED18C" w:rsidR="0071472F" w:rsidRDefault="0071472F"/>
    <w:p w14:paraId="0719A095" w14:textId="7D323ADC" w:rsidR="0071472F" w:rsidRDefault="0071472F"/>
    <w:p w14:paraId="0B08F5BF" w14:textId="71C8628C" w:rsidR="0071472F" w:rsidRDefault="0071472F"/>
    <w:p w14:paraId="2F797D9C" w14:textId="62D4A11D" w:rsidR="0071472F" w:rsidRDefault="0071472F"/>
    <w:p w14:paraId="1235AE67" w14:textId="60C69935" w:rsidR="0071472F" w:rsidRDefault="0071472F"/>
    <w:p w14:paraId="3DF076DF" w14:textId="4D0D2313" w:rsidR="0071472F" w:rsidRDefault="0071472F"/>
    <w:p w14:paraId="0C07767C" w14:textId="77777777" w:rsidR="0071472F" w:rsidRDefault="0071472F"/>
    <w:p w14:paraId="6381BEAB" w14:textId="037C95D8" w:rsidR="0071472F" w:rsidRDefault="0071472F"/>
    <w:p w14:paraId="5D8D2C46" w14:textId="0BE86B19" w:rsidR="0071472F" w:rsidRDefault="0071472F"/>
    <w:p w14:paraId="6E61669C" w14:textId="29AA6848" w:rsidR="0071472F" w:rsidRDefault="0071472F"/>
    <w:p w14:paraId="096F6482" w14:textId="116F743F" w:rsidR="0071472F" w:rsidRDefault="0071472F"/>
    <w:p w14:paraId="7BCB3E05" w14:textId="3F173B4E" w:rsidR="0071472F" w:rsidRDefault="0071472F"/>
    <w:p w14:paraId="794AF1FB" w14:textId="4B32116F" w:rsidR="0071472F" w:rsidRDefault="0071472F"/>
    <w:p w14:paraId="667CD43B" w14:textId="335DFBAB" w:rsidR="0071472F" w:rsidRDefault="0071472F"/>
    <w:p w14:paraId="378C8D50" w14:textId="77777777" w:rsidR="00531094" w:rsidRDefault="00531094"/>
    <w:p w14:paraId="7AEDD6E3" w14:textId="77777777" w:rsidR="00DE727A" w:rsidRDefault="00DE727A"/>
    <w:p w14:paraId="68DB47D0" w14:textId="3D6954C1" w:rsidR="00311E0D" w:rsidRDefault="00791296" w:rsidP="00813426">
      <w:pPr>
        <w:pStyle w:val="berschrift1"/>
        <w:numPr>
          <w:ilvl w:val="0"/>
          <w:numId w:val="3"/>
        </w:numPr>
      </w:pPr>
      <w:bookmarkStart w:id="0" w:name="_Toc32267167"/>
      <w:r>
        <w:lastRenderedPageBreak/>
        <w:t>Einführung: Bedeutung von Software in der heutigen Zeit</w:t>
      </w:r>
      <w:bookmarkEnd w:id="0"/>
    </w:p>
    <w:p w14:paraId="0CE55079" w14:textId="028958C2" w:rsidR="00194969" w:rsidRDefault="00194969" w:rsidP="00194969"/>
    <w:p w14:paraId="6A1ECE82" w14:textId="26031735" w:rsidR="0079416F" w:rsidRDefault="007E5393" w:rsidP="00194969">
      <w:r>
        <w:t xml:space="preserve">Durch die stetig </w:t>
      </w:r>
      <w:r w:rsidR="00F456B9">
        <w:t>wachsende</w:t>
      </w:r>
      <w:r>
        <w:t xml:space="preserve"> </w:t>
      </w:r>
      <w:r w:rsidR="00F456B9">
        <w:t xml:space="preserve">Digitalisierung und Globalisierung ist </w:t>
      </w:r>
      <w:r w:rsidR="0042770F">
        <w:t xml:space="preserve">es </w:t>
      </w:r>
      <w:r w:rsidR="00F456B9">
        <w:t xml:space="preserve">für Unternehmen von </w:t>
      </w:r>
      <w:r>
        <w:t>essenzieller</w:t>
      </w:r>
      <w:r w:rsidR="00F456B9">
        <w:t xml:space="preserve"> Bedeutung </w:t>
      </w:r>
      <w:r w:rsidR="0042770F">
        <w:t xml:space="preserve">ihre Geschäftsprozesse zu optimieren </w:t>
      </w:r>
      <w:r w:rsidR="00F456B9">
        <w:t xml:space="preserve">um </w:t>
      </w:r>
      <w:r w:rsidR="00ED791E">
        <w:t>zukunftsfähig zu bleiben.</w:t>
      </w:r>
      <w:r>
        <w:t xml:space="preserve"> </w:t>
      </w:r>
      <w:r w:rsidR="001E478D">
        <w:t xml:space="preserve">Doch die zunehmende Verschmelzung von virtueller und realer Fertigungswelt durch modernste IT und Software führt zu einem Paradigmenwechsel. </w:t>
      </w:r>
      <w:r w:rsidR="00B245B8">
        <w:t>Dabei spielt der Einsatz von leistungsstarker Software ein</w:t>
      </w:r>
      <w:r w:rsidR="0061595E">
        <w:t>en</w:t>
      </w:r>
      <w:r w:rsidR="00B245B8">
        <w:t xml:space="preserve"> fundamentalen Baustein in der Entwicklung.</w:t>
      </w:r>
      <w:r w:rsidR="0061595E">
        <w:t xml:space="preserve"> </w:t>
      </w:r>
    </w:p>
    <w:p w14:paraId="76F00712" w14:textId="6F0522D9" w:rsidR="0061595E" w:rsidRDefault="001070F8" w:rsidP="00194969">
      <w:r>
        <w:t xml:space="preserve">Der Fokus liegt nicht mehr nur in der Optimierung von Geschäftsprozessen sondern vielmehr im zugrundeliegendem System, das die </w:t>
      </w:r>
      <w:r w:rsidR="00AC68BF">
        <w:t>einzelnen Geschäftsprozesse miteinander wie auch mit betriebswirtschaftlichen Ebenen und mit allen Wertschöpfungsstufen außerhalb des eigenen Unternehmens verknüpft.</w:t>
      </w:r>
      <w:r w:rsidR="000A0B18">
        <w:t xml:space="preserve"> Diese zunehmende Verschmelzung der virtuellen und realen Welt durch industrielle Software birgt ein derart großes Produktivitätspotenzial, dass zukunftsorientierte Produktionsbetriebe diesem Thema oberste Priorität geben werden.</w:t>
      </w:r>
    </w:p>
    <w:p w14:paraId="0EF856F0" w14:textId="37DF2556" w:rsidR="000850AA" w:rsidRDefault="000850AA" w:rsidP="00194969"/>
    <w:p w14:paraId="06A8277E" w14:textId="44457DAE" w:rsidR="00980A7E" w:rsidRDefault="00980A7E" w:rsidP="00194969">
      <w:r w:rsidRPr="00980A7E">
        <w:rPr>
          <w:b/>
        </w:rPr>
        <w:t>Software für die Produktion der Zukunft</w:t>
      </w:r>
    </w:p>
    <w:p w14:paraId="38F36496" w14:textId="2CD04A7E" w:rsidR="00980A7E" w:rsidRPr="00980A7E" w:rsidRDefault="00980A7E" w:rsidP="00194969"/>
    <w:p w14:paraId="0A85C163" w14:textId="28003CD8" w:rsidR="00922CB9" w:rsidRPr="00922CB9" w:rsidRDefault="00791296" w:rsidP="00922CB9">
      <w:pPr>
        <w:pStyle w:val="berschrift2"/>
        <w:numPr>
          <w:ilvl w:val="1"/>
          <w:numId w:val="3"/>
        </w:numPr>
      </w:pPr>
      <w:bookmarkStart w:id="1" w:name="_Toc32267168"/>
      <w:r>
        <w:t>Eigenschaften einer Software</w:t>
      </w:r>
      <w:bookmarkEnd w:id="1"/>
    </w:p>
    <w:p w14:paraId="0F78D932" w14:textId="77CA971F" w:rsidR="00922CB9" w:rsidRPr="00922CB9" w:rsidRDefault="00930735" w:rsidP="00922CB9">
      <w:pPr>
        <w:pStyle w:val="berschrift2"/>
        <w:numPr>
          <w:ilvl w:val="1"/>
          <w:numId w:val="3"/>
        </w:numPr>
      </w:pPr>
      <w:bookmarkStart w:id="2" w:name="_Toc32267169"/>
      <w:r>
        <w:t>technische A</w:t>
      </w:r>
      <w:r w:rsidR="00791296">
        <w:t>nforderungen an Software</w:t>
      </w:r>
      <w:bookmarkEnd w:id="2"/>
    </w:p>
    <w:p w14:paraId="4D7C703B" w14:textId="35773F6E" w:rsidR="00922CB9" w:rsidRPr="00922CB9" w:rsidRDefault="0009025F" w:rsidP="00922CB9">
      <w:pPr>
        <w:pStyle w:val="berschrift2"/>
        <w:numPr>
          <w:ilvl w:val="1"/>
          <w:numId w:val="3"/>
        </w:numPr>
      </w:pPr>
      <w:bookmarkStart w:id="3" w:name="_Toc32267170"/>
      <w:r>
        <w:t>unternehmensspezifische Anforderungen an Software</w:t>
      </w:r>
      <w:bookmarkEnd w:id="3"/>
    </w:p>
    <w:p w14:paraId="646F5C4F" w14:textId="33915334" w:rsidR="00922CB9" w:rsidRPr="00922CB9" w:rsidRDefault="0041678D" w:rsidP="00922CB9">
      <w:pPr>
        <w:pStyle w:val="berschrift2"/>
        <w:numPr>
          <w:ilvl w:val="1"/>
          <w:numId w:val="3"/>
        </w:numPr>
      </w:pPr>
      <w:bookmarkStart w:id="4" w:name="_Toc32267171"/>
      <w:r>
        <w:t>Normen/Richtlinien/Standards</w:t>
      </w:r>
      <w:bookmarkEnd w:id="4"/>
    </w:p>
    <w:p w14:paraId="4E00BF32" w14:textId="635BB6F9" w:rsidR="00FB76DD" w:rsidRDefault="00FB76DD" w:rsidP="00FB76DD">
      <w:pPr>
        <w:pStyle w:val="Listenabsatz"/>
        <w:numPr>
          <w:ilvl w:val="1"/>
          <w:numId w:val="2"/>
        </w:numPr>
      </w:pPr>
      <w:r>
        <w:t>ISO-Norm 15504</w:t>
      </w:r>
    </w:p>
    <w:p w14:paraId="50875AA7" w14:textId="0C1BC50B" w:rsidR="00FB76DD" w:rsidRDefault="00FB76DD" w:rsidP="00FB76DD">
      <w:pPr>
        <w:pStyle w:val="Listenabsatz"/>
        <w:numPr>
          <w:ilvl w:val="1"/>
          <w:numId w:val="2"/>
        </w:numPr>
      </w:pPr>
      <w:r>
        <w:t>ISO/IEC-Norm 12207</w:t>
      </w:r>
    </w:p>
    <w:p w14:paraId="2062F557" w14:textId="4E37DAC0" w:rsidR="00FB76DD" w:rsidRDefault="00FB76DD" w:rsidP="00FB76DD">
      <w:pPr>
        <w:pStyle w:val="Listenabsatz"/>
        <w:numPr>
          <w:ilvl w:val="1"/>
          <w:numId w:val="2"/>
        </w:numPr>
      </w:pPr>
      <w:r>
        <w:t>ISO/IEC-Norm 15288</w:t>
      </w:r>
    </w:p>
    <w:p w14:paraId="135F97A7" w14:textId="40D8FF5C" w:rsidR="00744996" w:rsidRDefault="00744996" w:rsidP="00744996"/>
    <w:p w14:paraId="336272EB" w14:textId="7CC41DC7" w:rsidR="00D5394F" w:rsidRPr="00D5394F" w:rsidRDefault="00744996" w:rsidP="00D5394F">
      <w:pPr>
        <w:pStyle w:val="berschrift1"/>
        <w:numPr>
          <w:ilvl w:val="0"/>
          <w:numId w:val="3"/>
        </w:numPr>
      </w:pPr>
      <w:bookmarkStart w:id="5" w:name="_Toc32267172"/>
      <w:r>
        <w:t>Software</w:t>
      </w:r>
      <w:r w:rsidR="00911226">
        <w:t>-Entwicklungsprozess</w:t>
      </w:r>
      <w:r w:rsidR="00D5394F">
        <w:t>e</w:t>
      </w:r>
      <w:bookmarkEnd w:id="5"/>
    </w:p>
    <w:p w14:paraId="4BF17631" w14:textId="4CB56C3C" w:rsidR="002D346A" w:rsidRPr="00A260F5" w:rsidRDefault="00CC098B" w:rsidP="00DB05E8">
      <w:pPr>
        <w:pStyle w:val="berschrift2"/>
      </w:pPr>
      <w:bookmarkStart w:id="6" w:name="_Toc32267173"/>
      <w:r w:rsidRPr="00A170D8">
        <w:t>2.2 Vorgehen</w:t>
      </w:r>
      <w:r w:rsidR="0088740D" w:rsidRPr="00A170D8">
        <w:t>s</w:t>
      </w:r>
      <w:r w:rsidRPr="00A170D8">
        <w:t>weise</w:t>
      </w:r>
      <w:bookmarkEnd w:id="6"/>
    </w:p>
    <w:p w14:paraId="0950108B" w14:textId="77777777" w:rsidR="002D346A" w:rsidRDefault="002D346A" w:rsidP="002D346A">
      <w:pPr>
        <w:pStyle w:val="Listenabsatz"/>
        <w:numPr>
          <w:ilvl w:val="1"/>
          <w:numId w:val="2"/>
        </w:numPr>
      </w:pPr>
      <w:r>
        <w:t>arbeitsorganisatorisch</w:t>
      </w:r>
    </w:p>
    <w:p w14:paraId="5F9756B2" w14:textId="77777777" w:rsidR="002D346A" w:rsidRDefault="002D346A" w:rsidP="002D346A">
      <w:pPr>
        <w:pStyle w:val="Listenabsatz"/>
        <w:numPr>
          <w:ilvl w:val="1"/>
          <w:numId w:val="2"/>
        </w:numPr>
      </w:pPr>
      <w:r>
        <w:t>methodisch</w:t>
      </w:r>
    </w:p>
    <w:p w14:paraId="10C05111" w14:textId="237646FD" w:rsidR="0036761D" w:rsidRPr="0090136A" w:rsidRDefault="002D346A" w:rsidP="0090136A">
      <w:pPr>
        <w:pStyle w:val="Listenabsatz"/>
        <w:numPr>
          <w:ilvl w:val="1"/>
          <w:numId w:val="2"/>
        </w:numPr>
      </w:pPr>
      <w:r>
        <w:t>benutzerbezogen</w:t>
      </w:r>
    </w:p>
    <w:p w14:paraId="4069B20F" w14:textId="74D7C4BA" w:rsidR="00772C76" w:rsidRDefault="00A260F5" w:rsidP="00E3187A">
      <w:pPr>
        <w:pStyle w:val="berschrift2"/>
      </w:pPr>
      <w:bookmarkStart w:id="7" w:name="_Toc32267175"/>
      <w:r w:rsidRPr="00A170D8">
        <w:t>2.</w:t>
      </w:r>
      <w:r w:rsidR="009C776C">
        <w:t>3</w:t>
      </w:r>
      <w:r w:rsidRPr="00A170D8">
        <w:t xml:space="preserve"> </w:t>
      </w:r>
      <w:r w:rsidR="00772C76">
        <w:t>Wie wird Software bewertet</w:t>
      </w:r>
      <w:bookmarkEnd w:id="7"/>
    </w:p>
    <w:p w14:paraId="1635251E" w14:textId="4C23E82A" w:rsidR="00772C76" w:rsidRDefault="00AE6977" w:rsidP="000250E7">
      <w:pPr>
        <w:pStyle w:val="berschrift2"/>
      </w:pPr>
      <w:bookmarkStart w:id="8" w:name="_Toc32267176"/>
      <w:r>
        <w:t>2.</w:t>
      </w:r>
      <w:r w:rsidR="009C776C">
        <w:t>3</w:t>
      </w:r>
      <w:r>
        <w:t>.1 Allgemeine Software Standards</w:t>
      </w:r>
      <w:bookmarkEnd w:id="8"/>
    </w:p>
    <w:p w14:paraId="0EE08499" w14:textId="77777777" w:rsidR="00AE6977" w:rsidRDefault="00AE6977" w:rsidP="00772C76"/>
    <w:p w14:paraId="7FCB7D0A" w14:textId="2978DAEB" w:rsidR="00304135" w:rsidRDefault="00E5557C" w:rsidP="00772C76">
      <w:r>
        <w:t>Die historische Entwicklung der in der Softwareentwicklung verwendeten Prozess- bzw. Vorgehensmodelle kann in 9 Phasen unterteilt werden:</w:t>
      </w:r>
    </w:p>
    <w:p w14:paraId="1C732145" w14:textId="3B3C79A8" w:rsidR="00E5557C" w:rsidRDefault="00E5557C" w:rsidP="00E5557C">
      <w:pPr>
        <w:pStyle w:val="Listenabsatz"/>
        <w:numPr>
          <w:ilvl w:val="0"/>
          <w:numId w:val="4"/>
        </w:numPr>
      </w:pPr>
      <w:r>
        <w:t>erster Ansatz zur Entwicklung übersichtlicher Programme (Dijkstra, 1968)</w:t>
      </w:r>
    </w:p>
    <w:p w14:paraId="1A13E9E4" w14:textId="010E334A" w:rsidR="00E5557C" w:rsidRDefault="00E5557C" w:rsidP="00E5557C">
      <w:pPr>
        <w:pStyle w:val="Listenabsatz"/>
        <w:numPr>
          <w:ilvl w:val="0"/>
          <w:numId w:val="4"/>
        </w:numPr>
      </w:pPr>
      <w:r>
        <w:t>Entwicklung von Software-Engineering-Prinzipien (1968-74)</w:t>
      </w:r>
    </w:p>
    <w:p w14:paraId="18D25329" w14:textId="7CD70C43" w:rsidR="00607E53" w:rsidRDefault="00607E53" w:rsidP="00E5557C">
      <w:pPr>
        <w:pStyle w:val="Listenabsatz"/>
        <w:numPr>
          <w:ilvl w:val="0"/>
          <w:numId w:val="4"/>
        </w:numPr>
      </w:pPr>
      <w:r>
        <w:t>Entwicklung von phasenspezifischen Software-Engineering-Methoden (1972-1975)</w:t>
      </w:r>
    </w:p>
    <w:p w14:paraId="60FE7394" w14:textId="120ED03E" w:rsidR="00B62C34" w:rsidRDefault="00B62C34" w:rsidP="00E5557C">
      <w:pPr>
        <w:pStyle w:val="Listenabsatz"/>
        <w:numPr>
          <w:ilvl w:val="0"/>
          <w:numId w:val="4"/>
        </w:numPr>
      </w:pPr>
      <w:r>
        <w:t>Entwicklung von phasenspezifischen Werkzeugen (1972-1975)</w:t>
      </w:r>
    </w:p>
    <w:p w14:paraId="5D57830F" w14:textId="1BECD782" w:rsidR="00B62C34" w:rsidRDefault="00B62C34" w:rsidP="00E5557C">
      <w:pPr>
        <w:pStyle w:val="Listenabsatz"/>
        <w:numPr>
          <w:ilvl w:val="0"/>
          <w:numId w:val="4"/>
        </w:numPr>
      </w:pPr>
      <w:r>
        <w:t>Entwicklung von phasenübergreifenden (integrierten) Software-Engineering-Methoden (ab 1980)</w:t>
      </w:r>
    </w:p>
    <w:p w14:paraId="68144B0D" w14:textId="4958D11E" w:rsidR="00B62C34" w:rsidRDefault="00B62C34" w:rsidP="00E5557C">
      <w:pPr>
        <w:pStyle w:val="Listenabsatz"/>
        <w:numPr>
          <w:ilvl w:val="0"/>
          <w:numId w:val="4"/>
        </w:numPr>
      </w:pPr>
      <w:r>
        <w:lastRenderedPageBreak/>
        <w:t>Entwicklung von phasenübergreifenden (integrierten) Werkzeugen (ab 1980)</w:t>
      </w:r>
    </w:p>
    <w:p w14:paraId="6F5B5A27" w14:textId="30F49DCA" w:rsidR="00B62C34" w:rsidRDefault="00B62C34" w:rsidP="00E5557C">
      <w:pPr>
        <w:pStyle w:val="Listenabsatz"/>
        <w:numPr>
          <w:ilvl w:val="0"/>
          <w:numId w:val="4"/>
        </w:numPr>
      </w:pPr>
      <w:r>
        <w:t>Definition verschiedener, konkurrierender objektorientierter Methoden (OO) (ab 1990)</w:t>
      </w:r>
    </w:p>
    <w:p w14:paraId="33561737" w14:textId="72AD09DD" w:rsidR="00B62C34" w:rsidRDefault="00B62C34" w:rsidP="00E5557C">
      <w:pPr>
        <w:pStyle w:val="Listenabsatz"/>
        <w:numPr>
          <w:ilvl w:val="0"/>
          <w:numId w:val="4"/>
        </w:numPr>
      </w:pPr>
      <w:r>
        <w:t>Integration der OO-Methoden zur UML (Unified Modeling Language) (ab 1995)</w:t>
      </w:r>
    </w:p>
    <w:p w14:paraId="73604B35" w14:textId="43A8970A" w:rsidR="00B62C34" w:rsidRDefault="00B62C34" w:rsidP="00E5557C">
      <w:pPr>
        <w:pStyle w:val="Listenabsatz"/>
        <w:numPr>
          <w:ilvl w:val="0"/>
          <w:numId w:val="4"/>
        </w:numPr>
      </w:pPr>
      <w:r>
        <w:t>UML 2.0</w:t>
      </w:r>
    </w:p>
    <w:p w14:paraId="37AE03A3" w14:textId="43556ED3" w:rsidR="002A3EDF" w:rsidRDefault="002A3EDF" w:rsidP="002A3EDF">
      <w:r>
        <w:t xml:space="preserve">Wird die Entwicklung über diese einzelnen Phasen betrachtet, zeigt sich, dass am Anfang die Fehlerarmut </w:t>
      </w:r>
      <w:r w:rsidR="006A4927">
        <w:t xml:space="preserve">bei der Implementierung von Software im Fokus stand. Doch durch die Digitalisierung und dem Einfluss der Industrie 4.0 spielt der Aspekt „Umgang mit komplexen Systemen“ zunehmend eine </w:t>
      </w:r>
      <w:r w:rsidR="005018CA">
        <w:t xml:space="preserve">größere </w:t>
      </w:r>
      <w:r w:rsidR="006A4927">
        <w:t>Rolle.</w:t>
      </w:r>
      <w:r w:rsidR="005018CA">
        <w:t xml:space="preserve"> Die Verschmelzung von der virtuellen und realen Welt findet mit dem heutigen Stand der Technik als eine integrierte Prozess- und Werkzeugkette statt, die alle Phasen des Softwareentwicklungsprozesses abdeckt.</w:t>
      </w:r>
      <w:r w:rsidR="002C2506">
        <w:t xml:space="preserve"> Gängige Prozessmodelle werden in den folgenden Absätzen eingeführt</w:t>
      </w:r>
      <w:r w:rsidR="00960D75">
        <w:t>.</w:t>
      </w:r>
    </w:p>
    <w:p w14:paraId="32BA42D8" w14:textId="77777777" w:rsidR="00960D75" w:rsidRDefault="00960D75" w:rsidP="002A3EDF"/>
    <w:p w14:paraId="2F7A3D43" w14:textId="2E0726B5" w:rsidR="00EA1A40" w:rsidRDefault="007619EC" w:rsidP="009558EF">
      <w:pPr>
        <w:pStyle w:val="berschrift2"/>
      </w:pPr>
      <w:bookmarkStart w:id="9" w:name="_Toc32267177"/>
      <w:r>
        <w:t>2.</w:t>
      </w:r>
      <w:r w:rsidR="009C776C">
        <w:t>3</w:t>
      </w:r>
      <w:r>
        <w:t>.1.1 Das V-Modell XT</w:t>
      </w:r>
      <w:bookmarkEnd w:id="9"/>
    </w:p>
    <w:p w14:paraId="76F9DB88" w14:textId="6A67F3D4" w:rsidR="00772C76" w:rsidRDefault="00772C76" w:rsidP="00772C76"/>
    <w:p w14:paraId="10BF3125" w14:textId="7A769D64" w:rsidR="00772C76" w:rsidRDefault="000767D5" w:rsidP="00772C76">
      <w:r>
        <w:t xml:space="preserve">Das V-Modell XT ist ein Vorgehensmodell zur </w:t>
      </w:r>
      <w:r w:rsidR="00D856E0">
        <w:t>Organisation und Durchführung von Software- und Systementwicklungsprojekten</w:t>
      </w:r>
      <w:r w:rsidR="001D6739">
        <w:t xml:space="preserve"> und löste seine beiden Vorgänger erfolgreich ab. Den Anfang macht</w:t>
      </w:r>
      <w:r w:rsidR="00672B89">
        <w:t xml:space="preserve">e </w:t>
      </w:r>
      <w:r w:rsidR="001D6739">
        <w:t xml:space="preserve">das </w:t>
      </w:r>
      <w:r w:rsidR="000C52C9">
        <w:t xml:space="preserve">im Auftrag des Bundes konzipierte </w:t>
      </w:r>
      <w:r w:rsidR="001D6739">
        <w:t>V-Modell</w:t>
      </w:r>
      <w:r w:rsidR="001D6739">
        <w:rPr>
          <w:rStyle w:val="Funotenzeichen"/>
        </w:rPr>
        <w:footnoteReference w:id="1"/>
      </w:r>
      <w:r w:rsidR="00672B89">
        <w:t xml:space="preserve">, das den </w:t>
      </w:r>
      <w:r w:rsidR="00955BA7">
        <w:t xml:space="preserve">typischen </w:t>
      </w:r>
      <w:r w:rsidR="00672B89">
        <w:t>Entwicklungsprozess in definierte Phasen gliedert</w:t>
      </w:r>
      <w:r w:rsidR="00EA4663">
        <w:t>. Dadurch ermöglicht man ein methodisches, phasenorientiertes Vorgehen mit integrierter Qualitätssicherung und den dazugehörigen Testmaßnahmen.</w:t>
      </w:r>
      <w:r w:rsidR="003A3217">
        <w:t xml:space="preserve"> </w:t>
      </w:r>
      <w:r w:rsidR="007538C0">
        <w:t>Die f</w:t>
      </w:r>
      <w:r w:rsidR="003A3217">
        <w:t xml:space="preserve">olgende Abbildung zeigt den </w:t>
      </w:r>
      <w:r w:rsidR="009C35B4">
        <w:t xml:space="preserve">grundlegenden </w:t>
      </w:r>
      <w:r w:rsidR="003A3217">
        <w:t>Aufbau des V-Modells.</w:t>
      </w:r>
    </w:p>
    <w:p w14:paraId="3380FC2A" w14:textId="77777777" w:rsidR="00402149" w:rsidRDefault="00402149" w:rsidP="00772C76"/>
    <w:p w14:paraId="36F194D8" w14:textId="5538ADF6" w:rsidR="00D97A5E" w:rsidRDefault="00402149" w:rsidP="00402149">
      <w:r>
        <w:rPr>
          <w:noProof/>
        </w:rPr>
        <w:drawing>
          <wp:inline distT="0" distB="0" distL="0" distR="0" wp14:anchorId="0B646E8F" wp14:editId="26F228BC">
            <wp:extent cx="3156085" cy="2659169"/>
            <wp:effectExtent l="0" t="0" r="635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506" cy="270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4CED" w14:textId="79C760AD" w:rsidR="00317A3F" w:rsidRDefault="00D97A5E" w:rsidP="001D5B94">
      <w:pPr>
        <w:pStyle w:val="Beschriftung"/>
      </w:pPr>
      <w:r>
        <w:t xml:space="preserve">Abbildung </w:t>
      </w:r>
      <w:fldSimple w:instr=" SEQ Abbildung \* ARABIC ">
        <w:r w:rsidR="00F27177">
          <w:rPr>
            <w:noProof/>
          </w:rPr>
          <w:t>1</w:t>
        </w:r>
      </w:fldSimple>
      <w:r>
        <w:t>: V-Modell nach (Diesterer et al., 2003) S.543</w:t>
      </w:r>
    </w:p>
    <w:p w14:paraId="28FA3310" w14:textId="3B6D8CBB" w:rsidR="00530198" w:rsidRDefault="002E2F0F" w:rsidP="00772C76">
      <w:r>
        <w:t xml:space="preserve">Auf der </w:t>
      </w:r>
      <w:r w:rsidR="000C52C9">
        <w:t>linke</w:t>
      </w:r>
      <w:r>
        <w:t xml:space="preserve">n </w:t>
      </w:r>
      <w:r w:rsidR="00683E3D">
        <w:t xml:space="preserve">oberen </w:t>
      </w:r>
      <w:r w:rsidR="000C52C9">
        <w:t>Seite</w:t>
      </w:r>
      <w:r>
        <w:t xml:space="preserve"> </w:t>
      </w:r>
      <w:r w:rsidR="000C52C9">
        <w:t xml:space="preserve">des V-Modells </w:t>
      </w:r>
      <w:r w:rsidR="00683E3D">
        <w:t>beginnt die Entwicklung mit den Anforderungen des zu entwickelnden Systems. Je tiefer man geht desto detaillierter werden die Anforderungen und desto näher kommt man zur Implementierung. An der Spitze des V-Modells ist das Ergebnis zu finden, also das fertige Produkt.</w:t>
      </w:r>
      <w:r w:rsidR="00C443D8">
        <w:t xml:space="preserve"> </w:t>
      </w:r>
      <w:r w:rsidR="00530198">
        <w:t xml:space="preserve">Auf der rechten Seite wird diese Implementierung entsprechend den links </w:t>
      </w:r>
      <w:r w:rsidR="00530198">
        <w:lastRenderedPageBreak/>
        <w:t>vorgenommenen Spezifikationen getestet.</w:t>
      </w:r>
      <w:r w:rsidR="00C443D8">
        <w:t xml:space="preserve"> Durch </w:t>
      </w:r>
      <w:r w:rsidR="00905100">
        <w:t>die Testfälle lassen sich phasenbezogene Ergebnisse für die darunter liegende Projektphase abheben.</w:t>
      </w:r>
    </w:p>
    <w:p w14:paraId="548790F2" w14:textId="3B752E60" w:rsidR="00317A3F" w:rsidRDefault="008622CE" w:rsidP="00634AA3">
      <w:r>
        <w:t xml:space="preserve">Neue Softwareentwicklungsansätze machten eine Überarbeitung des V-Modells notwendig. </w:t>
      </w:r>
      <w:r w:rsidR="00AA4406">
        <w:t>Das V-Modell ist allgemeingültig verfasst und a</w:t>
      </w:r>
      <w:r>
        <w:t xml:space="preserve">ls Ergebnis </w:t>
      </w:r>
      <w:r w:rsidR="00383BFB">
        <w:t>wurde</w:t>
      </w:r>
      <w:r>
        <w:t xml:space="preserve"> das V-Modell 97</w:t>
      </w:r>
      <w:r w:rsidR="00634AA3">
        <w:rPr>
          <w:rStyle w:val="Funotenzeichen"/>
        </w:rPr>
        <w:footnoteReference w:id="2"/>
      </w:r>
      <w:r>
        <w:t xml:space="preserve"> veröffentlicht. </w:t>
      </w:r>
      <w:r w:rsidR="00634AA3">
        <w:t>Im Zuge von neuen Erkenntnissen in der Softwareentwicklung wurde das V-Modell 97 durch das aktuelle V-Modell XT</w:t>
      </w:r>
      <w:r w:rsidR="00634AA3">
        <w:rPr>
          <w:rStyle w:val="Funotenzeichen"/>
        </w:rPr>
        <w:footnoteReference w:id="3"/>
      </w:r>
      <w:r w:rsidR="00AA69C7">
        <w:t xml:space="preserve"> erfolgreich abgelöst</w:t>
      </w:r>
      <w:r w:rsidR="00236513">
        <w:t>.</w:t>
      </w:r>
    </w:p>
    <w:p w14:paraId="1980DDA9" w14:textId="1F73AE8C" w:rsidR="00CE2C0D" w:rsidRDefault="00CE2C0D" w:rsidP="00634AA3">
      <w:r>
        <w:t>Die in dem V-Modell enthaltenen vier Submodelle:</w:t>
      </w:r>
    </w:p>
    <w:p w14:paraId="33FBF50C" w14:textId="235376DD" w:rsidR="00CE2C0D" w:rsidRDefault="00CE2C0D" w:rsidP="00CE2C0D">
      <w:pPr>
        <w:pStyle w:val="Listenabsatz"/>
        <w:numPr>
          <w:ilvl w:val="0"/>
          <w:numId w:val="2"/>
        </w:numPr>
      </w:pPr>
      <w:r>
        <w:t>Systemerstellung (SE)</w:t>
      </w:r>
    </w:p>
    <w:p w14:paraId="5403C185" w14:textId="2769F908" w:rsidR="00CE2C0D" w:rsidRDefault="00CE2C0D" w:rsidP="00CE2C0D">
      <w:pPr>
        <w:pStyle w:val="Listenabsatz"/>
        <w:numPr>
          <w:ilvl w:val="0"/>
          <w:numId w:val="2"/>
        </w:numPr>
      </w:pPr>
      <w:r>
        <w:t>Qualitätssicherung (QS)</w:t>
      </w:r>
    </w:p>
    <w:p w14:paraId="27835D7B" w14:textId="6CC61C02" w:rsidR="00CE2C0D" w:rsidRDefault="00CE2C0D" w:rsidP="00CE2C0D">
      <w:pPr>
        <w:pStyle w:val="Listenabsatz"/>
        <w:numPr>
          <w:ilvl w:val="0"/>
          <w:numId w:val="2"/>
        </w:numPr>
      </w:pPr>
      <w:r>
        <w:t>Konfigurationsmanagement (KS)</w:t>
      </w:r>
    </w:p>
    <w:p w14:paraId="072D70D7" w14:textId="5E15E702" w:rsidR="00CE2C0D" w:rsidRDefault="00CE2C0D" w:rsidP="00CE2C0D">
      <w:pPr>
        <w:pStyle w:val="Listenabsatz"/>
        <w:numPr>
          <w:ilvl w:val="0"/>
          <w:numId w:val="2"/>
        </w:numPr>
      </w:pPr>
      <w:r>
        <w:t>Projektmanagement (PM)</w:t>
      </w:r>
    </w:p>
    <w:p w14:paraId="094C1BE9" w14:textId="0C607477" w:rsidR="00CE2C0D" w:rsidRDefault="00CE2C0D" w:rsidP="00CE2C0D">
      <w:r>
        <w:t>werden im Folgenden nach den Vorgaben des V-Modells XT auf die lösende Aufgabe bezogen betrachtet.</w:t>
      </w:r>
    </w:p>
    <w:p w14:paraId="1D319ECD" w14:textId="13A5E163" w:rsidR="00317A3F" w:rsidRDefault="00317A3F" w:rsidP="00772C76"/>
    <w:p w14:paraId="6B56FE1E" w14:textId="77777777" w:rsidR="00F27177" w:rsidRDefault="00F27177" w:rsidP="00F27177">
      <w:pPr>
        <w:keepNext/>
      </w:pPr>
      <w:r>
        <w:rPr>
          <w:noProof/>
        </w:rPr>
        <w:drawing>
          <wp:inline distT="0" distB="0" distL="0" distR="0" wp14:anchorId="26D6FF64" wp14:editId="5FACE473">
            <wp:extent cx="5760720" cy="36410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4E4E" w14:textId="7D84539E" w:rsidR="00317A3F" w:rsidRDefault="00F27177" w:rsidP="00F27177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Aufbau des V-Modell XT 1.3 nach (IT-Beauftragte der Bundesregierung, 2006)</w:t>
      </w:r>
    </w:p>
    <w:p w14:paraId="5B21B71D" w14:textId="70D4C867" w:rsidR="00317A3F" w:rsidRDefault="00317A3F" w:rsidP="00772C76"/>
    <w:p w14:paraId="2E19057D" w14:textId="77777777" w:rsidR="001D5B94" w:rsidRDefault="001D5B94" w:rsidP="00772C76"/>
    <w:p w14:paraId="5E261692" w14:textId="4B31228E" w:rsidR="009034EF" w:rsidRDefault="009034EF" w:rsidP="00772C76">
      <w:r>
        <w:t>Das V-Modell hat folgende Zielsetzungen:</w:t>
      </w:r>
    </w:p>
    <w:p w14:paraId="370770C9" w14:textId="0182F44D" w:rsidR="009034EF" w:rsidRDefault="009034EF" w:rsidP="009034EF">
      <w:pPr>
        <w:pStyle w:val="Listenabsatz"/>
        <w:numPr>
          <w:ilvl w:val="0"/>
          <w:numId w:val="2"/>
        </w:numPr>
      </w:pPr>
      <w:r>
        <w:t>Minimierung der Projektrisiken</w:t>
      </w:r>
    </w:p>
    <w:p w14:paraId="17E2D038" w14:textId="2E884108" w:rsidR="009034EF" w:rsidRDefault="009034EF" w:rsidP="009034EF">
      <w:pPr>
        <w:pStyle w:val="Listenabsatz"/>
        <w:numPr>
          <w:ilvl w:val="0"/>
          <w:numId w:val="2"/>
        </w:numPr>
      </w:pPr>
      <w:r>
        <w:t>Verbesserung und Gewährleistung der Qualität</w:t>
      </w:r>
    </w:p>
    <w:p w14:paraId="3C338C13" w14:textId="426BB59B" w:rsidR="009034EF" w:rsidRDefault="009034EF" w:rsidP="009034EF">
      <w:pPr>
        <w:pStyle w:val="Listenabsatz"/>
        <w:numPr>
          <w:ilvl w:val="0"/>
          <w:numId w:val="2"/>
        </w:numPr>
      </w:pPr>
      <w:r>
        <w:lastRenderedPageBreak/>
        <w:t>Eindämmung der Gesamtkosten über den gesamten Projekt- und Systemlebenszyklus</w:t>
      </w:r>
    </w:p>
    <w:p w14:paraId="3922D167" w14:textId="70FEA10F" w:rsidR="009034EF" w:rsidRDefault="009034EF" w:rsidP="009034EF">
      <w:pPr>
        <w:pStyle w:val="Listenabsatz"/>
        <w:numPr>
          <w:ilvl w:val="0"/>
          <w:numId w:val="2"/>
        </w:numPr>
      </w:pPr>
      <w:r>
        <w:t>Verbesserung der Kommunikation zwischen allen Beteiligten</w:t>
      </w:r>
    </w:p>
    <w:p w14:paraId="7375AF63" w14:textId="1F3ADEB5" w:rsidR="00D03654" w:rsidRDefault="00D03654" w:rsidP="00D03654">
      <w:r>
        <w:t>Das V-Modell definiert Rollen und Anforderungen an die Entwicklungsprozesse für komplexe Projekte. Für die Abwicklung öffentlicher Aufträge ist das V-Modell Standard in Deutschland und ist über das Bundesverwaltungsamt verfügbar.</w:t>
      </w:r>
      <w:r w:rsidR="00A5307D">
        <w:t xml:space="preserve"> Die „Entwicklung</w:t>
      </w:r>
      <w:r w:rsidR="00A240B2">
        <w:t>s</w:t>
      </w:r>
      <w:r w:rsidR="00A5307D">
        <w:t>standards für IT-Systeme des Bundes“ wurden auf Basis des V-Modells entwickelt</w:t>
      </w:r>
      <w:r w:rsidR="003675D9">
        <w:t>.</w:t>
      </w:r>
      <w:r w:rsidR="00A240B2">
        <w:t xml:space="preserve"> Das V-Modell hat sich zum Industriestandard entwickelt und zahlreiche Normen beeinflusst, die Entwicklungsprozesse adressieren.</w:t>
      </w:r>
      <w:r w:rsidR="00EF632A">
        <w:t xml:space="preserve"> Somit ist das V-Modell XT kompatibel zu Standards wie ISO 9001 (Deutsche Norm, 2008b), CMMI, und SPICE.</w:t>
      </w:r>
    </w:p>
    <w:p w14:paraId="7C819DB1" w14:textId="3A81626B" w:rsidR="00317A3F" w:rsidRDefault="00317A3F" w:rsidP="00772C76"/>
    <w:p w14:paraId="10A96CD4" w14:textId="4EC0BF35" w:rsidR="00F27177" w:rsidRDefault="00F27177" w:rsidP="00772C76"/>
    <w:p w14:paraId="537424F3" w14:textId="2B94CC0A" w:rsidR="00F27177" w:rsidRDefault="0012335A" w:rsidP="00836083">
      <w:pPr>
        <w:pStyle w:val="berschrift2"/>
      </w:pPr>
      <w:bookmarkStart w:id="10" w:name="_Toc32267178"/>
      <w:r>
        <w:t>2.</w:t>
      </w:r>
      <w:r w:rsidR="009C776C">
        <w:t>3</w:t>
      </w:r>
      <w:r>
        <w:t>.1.2 Softwarelebenszyklus: ISO IEC 12207</w:t>
      </w:r>
      <w:bookmarkEnd w:id="10"/>
    </w:p>
    <w:p w14:paraId="7FE4BCE1" w14:textId="25FEB466" w:rsidR="00A1537F" w:rsidRDefault="0012282C" w:rsidP="00A1537F">
      <w:r>
        <w:t>S. 60</w:t>
      </w:r>
      <w:r w:rsidR="00B73A02">
        <w:t xml:space="preserve"> ~</w:t>
      </w:r>
    </w:p>
    <w:p w14:paraId="375B7AE8" w14:textId="77777777" w:rsidR="002A5FF2" w:rsidRDefault="002A5FF2" w:rsidP="00A1537F"/>
    <w:p w14:paraId="7492416F" w14:textId="559424CB" w:rsidR="00A1537F" w:rsidRPr="00A1537F" w:rsidRDefault="00A1537F" w:rsidP="00836083">
      <w:pPr>
        <w:pStyle w:val="berschrift2"/>
      </w:pPr>
      <w:bookmarkStart w:id="11" w:name="_Toc32267179"/>
      <w:r>
        <w:t>2.</w:t>
      </w:r>
      <w:r w:rsidR="009C776C">
        <w:t>3</w:t>
      </w:r>
      <w:r>
        <w:t>.1.3 Reifegradmodelle: CMMI, ISO IEC 15504 (SPICE) und Automotive-SPICE, ISO IEC 3300x-Normenreihe</w:t>
      </w:r>
      <w:bookmarkEnd w:id="11"/>
    </w:p>
    <w:p w14:paraId="706DFF0E" w14:textId="236FC069" w:rsidR="00F27177" w:rsidRDefault="00D910A2" w:rsidP="00772C76">
      <w:r>
        <w:t>S. 70</w:t>
      </w:r>
      <w:r w:rsidR="008F64BA">
        <w:t xml:space="preserve"> ~</w:t>
      </w:r>
    </w:p>
    <w:p w14:paraId="1135425B" w14:textId="77777777" w:rsidR="002A5FF2" w:rsidRDefault="002A5FF2" w:rsidP="00772C76"/>
    <w:p w14:paraId="2F54698C" w14:textId="27733DDC" w:rsidR="009C776C" w:rsidRDefault="009C776C" w:rsidP="009C776C">
      <w:pPr>
        <w:pStyle w:val="berschrift2"/>
      </w:pPr>
      <w:bookmarkStart w:id="12" w:name="_Toc32267174"/>
      <w:r>
        <w:t>2.</w:t>
      </w:r>
      <w:r>
        <w:t>4</w:t>
      </w:r>
      <w:r>
        <w:t xml:space="preserve"> </w:t>
      </w:r>
      <w:r w:rsidR="0077120E">
        <w:t xml:space="preserve">Sichere </w:t>
      </w:r>
      <w:bookmarkEnd w:id="12"/>
      <w:r w:rsidR="0077120E">
        <w:t>Softwareentwicklungswerkzeuge und Werkzeugketten</w:t>
      </w:r>
    </w:p>
    <w:p w14:paraId="6712F56C" w14:textId="3155273A" w:rsidR="00F27177" w:rsidRDefault="0061528F" w:rsidP="00772C76">
      <w:r>
        <w:t>S. 75 ~</w:t>
      </w:r>
      <w:bookmarkStart w:id="13" w:name="_GoBack"/>
      <w:bookmarkEnd w:id="13"/>
    </w:p>
    <w:p w14:paraId="7EC04986" w14:textId="31D1952A" w:rsidR="00F27177" w:rsidRDefault="00F27177" w:rsidP="00772C76"/>
    <w:p w14:paraId="50542CEC" w14:textId="484C2A35" w:rsidR="00F27177" w:rsidRDefault="00F27177" w:rsidP="00772C76"/>
    <w:p w14:paraId="2CFC103E" w14:textId="5D07DDF5" w:rsidR="00F27177" w:rsidRDefault="00F27177" w:rsidP="00772C76"/>
    <w:p w14:paraId="11DAEC21" w14:textId="16A16597" w:rsidR="00F27177" w:rsidRDefault="00F27177" w:rsidP="00772C76"/>
    <w:p w14:paraId="48C2FCCA" w14:textId="7B68AE4A" w:rsidR="00F27177" w:rsidRDefault="00F27177" w:rsidP="00772C76"/>
    <w:p w14:paraId="79F35613" w14:textId="073A0739" w:rsidR="00F27177" w:rsidRDefault="00F27177" w:rsidP="00772C76"/>
    <w:p w14:paraId="5833D3F9" w14:textId="5757CF1F" w:rsidR="00F27177" w:rsidRDefault="00F27177" w:rsidP="00772C76"/>
    <w:p w14:paraId="5EB1C608" w14:textId="6506FEB7" w:rsidR="00F27177" w:rsidRDefault="00F27177" w:rsidP="00772C76"/>
    <w:p w14:paraId="58669C34" w14:textId="73835C0A" w:rsidR="00F27177" w:rsidRDefault="00F27177" w:rsidP="00772C76"/>
    <w:p w14:paraId="116EF415" w14:textId="68967443" w:rsidR="00F27177" w:rsidRDefault="00F27177" w:rsidP="00772C76"/>
    <w:p w14:paraId="6EF715BD" w14:textId="1809E6FA" w:rsidR="00F27177" w:rsidRDefault="00F27177" w:rsidP="00772C76"/>
    <w:p w14:paraId="4EEECD46" w14:textId="3A45E912" w:rsidR="00F27177" w:rsidRDefault="00F27177" w:rsidP="00772C76"/>
    <w:p w14:paraId="270B2DEF" w14:textId="72EDEDDB" w:rsidR="00F27177" w:rsidRDefault="00F27177" w:rsidP="00772C76"/>
    <w:p w14:paraId="2CCAE811" w14:textId="7F35913D" w:rsidR="00F27177" w:rsidRDefault="00F27177" w:rsidP="00772C76"/>
    <w:p w14:paraId="4511D2C9" w14:textId="57D04C26" w:rsidR="00F27177" w:rsidRDefault="00F27177" w:rsidP="00772C76"/>
    <w:p w14:paraId="6D06338E" w14:textId="21F4C20D" w:rsidR="00F27177" w:rsidRDefault="00F27177" w:rsidP="00772C76"/>
    <w:p w14:paraId="45C5431D" w14:textId="3BAC99EF" w:rsidR="00F27177" w:rsidRDefault="00F27177" w:rsidP="00772C76"/>
    <w:p w14:paraId="679A3CF7" w14:textId="2321B316" w:rsidR="00F27177" w:rsidRDefault="00F27177" w:rsidP="00772C76"/>
    <w:p w14:paraId="5EE02749" w14:textId="77777777" w:rsidR="00F27177" w:rsidRDefault="00F27177" w:rsidP="00772C76"/>
    <w:p w14:paraId="6D718992" w14:textId="37B7A079" w:rsidR="00317A3F" w:rsidRDefault="00317A3F" w:rsidP="00772C76"/>
    <w:p w14:paraId="1A94144E" w14:textId="3DDBBFB7" w:rsidR="00317A3F" w:rsidRDefault="00317A3F" w:rsidP="00772C76"/>
    <w:p w14:paraId="32569EFB" w14:textId="77777777" w:rsidR="00317A3F" w:rsidRDefault="00317A3F" w:rsidP="00772C76"/>
    <w:p w14:paraId="03857A14" w14:textId="32A91394" w:rsidR="00772C76" w:rsidRDefault="00772C76" w:rsidP="00772C76"/>
    <w:p w14:paraId="1B60E517" w14:textId="77777777" w:rsidR="00772C76" w:rsidRPr="00772C76" w:rsidRDefault="00772C76" w:rsidP="00772C76"/>
    <w:p w14:paraId="5A8F7322" w14:textId="251BC0F5" w:rsidR="005E4653" w:rsidRDefault="005E4653" w:rsidP="00911226">
      <w:pPr>
        <w:pStyle w:val="Listenabsatz"/>
        <w:numPr>
          <w:ilvl w:val="1"/>
          <w:numId w:val="2"/>
        </w:numPr>
      </w:pPr>
      <w:r>
        <w:t>Standards/Normen</w:t>
      </w:r>
    </w:p>
    <w:p w14:paraId="1EA3A08F" w14:textId="64C45220" w:rsidR="00911226" w:rsidRDefault="00911226" w:rsidP="00911226">
      <w:pPr>
        <w:pStyle w:val="Listenabsatz"/>
        <w:numPr>
          <w:ilvl w:val="1"/>
          <w:numId w:val="2"/>
        </w:numPr>
      </w:pPr>
      <w:r>
        <w:t>Analyse</w:t>
      </w:r>
    </w:p>
    <w:p w14:paraId="07C4B487" w14:textId="0735DA89" w:rsidR="00911226" w:rsidRDefault="00911226" w:rsidP="00911226">
      <w:pPr>
        <w:pStyle w:val="Listenabsatz"/>
        <w:numPr>
          <w:ilvl w:val="2"/>
          <w:numId w:val="2"/>
        </w:numPr>
      </w:pPr>
      <w:r>
        <w:t>qualitative</w:t>
      </w:r>
    </w:p>
    <w:p w14:paraId="517E1426" w14:textId="77777777" w:rsidR="005E4653" w:rsidRDefault="00911226" w:rsidP="00911226">
      <w:pPr>
        <w:pStyle w:val="Listenabsatz"/>
        <w:numPr>
          <w:ilvl w:val="2"/>
          <w:numId w:val="2"/>
        </w:numPr>
      </w:pPr>
      <w:r>
        <w:t>quantitativ</w:t>
      </w:r>
    </w:p>
    <w:p w14:paraId="11C11E87" w14:textId="77777777" w:rsidR="005E4653" w:rsidRDefault="005E4653" w:rsidP="005E4653">
      <w:pPr>
        <w:pStyle w:val="Listenabsatz"/>
        <w:numPr>
          <w:ilvl w:val="3"/>
          <w:numId w:val="2"/>
        </w:numPr>
      </w:pPr>
      <w:r>
        <w:t>eingeschränkt</w:t>
      </w:r>
    </w:p>
    <w:p w14:paraId="380D6CDF" w14:textId="32BE076A" w:rsidR="00911226" w:rsidRDefault="005E4653" w:rsidP="005E4653">
      <w:pPr>
        <w:pStyle w:val="Listenabsatz"/>
        <w:numPr>
          <w:ilvl w:val="3"/>
          <w:numId w:val="2"/>
        </w:numPr>
      </w:pPr>
      <w:r>
        <w:t>erweitert</w:t>
      </w:r>
      <w:r w:rsidR="00911226">
        <w:t xml:space="preserve"> </w:t>
      </w:r>
    </w:p>
    <w:p w14:paraId="39ECCB50" w14:textId="10986D03" w:rsidR="006507D5" w:rsidRDefault="006507D5" w:rsidP="00637B15">
      <w:pPr>
        <w:pStyle w:val="Listenabsatz"/>
        <w:numPr>
          <w:ilvl w:val="1"/>
          <w:numId w:val="2"/>
        </w:numPr>
      </w:pPr>
      <w:r>
        <w:t>Benutzeroberfläche</w:t>
      </w:r>
      <w:r w:rsidR="00FB76DD">
        <w:t xml:space="preserve"> </w:t>
      </w:r>
    </w:p>
    <w:p w14:paraId="3F2F4D0B" w14:textId="2BD2329F" w:rsidR="00637B15" w:rsidRDefault="00637B15" w:rsidP="00637B15">
      <w:pPr>
        <w:pStyle w:val="Listenabsatz"/>
        <w:numPr>
          <w:ilvl w:val="1"/>
          <w:numId w:val="2"/>
        </w:numPr>
      </w:pPr>
      <w:r>
        <w:t>Softwaredokumentation</w:t>
      </w:r>
    </w:p>
    <w:p w14:paraId="37B76C14" w14:textId="1097215F" w:rsidR="006507D5" w:rsidRDefault="006507D5" w:rsidP="00637B15">
      <w:pPr>
        <w:pStyle w:val="Listenabsatz"/>
        <w:numPr>
          <w:ilvl w:val="1"/>
          <w:numId w:val="2"/>
        </w:numPr>
      </w:pPr>
      <w:r>
        <w:t>Datensicherung</w:t>
      </w:r>
    </w:p>
    <w:p w14:paraId="544F8B44" w14:textId="5FB3E493" w:rsidR="00CE190B" w:rsidRDefault="0058236E" w:rsidP="006377F7">
      <w:pPr>
        <w:pStyle w:val="Listenabsatz"/>
        <w:numPr>
          <w:ilvl w:val="1"/>
          <w:numId w:val="2"/>
        </w:numPr>
      </w:pPr>
      <w:r>
        <w:t>Datenschutz</w:t>
      </w:r>
    </w:p>
    <w:p w14:paraId="07A8543A" w14:textId="2BD69130" w:rsidR="006377F7" w:rsidRDefault="006377F7" w:rsidP="00CE190B"/>
    <w:p w14:paraId="30E3C2EA" w14:textId="4CD3060A" w:rsidR="00CF3B4C" w:rsidRDefault="006377F7" w:rsidP="00CF3B4C">
      <w:pPr>
        <w:pStyle w:val="berschrift1"/>
        <w:numPr>
          <w:ilvl w:val="0"/>
          <w:numId w:val="3"/>
        </w:numPr>
      </w:pPr>
      <w:bookmarkStart w:id="14" w:name="_Toc32267180"/>
      <w:r>
        <w:t>Fallbeispiel</w:t>
      </w:r>
      <w:bookmarkEnd w:id="14"/>
    </w:p>
    <w:p w14:paraId="569B98EE" w14:textId="2A46C07F" w:rsidR="001F12AB" w:rsidRDefault="001F12AB" w:rsidP="001F12AB"/>
    <w:p w14:paraId="7753A066" w14:textId="5E3D6835" w:rsidR="001F12AB" w:rsidRDefault="001F12AB" w:rsidP="001F12AB"/>
    <w:p w14:paraId="74D39C88" w14:textId="77777777" w:rsidR="001F12AB" w:rsidRPr="001F12AB" w:rsidRDefault="001F12AB" w:rsidP="001F12AB"/>
    <w:sectPr w:rsidR="001F12AB" w:rsidRPr="001F12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20AD2" w14:textId="77777777" w:rsidR="00373BBC" w:rsidRDefault="00373BBC" w:rsidP="001D6739">
      <w:pPr>
        <w:spacing w:after="0" w:line="240" w:lineRule="auto"/>
      </w:pPr>
      <w:r>
        <w:separator/>
      </w:r>
    </w:p>
  </w:endnote>
  <w:endnote w:type="continuationSeparator" w:id="0">
    <w:p w14:paraId="507735E3" w14:textId="77777777" w:rsidR="00373BBC" w:rsidRDefault="00373BBC" w:rsidP="001D6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9CD53" w14:textId="77777777" w:rsidR="00373BBC" w:rsidRDefault="00373BBC" w:rsidP="001D6739">
      <w:pPr>
        <w:spacing w:after="0" w:line="240" w:lineRule="auto"/>
      </w:pPr>
      <w:r>
        <w:separator/>
      </w:r>
    </w:p>
  </w:footnote>
  <w:footnote w:type="continuationSeparator" w:id="0">
    <w:p w14:paraId="2E0F7D2B" w14:textId="77777777" w:rsidR="00373BBC" w:rsidRDefault="00373BBC" w:rsidP="001D6739">
      <w:pPr>
        <w:spacing w:after="0" w:line="240" w:lineRule="auto"/>
      </w:pPr>
      <w:r>
        <w:continuationSeparator/>
      </w:r>
    </w:p>
  </w:footnote>
  <w:footnote w:id="1">
    <w:p w14:paraId="43A4597C" w14:textId="3A871F04" w:rsidR="001D6739" w:rsidRDefault="001D6739">
      <w:pPr>
        <w:pStyle w:val="Funotentext"/>
      </w:pPr>
      <w:r>
        <w:rPr>
          <w:rStyle w:val="Funotenzeichen"/>
        </w:rPr>
        <w:footnoteRef/>
      </w:r>
      <w:r>
        <w:t xml:space="preserve"> Bröhl &amp; Dröschel, 1995</w:t>
      </w:r>
    </w:p>
  </w:footnote>
  <w:footnote w:id="2">
    <w:p w14:paraId="39113987" w14:textId="3F5E613A" w:rsidR="00634AA3" w:rsidRDefault="00634AA3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6F5A1A">
        <w:t>(</w:t>
      </w:r>
      <w:r>
        <w:t>Juni 1997</w:t>
      </w:r>
      <w:r w:rsidR="006F5A1A">
        <w:t>)</w:t>
      </w:r>
    </w:p>
  </w:footnote>
  <w:footnote w:id="3">
    <w:p w14:paraId="7F500870" w14:textId="5E0DA79B" w:rsidR="00634AA3" w:rsidRDefault="00634AA3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AA69C7">
        <w:t>(Februar 2012)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01CD4"/>
    <w:multiLevelType w:val="hybridMultilevel"/>
    <w:tmpl w:val="5770DFA6"/>
    <w:lvl w:ilvl="0" w:tplc="DE60C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E14E9"/>
    <w:multiLevelType w:val="hybridMultilevel"/>
    <w:tmpl w:val="2E2491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B198D"/>
    <w:multiLevelType w:val="multilevel"/>
    <w:tmpl w:val="18362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E4C0EBA"/>
    <w:multiLevelType w:val="hybridMultilevel"/>
    <w:tmpl w:val="268C4F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18"/>
    <w:rsid w:val="000250E7"/>
    <w:rsid w:val="000767D5"/>
    <w:rsid w:val="000850AA"/>
    <w:rsid w:val="00087059"/>
    <w:rsid w:val="0009025F"/>
    <w:rsid w:val="000A0B18"/>
    <w:rsid w:val="000A70AD"/>
    <w:rsid w:val="000C52C9"/>
    <w:rsid w:val="000D60C3"/>
    <w:rsid w:val="000E03DA"/>
    <w:rsid w:val="000F0F78"/>
    <w:rsid w:val="001070F8"/>
    <w:rsid w:val="0012282C"/>
    <w:rsid w:val="0012335A"/>
    <w:rsid w:val="00194969"/>
    <w:rsid w:val="001D5B94"/>
    <w:rsid w:val="001D6739"/>
    <w:rsid w:val="001E478D"/>
    <w:rsid w:val="001F12AB"/>
    <w:rsid w:val="00236513"/>
    <w:rsid w:val="002466EB"/>
    <w:rsid w:val="002A3EDF"/>
    <w:rsid w:val="002A5FF2"/>
    <w:rsid w:val="002B52B3"/>
    <w:rsid w:val="002C2506"/>
    <w:rsid w:val="002D346A"/>
    <w:rsid w:val="002E2F0F"/>
    <w:rsid w:val="00304135"/>
    <w:rsid w:val="00311E0D"/>
    <w:rsid w:val="00317A3F"/>
    <w:rsid w:val="0034498C"/>
    <w:rsid w:val="003675D9"/>
    <w:rsid w:val="0036761D"/>
    <w:rsid w:val="00373BBC"/>
    <w:rsid w:val="00383BFB"/>
    <w:rsid w:val="003A3217"/>
    <w:rsid w:val="00402149"/>
    <w:rsid w:val="004035A7"/>
    <w:rsid w:val="0041678D"/>
    <w:rsid w:val="004257FE"/>
    <w:rsid w:val="0042770F"/>
    <w:rsid w:val="004E4554"/>
    <w:rsid w:val="005018CA"/>
    <w:rsid w:val="00530198"/>
    <w:rsid w:val="00531094"/>
    <w:rsid w:val="0058236E"/>
    <w:rsid w:val="005A06C3"/>
    <w:rsid w:val="005E3918"/>
    <w:rsid w:val="005E4653"/>
    <w:rsid w:val="00607E53"/>
    <w:rsid w:val="0061528F"/>
    <w:rsid w:val="0061595E"/>
    <w:rsid w:val="00634AA3"/>
    <w:rsid w:val="006377F7"/>
    <w:rsid w:val="00637B15"/>
    <w:rsid w:val="006507D5"/>
    <w:rsid w:val="00653B0D"/>
    <w:rsid w:val="00672B89"/>
    <w:rsid w:val="00683E3D"/>
    <w:rsid w:val="006A4927"/>
    <w:rsid w:val="006E4B47"/>
    <w:rsid w:val="006F5A1A"/>
    <w:rsid w:val="0071472F"/>
    <w:rsid w:val="00721359"/>
    <w:rsid w:val="00744996"/>
    <w:rsid w:val="007538C0"/>
    <w:rsid w:val="007619EC"/>
    <w:rsid w:val="0077120E"/>
    <w:rsid w:val="00772C76"/>
    <w:rsid w:val="00791296"/>
    <w:rsid w:val="007933A5"/>
    <w:rsid w:val="0079416F"/>
    <w:rsid w:val="007C316F"/>
    <w:rsid w:val="007E5393"/>
    <w:rsid w:val="00813426"/>
    <w:rsid w:val="00826524"/>
    <w:rsid w:val="00836083"/>
    <w:rsid w:val="008622CE"/>
    <w:rsid w:val="0088740D"/>
    <w:rsid w:val="008F64BA"/>
    <w:rsid w:val="0090136A"/>
    <w:rsid w:val="009034EF"/>
    <w:rsid w:val="00905100"/>
    <w:rsid w:val="00911226"/>
    <w:rsid w:val="00922CB9"/>
    <w:rsid w:val="00930735"/>
    <w:rsid w:val="009558EF"/>
    <w:rsid w:val="00955BA7"/>
    <w:rsid w:val="00960D75"/>
    <w:rsid w:val="00980A7E"/>
    <w:rsid w:val="009C35B4"/>
    <w:rsid w:val="009C776C"/>
    <w:rsid w:val="00A1537F"/>
    <w:rsid w:val="00A170D8"/>
    <w:rsid w:val="00A240B2"/>
    <w:rsid w:val="00A260F5"/>
    <w:rsid w:val="00A5307D"/>
    <w:rsid w:val="00A8728A"/>
    <w:rsid w:val="00A9508D"/>
    <w:rsid w:val="00AA4406"/>
    <w:rsid w:val="00AA69C7"/>
    <w:rsid w:val="00AB71F7"/>
    <w:rsid w:val="00AC68BF"/>
    <w:rsid w:val="00AE6977"/>
    <w:rsid w:val="00B245B8"/>
    <w:rsid w:val="00B62C34"/>
    <w:rsid w:val="00B73A02"/>
    <w:rsid w:val="00BA6468"/>
    <w:rsid w:val="00BB6306"/>
    <w:rsid w:val="00C327FA"/>
    <w:rsid w:val="00C443D8"/>
    <w:rsid w:val="00C730CC"/>
    <w:rsid w:val="00C810CD"/>
    <w:rsid w:val="00C81670"/>
    <w:rsid w:val="00CC098B"/>
    <w:rsid w:val="00CE190B"/>
    <w:rsid w:val="00CE2C0D"/>
    <w:rsid w:val="00CF3B4C"/>
    <w:rsid w:val="00D03654"/>
    <w:rsid w:val="00D5394F"/>
    <w:rsid w:val="00D856E0"/>
    <w:rsid w:val="00D910A2"/>
    <w:rsid w:val="00D97A5E"/>
    <w:rsid w:val="00DB05E8"/>
    <w:rsid w:val="00DE727A"/>
    <w:rsid w:val="00E14046"/>
    <w:rsid w:val="00E146AD"/>
    <w:rsid w:val="00E27683"/>
    <w:rsid w:val="00E3187A"/>
    <w:rsid w:val="00E5557C"/>
    <w:rsid w:val="00E806B3"/>
    <w:rsid w:val="00EA1A40"/>
    <w:rsid w:val="00EA4663"/>
    <w:rsid w:val="00ED791E"/>
    <w:rsid w:val="00EF632A"/>
    <w:rsid w:val="00F27177"/>
    <w:rsid w:val="00F456B9"/>
    <w:rsid w:val="00F56C33"/>
    <w:rsid w:val="00FB76DD"/>
    <w:rsid w:val="00FE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7154"/>
  <w15:chartTrackingRefBased/>
  <w15:docId w15:val="{298FDA94-03AA-4E22-9EAC-84E7D564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4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34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34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4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14046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E14046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14046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E14046"/>
    <w:pPr>
      <w:spacing w:after="100"/>
      <w:ind w:left="440"/>
    </w:pPr>
    <w:rPr>
      <w:rFonts w:eastAsiaTheme="minorEastAsia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4257F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B6306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B6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6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34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34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3426"/>
    <w:rPr>
      <w:rFonts w:eastAsiaTheme="minorEastAsia"/>
      <w:color w:val="5A5A5A" w:themeColor="text1" w:themeTint="A5"/>
      <w:spacing w:val="1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34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D673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673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D6739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97A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0A614-E8A9-4CA4-BCB9-AA1CA456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1001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h.kasarca@gmx.de</dc:creator>
  <cp:keywords/>
  <dc:description/>
  <cp:lastModifiedBy>h.kasarca@gmx.de</cp:lastModifiedBy>
  <cp:revision>134</cp:revision>
  <dcterms:created xsi:type="dcterms:W3CDTF">2020-02-10T11:17:00Z</dcterms:created>
  <dcterms:modified xsi:type="dcterms:W3CDTF">2020-02-10T21:52:00Z</dcterms:modified>
</cp:coreProperties>
</file>