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72"/>
        </w:rPr>
        <w:t>公共建筑碳排放计算报告</w:t>
      </w:r>
    </w:p>
    <w:p>
      <w:pPr>
        <w:jc w:val="center"/>
      </w:pPr>
      <w:r>
        <w:rPr>
          <w:color w:val="666666"/>
          <w:sz w:val="28"/>
        </w:rPr>
        <w:t>基于 GB/T 51366-2019《建筑碳排放计算标准》</w:t>
        <w:br/>
        <w:t>基于 JS/T 303-2026《公共机构碳排放核算指南》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项目名称：</w:t>
            </w:r>
          </w:p>
        </w:tc>
        <w:tc>
          <w:tcPr>
            <w:tcW w:type="dxa" w:w="43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>
              <w:rPr>
                <w:sz w:val="26"/>
              </w:rPr>
              <w:t>{{项目名称}}</w:t>
            </w:r>
          </w:p>
        </w:tc>
      </w:tr>
      <w:tr>
        <w:tc>
          <w:tcPr>
            <w:tcW w:type="dxa" w:w="43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建筑地址：</w:t>
            </w:r>
          </w:p>
        </w:tc>
        <w:tc>
          <w:tcPr>
            <w:tcW w:type="dxa" w:w="43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>
              <w:rPr>
                <w:sz w:val="26"/>
              </w:rPr>
              <w:t>{{建筑地址}}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建筑类型：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{{建筑类型}}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建筑面积：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{{建筑面积}} m²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计算年度：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{{计算年度}}年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编制单位：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审 核 人：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编制日期：</w:t>
            </w:r>
          </w:p>
        </w:tc>
        <w:tc>
          <w:tcPr>
            <w:tcW w:type="dxa" w:w="4320"/>
          </w:tcPr>
          <w:p>
            <w:r>
              <w:rPr>
                <w:sz w:val="26"/>
              </w:rPr>
              <w:t>______年____月____日</w:t>
            </w:r>
          </w:p>
        </w:tc>
      </w:tr>
    </w:tbl>
    <w:p>
      <w:r>
        <w:br w:type="page"/>
      </w:r>
    </w:p>
    <w:p>
      <w:pPr>
        <w:pStyle w:val="Heading1"/>
      </w:pPr>
      <w:r>
        <w:t>目 录</w:t>
      </w:r>
    </w:p>
    <w:p/>
    <w:p>
      <w:pPr>
        <w:spacing w:after="80"/>
      </w:pPr>
      <w:r>
        <w:rPr>
          <w:b/>
        </w:rPr>
        <w:t>1. 概述</w:t>
      </w:r>
    </w:p>
    <w:p>
      <w:pPr>
        <w:spacing w:after="80"/>
      </w:pPr>
      <w:r>
        <w:rPr>
          <w:b/>
        </w:rPr>
        <w:t>2. 核算依据与标准</w:t>
      </w:r>
    </w:p>
    <w:p>
      <w:pPr>
        <w:spacing w:after="80"/>
      </w:pPr>
      <w:r>
        <w:rPr>
          <w:b/>
        </w:rPr>
        <w:t>3. 项目基本信息</w:t>
      </w:r>
    </w:p>
    <w:p>
      <w:pPr>
        <w:spacing w:after="80"/>
      </w:pPr>
      <w:r>
        <w:rPr>
          <w:b/>
        </w:rPr>
        <w:t>4. 核算边界与范围</w:t>
      </w:r>
    </w:p>
    <w:p>
      <w:pPr>
        <w:spacing w:after="80"/>
      </w:pPr>
      <w:r>
        <w:rPr>
          <w:b/>
        </w:rPr>
        <w:t>5. 运行阶段碳排放计算</w:t>
      </w:r>
    </w:p>
    <w:p>
      <w:pPr>
        <w:spacing w:after="80"/>
      </w:pPr>
      <w:r>
        <w:t xml:space="preserve">   5.1 负荷计算</w:t>
      </w:r>
    </w:p>
    <w:p>
      <w:pPr>
        <w:spacing w:after="80"/>
      </w:pPr>
      <w:r>
        <w:t xml:space="preserve">   5.2 暖通空调系统</w:t>
      </w:r>
    </w:p>
    <w:p>
      <w:pPr>
        <w:spacing w:after="80"/>
      </w:pPr>
      <w:r>
        <w:t xml:space="preserve">   5.3 生活热水系统</w:t>
      </w:r>
    </w:p>
    <w:p>
      <w:pPr>
        <w:spacing w:after="80"/>
      </w:pPr>
      <w:r>
        <w:t xml:space="preserve">   5.4 照明系统</w:t>
      </w:r>
    </w:p>
    <w:p>
      <w:pPr>
        <w:spacing w:after="80"/>
      </w:pPr>
      <w:r>
        <w:t xml:space="preserve">   5.5 电梯及其他设备</w:t>
      </w:r>
    </w:p>
    <w:p>
      <w:pPr>
        <w:spacing w:after="80"/>
      </w:pPr>
      <w:r>
        <w:t xml:space="preserve">   5.6 可再生能源系统</w:t>
      </w:r>
    </w:p>
    <w:p>
      <w:pPr>
        <w:spacing w:after="80"/>
      </w:pPr>
      <w:r>
        <w:rPr>
          <w:b/>
        </w:rPr>
        <w:t>6. 建材生产及运输阶段碳排放计算</w:t>
      </w:r>
    </w:p>
    <w:p>
      <w:pPr>
        <w:spacing w:after="80"/>
      </w:pPr>
      <w:r>
        <w:t xml:space="preserve">   6.1 建材生产阶段</w:t>
      </w:r>
    </w:p>
    <w:p>
      <w:pPr>
        <w:spacing w:after="80"/>
      </w:pPr>
      <w:r>
        <w:t xml:space="preserve">   6.2 建材运输阶段</w:t>
      </w:r>
    </w:p>
    <w:p>
      <w:pPr>
        <w:spacing w:after="80"/>
      </w:pPr>
      <w:r>
        <w:rPr>
          <w:b/>
        </w:rPr>
        <w:t>7. 建造及拆除阶段碳排放计算</w:t>
      </w:r>
    </w:p>
    <w:p>
      <w:pPr>
        <w:spacing w:after="80"/>
      </w:pPr>
      <w:r>
        <w:t xml:space="preserve">   7.1 土方及结构工程</w:t>
      </w:r>
    </w:p>
    <w:p>
      <w:pPr>
        <w:spacing w:after="80"/>
      </w:pPr>
      <w:r>
        <w:t xml:space="preserve">   7.2 装饰装修及机电安装</w:t>
      </w:r>
    </w:p>
    <w:p>
      <w:pPr>
        <w:spacing w:after="80"/>
      </w:pPr>
      <w:r>
        <w:t xml:space="preserve">   7.3 拆除阶段</w:t>
      </w:r>
    </w:p>
    <w:p>
      <w:pPr>
        <w:spacing w:after="80"/>
      </w:pPr>
      <w:r>
        <w:rPr>
          <w:b/>
        </w:rPr>
        <w:t>8. 水资源与废弃物碳排放</w:t>
      </w:r>
    </w:p>
    <w:p>
      <w:pPr>
        <w:spacing w:after="80"/>
      </w:pPr>
      <w:r>
        <w:rPr>
          <w:b/>
        </w:rPr>
        <w:t>9. 绿地碳汇与隐含碳排放</w:t>
      </w:r>
    </w:p>
    <w:p>
      <w:pPr>
        <w:spacing w:after="80"/>
      </w:pPr>
      <w:r>
        <w:rPr>
          <w:b/>
        </w:rPr>
        <w:t>10. 碳排放汇总与强度分析</w:t>
      </w:r>
    </w:p>
    <w:p>
      <w:pPr>
        <w:spacing w:after="80"/>
      </w:pPr>
      <w:r>
        <w:rPr>
          <w:b/>
        </w:rPr>
        <w:t>11. 减排措施与建议</w:t>
      </w:r>
    </w:p>
    <w:p>
      <w:pPr>
        <w:spacing w:after="80"/>
      </w:pPr>
      <w:r>
        <w:rPr>
          <w:b/>
        </w:rPr>
        <w:t>12. 核算结论</w:t>
      </w:r>
    </w:p>
    <w:p>
      <w:pPr>
        <w:spacing w:after="80"/>
      </w:pPr>
      <w:r>
        <w:rPr>
          <w:b/>
        </w:rPr>
        <w:t>附录A：计算参数表</w:t>
      </w:r>
    </w:p>
    <w:p>
      <w:pPr>
        <w:spacing w:after="80"/>
      </w:pPr>
      <w:r>
        <w:rPr>
          <w:b/>
        </w:rPr>
        <w:t>附录B：能源碳排放因子表</w:t>
      </w:r>
    </w:p>
    <w:p>
      <w:pPr>
        <w:spacing w:after="80"/>
      </w:pPr>
      <w:r>
        <w:rPr>
          <w:b/>
        </w:rPr>
        <w:t>附录C：建材碳排放因子表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编制目的</w:t>
      </w:r>
    </w:p>
    <w:p>
      <w:r>
        <w:t>为贯彻国家有关应对气候变化和节能减排的方针政策，规范公共建筑碳排放计算方法，节约资源，保护环境，特编制本碳排放计算报告。本报告采用精细化计算单元方式，将建筑全生命周期碳排放拆分为39个独立计算单元，实现单一职责、独立完整、易于扩展和维护的计算体系。</w:t>
      </w:r>
    </w:p>
    <w:p>
      <w:pPr>
        <w:pStyle w:val="Heading2"/>
      </w:pPr>
      <w:r>
        <w:t>1.2 适用范围</w:t>
      </w:r>
    </w:p>
    <w:p>
      <w:r>
        <w:t>本报告适用于新建、扩建和改建的民用建筑的运行、建造及拆除、建材生产及运输阶段的碳排放计算。本报告针对公共建筑类型，包括办公建筑、商业建筑、医院、学校、酒店等。</w:t>
      </w:r>
    </w:p>
    <w:p>
      <w:pPr>
        <w:pStyle w:val="Heading1"/>
      </w:pPr>
      <w:r>
        <w:t>2. 核算依据与标准</w:t>
      </w:r>
    </w:p>
    <w:p>
      <w:pPr>
        <w:pStyle w:val="Heading2"/>
      </w:pPr>
      <w:r>
        <w:t>2.1 主要标准</w:t>
      </w:r>
    </w:p>
    <w:p>
      <w:pPr>
        <w:pStyle w:val="ListBullet"/>
      </w:pPr>
      <w:r>
        <w:t>GB/T 51366-2019《建筑碳排放计算标准》</w:t>
      </w:r>
    </w:p>
    <w:p>
      <w:pPr>
        <w:pStyle w:val="ListBullet"/>
      </w:pPr>
      <w:r>
        <w:t>JS/T 303-2026《公共机构碳排放核算指南》</w:t>
      </w:r>
    </w:p>
    <w:p>
      <w:pPr>
        <w:pStyle w:val="ListBullet"/>
      </w:pPr>
      <w:r>
        <w:t>GB/T 24040《环境管理 生命周期评价 原则与框架》</w:t>
      </w:r>
    </w:p>
    <w:p>
      <w:pPr>
        <w:pStyle w:val="ListBullet"/>
      </w:pPr>
      <w:r>
        <w:t>GB/T 24044《环境管理 生命周期评价 要求与指南》</w:t>
      </w:r>
    </w:p>
    <w:p>
      <w:pPr>
        <w:pStyle w:val="ListBullet"/>
      </w:pPr>
      <w:r>
        <w:t>GB 50189《公共建筑节能设计标准》</w:t>
      </w:r>
    </w:p>
    <w:p>
      <w:pPr>
        <w:pStyle w:val="ListBullet"/>
      </w:pPr>
      <w:r>
        <w:t>GB 50555《民用建筑节水设计标准》</w:t>
      </w:r>
    </w:p>
    <w:p>
      <w:pPr>
        <w:pStyle w:val="ListBullet"/>
      </w:pPr>
      <w:r>
        <w:t>GB 50034《建筑照明设计标准》</w:t>
      </w:r>
    </w:p>
    <w:p>
      <w:pPr>
        <w:pStyle w:val="Heading1"/>
      </w:pPr>
      <w:r>
        <w:t>3. 项目基本信息</w:t>
      </w:r>
    </w:p>
    <w:p>
      <w:pPr>
        <w:pStyle w:val="Heading2"/>
      </w:pPr>
      <w:r>
        <w:t>3.1 建筑基本信息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项目名称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{{项目名称}}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项目文件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建筑地址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{{建筑地址}}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规划许可证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建筑类型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{{建筑类型}}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设计文件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建筑面积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房产证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使用人数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{{使用人数}}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物业记录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年运行天数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实际运行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绿地面积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{{绿地面积}}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规划许可证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光伏装机容量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{{光伏装机容量}}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kWp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设计文件</w:t>
            </w:r>
          </w:p>
        </w:tc>
      </w:tr>
    </w:tbl>
    <w:p/>
    <w:p>
      <w:pPr>
        <w:pStyle w:val="Heading2"/>
      </w:pPr>
      <w:r>
        <w:t>3.2 气象参数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年太阳辐射照度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{{年太阳辐射照度}}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kWh/m²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气象局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采暖室外计算温度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{{采暖室外计算温度}}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设计规范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空调室外计算温度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{{空调室外计算温度}}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设计规范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冬季室外平均风速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{{冬季室外平均风速}}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m/s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气象局</w:t>
            </w:r>
          </w:p>
        </w:tc>
      </w:tr>
    </w:tbl>
    <w:p/>
    <w:p>
      <w:r>
        <w:br w:type="page"/>
      </w:r>
    </w:p>
    <w:p>
      <w:pPr>
        <w:pStyle w:val="Heading1"/>
      </w:pPr>
      <w:r>
        <w:t>4. 核算边界与范围</w:t>
      </w:r>
    </w:p>
    <w:p>
      <w:pPr>
        <w:pStyle w:val="Heading2"/>
      </w:pPr>
      <w:r>
        <w:t>4.1 核算边界</w:t>
      </w:r>
    </w:p>
    <w:p>
      <w:r>
        <w:t>根据GB/T 51366-2019第3.0.1条，本核算以单栋建筑（或建筑群）为计算对象。核算边界涵盖以下三个阶段：</w:t>
      </w:r>
    </w:p>
    <w:p>
      <w:r>
        <w:rPr>
          <w:b/>
        </w:rPr>
        <w:t>（建材生产及运输阶段）</w:t>
      </w:r>
      <w:r>
        <w:t>建筑主体结构材料、围护结构材料、构件和部品等主要建材的生产过程碳排放和运输过程碳排放。</w:t>
      </w:r>
    </w:p>
    <w:p>
      <w:r>
        <w:rPr>
          <w:b/>
        </w:rPr>
        <w:t>（建造及拆除阶段）</w:t>
      </w:r>
      <w:r>
        <w:t>分部分项工程施工碳排放、措施项目碳排放、拆除碳排放。</w:t>
      </w:r>
    </w:p>
    <w:p>
      <w:r>
        <w:rPr>
          <w:b/>
        </w:rPr>
        <w:t>（运行阶段）</w:t>
      </w:r>
      <w:r>
        <w:t>暖通空调、生活热水、照明及电梯、可再生能源系统碳排放。</w:t>
      </w:r>
    </w:p>
    <w:p>
      <w:pPr>
        <w:pStyle w:val="Heading1"/>
      </w:pPr>
      <w:r>
        <w:t>5. 运行阶段碳排放计算</w:t>
      </w:r>
    </w:p>
    <w:p>
      <w:pPr>
        <w:pStyle w:val="Heading2"/>
      </w:pPr>
      <w:r>
        <w:t>5.1 负荷计算</w:t>
      </w:r>
    </w:p>
    <w:p>
      <w:pPr>
        <w:pStyle w:val="Heading3"/>
      </w:pPr>
      <w:r>
        <w:t>5.1.1 冷负荷计算</w:t>
      </w:r>
    </w:p>
    <w:p>
      <w:r>
        <w:t>年冷负荷计算公式：年冷负荷 = 建筑面积 × 冷负荷指标 × 年供冷小时数 × 同时使用系数 / 1000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建筑面积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冷负荷指标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{{冷负荷指标}}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W/m²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年供冷小时数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{{年供冷小时数}}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同时使用系数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年冷负荷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{{年冷负荷}}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3"/>
      </w:pPr>
      <w:r>
        <w:t>5.1.2 热负荷计算</w:t>
      </w:r>
    </w:p>
    <w:p>
      <w:r>
        <w:t>年热负荷计算公式：年热负荷 = 建筑面积 × 热负荷指标 × 年供暖小时数 × 同时使用系数 / 1000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建筑面积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热负荷指标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{{热负荷指标}}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W/m²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年供暖小时数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{{年供暖小时数}}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同时使用系数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0.75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年热负荷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{{年热负荷}}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2"/>
      </w:pPr>
      <w:r>
        <w:t>5.2 暖通空调系统</w:t>
      </w:r>
    </w:p>
    <w:p>
      <w:pPr>
        <w:pStyle w:val="Heading3"/>
      </w:pPr>
      <w:r>
        <w:t>5.2.1 冷源系统</w:t>
      </w:r>
    </w:p>
    <w:p>
      <w:r>
        <w:t>冷源系统能耗 = 年冷负荷 / COP + 输配系统能耗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年冷负荷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{{年冷负荷}}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冷源系统COP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{{冷源COP}}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冷冻水泵功率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{{冷冻水泵功率}}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冷却水泵功率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{{冷却水泵功率}}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冷却塔功率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{{冷却塔功率}}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冷源系统总能耗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{{冷源系统能耗}}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3"/>
      </w:pPr>
      <w:r>
        <w:t>5.2.2 制冷剂排放</w:t>
      </w:r>
    </w:p>
    <w:p>
      <w:r>
        <w:t>制冷剂年排放量 = 充注量 × 台数 / 设备寿命 × 年泄漏率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制冷剂类型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{{制冷剂类型}}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GWP值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{{GWP值}}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充注量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{{制冷剂充注量}}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kg/台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设备台数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{{设备台数}}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台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设备寿命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年泄漏率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%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制冷剂年排放量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{{制冷剂年排放}}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tCO₂e</w:t>
            </w:r>
          </w:p>
        </w:tc>
      </w:tr>
    </w:tbl>
    <w:p/>
    <w:p>
      <w:pPr>
        <w:pStyle w:val="Heading2"/>
      </w:pPr>
      <w:r>
        <w:t>5.3 生活热水系统</w:t>
      </w:r>
    </w:p>
    <w:p>
      <w:r>
        <w:t>年耗热量 = 4.187 × 用水人数 × 用水定额 × (设计热水温度 - 设计冷水温度) / 24 × 年使用天数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用水人数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{{用水人数}}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人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用水定额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L/人·天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设计热水温度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60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设计冷水温度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年使用天数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热源效率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0.9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生活热水年能耗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{{生活热水年能耗}}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2"/>
      </w:pPr>
      <w:r>
        <w:t>5.4 照明系统</w:t>
      </w:r>
    </w:p>
    <w:p>
      <w:r>
        <w:t>照明年能耗 = Σ(面积 × 功率密度 × 日运行时间 × 年运行天数) / 1000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面积(m²)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功率密度(W/m²)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日运行时间(h)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年运行天数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办公室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{{办公室面积}}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250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会议室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{{会议室面积}}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250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大堂门厅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{{大堂面积}}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365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走廊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{{走廊面积}}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365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地下车库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{{车库面积}}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365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照明年能耗合计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{{照明年能耗}}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2"/>
      </w:pPr>
      <w:r>
        <w:t>5.5 电梯及其他设备</w:t>
      </w:r>
    </w:p>
    <w:p>
      <w:pPr>
        <w:pStyle w:val="Heading3"/>
      </w:pPr>
      <w:r>
        <w:t>5.5.1 电梯系统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客梯数量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{{客梯数量}}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台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客梯载重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{{客梯载重}}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客梯速度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{{客梯速度}}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m/s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货梯数量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{{货梯数量}}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台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特定能量消耗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{{电梯特定能耗}}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mWh/kgm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年运行时间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{{电梯年运行时间}}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电梯年能耗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{{电梯年能耗}}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3"/>
      </w:pPr>
      <w:r>
        <w:t>5.5.2 数据中心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IT设备总功率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{{IT设备功率}}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PUE值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1.8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年运行时间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8760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数据中心年能耗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{{数据中心年能耗}}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</w:tbl>
    <w:p/>
    <w:p>
      <w:pPr>
        <w:pStyle w:val="Heading2"/>
      </w:pPr>
      <w:r>
        <w:t>5.6 可再生能源系统</w:t>
      </w:r>
    </w:p>
    <w:p>
      <w:pPr>
        <w:pStyle w:val="Heading3"/>
      </w:pPr>
      <w:r>
        <w:t>5.6.1 光伏发电</w:t>
      </w:r>
    </w:p>
    <w:p>
      <w:r>
        <w:t>年发电量 = 光伏面板面积 × 年辐射照度 × 转换效率 × (1 - 系统损失率)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光伏面板面积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{{光伏面积}}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年辐射照度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{{年太阳辐射照度}}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kWh/m²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转换效率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%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系统损失率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%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年发电量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{{光伏年发电量}}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电网排放因子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0.5836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kgCO₂/kWh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年减碳量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{{光伏年减碳量}}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tCO₂</w:t>
            </w:r>
          </w:p>
        </w:tc>
      </w:tr>
    </w:tbl>
    <w:p/>
    <w:p>
      <w:r>
        <w:br w:type="page"/>
      </w:r>
    </w:p>
    <w:p>
      <w:pPr>
        <w:pStyle w:val="Heading1"/>
      </w:pPr>
      <w:r>
        <w:t>6. 建材生产及运输阶段碳排放计算</w:t>
      </w:r>
    </w:p>
    <w:p>
      <w:pPr>
        <w:pStyle w:val="Heading2"/>
      </w:pPr>
      <w:r>
        <w:t>6.1 建材生产阶段</w:t>
      </w:r>
    </w:p>
    <w:p>
      <w:r>
        <w:t>建材生产碳排放 = Σ(消耗量 × 排放因子 × (1 - 回收率))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建材类别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消耗量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排放因子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回收率(%)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碳排放(tCO₂e)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钢筋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{{钢筋消耗量}}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2.033 tCO₂e/t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{{钢筋碳排放}}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混凝土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{{混凝土消耗量}}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0.320 tCO₂e/m³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{{混凝土碳排放}}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围护建材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{{围护建材消耗量}}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{{围护建材碳排放}}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装饰材料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{{装饰材料消耗量}}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{{装饰材料碳排放}}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安装材料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{{安装材料消耗量}}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按需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{{安装材料碳排放}}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建材生产合计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{{建材生产总碳排放}}</w:t>
            </w:r>
          </w:p>
        </w:tc>
      </w:tr>
    </w:tbl>
    <w:p/>
    <w:p>
      <w:pPr>
        <w:pStyle w:val="Heading2"/>
      </w:pPr>
      <w:r>
        <w:t>6.2 建材运输阶段</w:t>
      </w:r>
    </w:p>
    <w:p>
      <w:r>
        <w:t>建材运输碳排放 = Σ(运输量 × 运输距离 × 运输排放因子)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建材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运输量(t)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距离(km)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运输方式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排放因子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碳排放(tCO₂e)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钢筋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{{钢筋运输量}}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{{钢筋运输距离}}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公路重载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0.0697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{{钢筋运输碳排放}}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混凝土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{{混凝土运输量}}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{{混凝土运输距离}}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商砼罐车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0.0712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{{混凝土运输碳排放}}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其他材料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{{其他材料运输量}}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{{其他材料运输距离}}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公路综合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0.0667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{{其他运输碳排放}}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建材运输合计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{{建材运输总碳排放}}</w:t>
            </w:r>
          </w:p>
        </w:tc>
      </w:tr>
    </w:tbl>
    <w:p/>
    <w:p>
      <w:r>
        <w:br w:type="page"/>
      </w:r>
    </w:p>
    <w:p>
      <w:pPr>
        <w:pStyle w:val="Heading1"/>
      </w:pPr>
      <w:r>
        <w:t>7. 建造及拆除阶段碳排放计算</w:t>
      </w:r>
    </w:p>
    <w:p>
      <w:pPr>
        <w:pStyle w:val="Heading2"/>
      </w:pPr>
      <w:r>
        <w:t>7.1 土方及结构工程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工程类别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工程量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能耗系数(kWh/单位)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碳排放(tCO₂e)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土方开挖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{{土方开挖量}}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5.5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{{土方开挖碳排放}}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土方回填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{{土方回填量}}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3.2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{{土方回填碳排放}}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基础混凝土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{{基础混凝土量}}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{{基础混凝土碳排放}}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柱梁板混凝土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{{柱梁板混凝土量}}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{{柱梁板碳排放}}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钢筋制作安装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{{结构钢筋量}}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{{结构钢筋碳排放}}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土方及结构工程合计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{{土方结构总碳排放}}</w:t>
            </w:r>
          </w:p>
        </w:tc>
      </w:tr>
    </w:tbl>
    <w:p/>
    <w:p>
      <w:pPr>
        <w:pStyle w:val="Heading2"/>
      </w:pPr>
      <w:r>
        <w:t>7.2 装饰装修及机电安装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工程类别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工程量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能耗系数(kWh/单位)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碳排放(tCO₂e)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砌体工程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{{砌体工程量}}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{{砌体碳排放}}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外墙保温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{{外墙保温面积}}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{{外墙保温碳排放}}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内墙装饰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{{内墙装饰面积}}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1.8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{{内墙碳排放}}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楼地面工程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{{楼地面面积}}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2.2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{{楼地面碳排放}}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给排水系统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{{给排水项数}}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项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5000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{{给排水碳排放}}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电气系统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{{电气项数}}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项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8000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{{电气碳排放}}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暖通系统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{{暖通项数}}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项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12000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{{暖通碳排放}}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装饰装修及机电合计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{{装饰机电总碳排放}}</w:t>
            </w:r>
          </w:p>
        </w:tc>
      </w:tr>
    </w:tbl>
    <w:p/>
    <w:p>
      <w:pPr>
        <w:pStyle w:val="Heading2"/>
      </w:pPr>
      <w:r>
        <w:t>7.3 拆除阶段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拆除项目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工程量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能耗系数(kWh/单位)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碳排放(tCO₂e)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人工拆除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{{人工拆除面积}}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{{人工拆除碳排放}}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机械拆除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{{机械拆除面积}}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{{机械拆除碳排放}}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垃圾外运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{{垃圾外运量}}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{{垃圾外运碳排放}}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拆除工程合计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{{拆除总碳排放}}</w:t>
            </w:r>
          </w:p>
        </w:tc>
      </w:tr>
    </w:tbl>
    <w:p/>
    <w:p>
      <w:r>
        <w:br w:type="page"/>
      </w:r>
    </w:p>
    <w:p>
      <w:pPr>
        <w:pStyle w:val="Heading1"/>
      </w:pPr>
      <w:r>
        <w:t>8. 水资源与废弃物碳排放</w:t>
      </w:r>
    </w:p>
    <w:p>
      <w:pPr>
        <w:pStyle w:val="Heading2"/>
      </w:pPr>
      <w:r>
        <w:t>8.1 水资源消耗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用水类型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年用水量(m³)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供水能耗(kWh/m³)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碳排放(tCO₂)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生活用水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{{生活用水量}}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0.35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{{生活用水碳排放}}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空调补水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{{空调补水量}}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0.35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{{空调补水碳排放}}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绿化灌溉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{{绿化灌溉量}}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0.35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{{绿化灌溉碳排放}}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水资源合计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{{水资源总碳排放}}</w:t>
            </w:r>
          </w:p>
        </w:tc>
      </w:tr>
    </w:tbl>
    <w:p/>
    <w:p>
      <w:pPr>
        <w:pStyle w:val="Heading2"/>
      </w:pPr>
      <w:r>
        <w:t>8.2 废弃物处理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废弃物类型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年产生量(t)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处理排放因子(kgCO₂/t)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碳排放(tCO₂)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生活垃圾填埋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{{生活垃圾量}}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350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{{生活垃圾碳排放}}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餐厨垃圾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{{餐厨垃圾量}}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-80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{{餐厨垃圾碳排放}}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可回收物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{{可回收物量}}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-800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{{可回收物碳排放}}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建筑垃圾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{{建筑垃圾量}}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{{建筑垃圾碳排放}}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废弃物合计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{{废弃物总碳排放}}</w:t>
            </w:r>
          </w:p>
        </w:tc>
      </w:tr>
    </w:tbl>
    <w:p/>
    <w:p>
      <w:r>
        <w:br w:type="page"/>
      </w:r>
    </w:p>
    <w:p>
      <w:pPr>
        <w:pStyle w:val="Heading1"/>
      </w:pPr>
      <w:r>
        <w:t>9. 绿地碳汇与隐含碳排放</w:t>
      </w:r>
    </w:p>
    <w:p>
      <w:pPr>
        <w:pStyle w:val="Heading2"/>
      </w:pPr>
      <w:r>
        <w:t>9.1 绿地碳汇</w:t>
      </w:r>
    </w:p>
    <w:p>
      <w:r>
        <w:t>建筑年碳汇 = Σ(绿化面积 × 碳汇系数)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碳汇类型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面积(m²)</w:t>
            </w:r>
          </w:p>
        </w:tc>
        <w:tc>
          <w:tcPr>
            <w:tcW w:type="dxa" w:w="1020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碳汇系数[kgCO₂/(m²·a)]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年碳汇量(tCO₂)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乔木绿地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{{乔木绿地面积}}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{{乔木碳汇}}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灌木绿地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{{灌木绿地面积}}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1.2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{{灌木碳汇}}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草坪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{{草坪面积}}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{{草坪碳汇}}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屋顶绿化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{{屋顶绿化面积}}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1.8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{{屋顶碳汇}}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垂直绿化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{{垂直绿化面积}}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1.5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{{垂直碳汇}}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建筑年碳汇总计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{{绿地碳汇总计}}</w:t>
            </w:r>
          </w:p>
        </w:tc>
      </w:tr>
    </w:tbl>
    <w:p/>
    <w:p>
      <w:pPr>
        <w:pStyle w:val="Heading2"/>
      </w:pPr>
      <w:r>
        <w:t>9.2 隐含碳排放</w:t>
      </w:r>
    </w:p>
    <w:p>
      <w:r>
        <w:t>隐含碳年化 = Σ(设备数量 × 碳排放因子 / 使用寿命)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资产类别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碳排放因子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使用寿命(年)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年碳排放(tCO₂e)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办公桌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{{办公桌数量}}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套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85 kgCO₂e/套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{{办公桌隐含碳}}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电脑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{{电脑数量}}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250 kgCO₂e/台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{{电脑隐含碳}}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空调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{{空调数量}}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450 kgCO₂e/台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{{空调隐含碳}}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隐含碳合计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{{隐含碳年排放}}</w:t>
            </w:r>
          </w:p>
        </w:tc>
      </w:tr>
    </w:tbl>
    <w:p/>
    <w:p>
      <w:r>
        <w:br w:type="page"/>
      </w:r>
    </w:p>
    <w:p>
      <w:pPr>
        <w:pStyle w:val="Heading1"/>
      </w:pPr>
      <w:r>
        <w:t>10. 碳排放汇总与强度分析</w:t>
      </w:r>
    </w:p>
    <w:p>
      <w:pPr>
        <w:pStyle w:val="Heading2"/>
      </w:pPr>
      <w:r>
        <w:t>10.1 全生命周期碳排放汇总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排放阶段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碳排放量(tCO₂e)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单位面积(kgCO₂e/m²)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占比(%)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来源工作表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建材生产阶段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24-28表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建材运输阶段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{{建材运输碳排放}}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{{建材运输单位面积}}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{{建材运输占比}}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29表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土方及结构工程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{{土方结构碳排放}}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{{土方结构单位面积}}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{{土方结构占比}}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30-31表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装饰装修及机电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{{装饰机电碳排放}}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{{装饰机电单位面积}}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{{装饰机电占比}}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32-33表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拆除工程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{{拆除碳排放}}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{{拆除单位面积}}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{{拆除占比}}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34表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运行阶段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{{运行阶段碳排放}}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{{运行单位面积}}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{{运行占比}}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05-22表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水资源与废弃物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{{水废弃物碳排放}}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{{水废弃物单位面积}}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{{水废弃物占比}}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35表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隐含碳排放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{{隐含碳排放}}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{{隐含碳单位面积}}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{{隐含碳占比}}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37表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减：绿地碳汇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{{绿地碳汇}}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{{碳汇单位面积}}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{{碳汇占比}}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36表(负值)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建筑全生命周期总计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{{全生命周期总碳排放}}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{{全生命周期单位面积}}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100%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38表</w:t>
            </w:r>
          </w:p>
        </w:tc>
      </w:tr>
    </w:tbl>
    <w:p/>
    <w:p>
      <w:pPr>
        <w:pStyle w:val="Heading2"/>
      </w:pPr>
      <w:r>
        <w:t>10.2 碳排放强度指标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3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计算值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国家标准限额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达标情况</w:t>
            </w:r>
          </w:p>
        </w:tc>
      </w:tr>
      <w:tr>
        <w:tc>
          <w:tcPr>
            <w:tcW w:type="dxa" w:w="1133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单位面积建材生产碳排放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{{建材生产强度}}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&lt;200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{{建材生产达标}}</w:t>
            </w:r>
          </w:p>
        </w:tc>
      </w:tr>
      <w:tr>
        <w:tc>
          <w:tcPr>
            <w:tcW w:type="dxa" w:w="1133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单位面积运行阶段碳排放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{{运行阶段强度}}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kgCO₂e/(m²·a)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&lt;75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{{运行阶段达标}}</w:t>
            </w:r>
          </w:p>
        </w:tc>
      </w:tr>
      <w:tr>
        <w:tc>
          <w:tcPr>
            <w:tcW w:type="dxa" w:w="1133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单位面积全生命周期碳排放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{{全生命周期强度}}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kgCO₂e/m²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&lt;850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{{全生命周期达标}}</w:t>
            </w:r>
          </w:p>
        </w:tc>
      </w:tr>
      <w:tr>
        <w:tc>
          <w:tcPr>
            <w:tcW w:type="dxa" w:w="1133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人均运行阶段碳排放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{{人均碳排放}}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tCO₂/(人·a)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&lt;5.0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{{人均达标}}</w:t>
            </w:r>
          </w:p>
        </w:tc>
      </w:tr>
      <w:tr>
        <w:tc>
          <w:tcPr>
            <w:tcW w:type="dxa" w:w="1133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碳排放强度等级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{{碳排放等级}}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级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□优秀 □良好 □合格 □不合格</w:t>
            </w:r>
          </w:p>
        </w:tc>
      </w:tr>
    </w:tbl>
    <w:p/>
    <w:p>
      <w:r>
        <w:br w:type="page"/>
      </w:r>
    </w:p>
    <w:p>
      <w:pPr>
        <w:pStyle w:val="Heading1"/>
      </w:pPr>
      <w:r>
        <w:t>11. 减排措施与建议</w:t>
      </w:r>
    </w:p>
    <w:p>
      <w:r>
        <w:rPr>
          <w:b/>
        </w:rPr>
        <w:t>（暖通空调系统优化）</w:t>
      </w:r>
    </w:p>
    <w:p>
      <w:pPr>
        <w:pStyle w:val="ListBullet2"/>
      </w:pPr>
      <w:r>
        <w:t>提高冷热源设备能效，选用能效等级1级设备</w:t>
      </w:r>
    </w:p>
    <w:p>
      <w:pPr>
        <w:pStyle w:val="ListBullet2"/>
      </w:pPr>
      <w:r>
        <w:t>优化系统运行策略，避免能源浪费</w:t>
      </w:r>
    </w:p>
    <w:p>
      <w:pPr>
        <w:pStyle w:val="ListBullet2"/>
      </w:pPr>
      <w:r>
        <w:t>加强建筑围护结构保温，降低冷热负荷</w:t>
      </w:r>
    </w:p>
    <w:p>
      <w:pPr>
        <w:pStyle w:val="ListBullet2"/>
      </w:pPr>
      <w:r>
        <w:t>推广使用变频技术和智能控制系统</w:t>
      </w:r>
    </w:p>
    <w:p>
      <w:r>
        <w:rPr>
          <w:b/>
        </w:rPr>
        <w:t>（生活热水系统节能）</w:t>
      </w:r>
    </w:p>
    <w:p>
      <w:pPr>
        <w:pStyle w:val="ListBullet2"/>
      </w:pPr>
      <w:r>
        <w:t>优先采用太阳能热水系统</w:t>
      </w:r>
    </w:p>
    <w:p>
      <w:pPr>
        <w:pStyle w:val="ListBullet2"/>
      </w:pPr>
      <w:r>
        <w:t>提高热水管道保温性能，降低热损失</w:t>
      </w:r>
    </w:p>
    <w:p>
      <w:pPr>
        <w:pStyle w:val="ListBullet2"/>
      </w:pPr>
      <w:r>
        <w:t>推广使用节水器具，减少热水消耗</w:t>
      </w:r>
    </w:p>
    <w:p>
      <w:r>
        <w:rPr>
          <w:b/>
        </w:rPr>
        <w:t>（照明系统节能）</w:t>
      </w:r>
    </w:p>
    <w:p>
      <w:pPr>
        <w:pStyle w:val="ListBullet2"/>
      </w:pPr>
      <w:r>
        <w:t>全面采用LED等高效光源</w:t>
      </w:r>
    </w:p>
    <w:p>
      <w:pPr>
        <w:pStyle w:val="ListBullet2"/>
      </w:pPr>
      <w:r>
        <w:t>推广智能照明控制系统，实现分区、分时控制</w:t>
      </w:r>
    </w:p>
    <w:p>
      <w:pPr>
        <w:pStyle w:val="ListBullet2"/>
      </w:pPr>
      <w:r>
        <w:t>充分利用自然采光，减少人工照明时间</w:t>
      </w:r>
    </w:p>
    <w:p>
      <w:r>
        <w:rPr>
          <w:b/>
        </w:rPr>
        <w:t>（可再生能源利用）</w:t>
      </w:r>
    </w:p>
    <w:p>
      <w:pPr>
        <w:pStyle w:val="ListBullet2"/>
      </w:pPr>
      <w:r>
        <w:t>扩大光伏发电系统装机容量</w:t>
      </w:r>
    </w:p>
    <w:p>
      <w:pPr>
        <w:pStyle w:val="ListBullet2"/>
      </w:pPr>
      <w:r>
        <w:t>推广地源热泵系统应用</w:t>
      </w:r>
    </w:p>
    <w:p>
      <w:pPr>
        <w:pStyle w:val="ListBullet2"/>
      </w:pPr>
      <w:r>
        <w:t>提高可再生能源在总能耗中的占比</w:t>
      </w:r>
    </w:p>
    <w:p>
      <w:r>
        <w:rPr>
          <w:b/>
        </w:rPr>
        <w:t>（绿色建材采购）</w:t>
      </w:r>
    </w:p>
    <w:p>
      <w:pPr>
        <w:pStyle w:val="ListBullet2"/>
      </w:pPr>
      <w:r>
        <w:t>优先选用绿色建材认证产品</w:t>
      </w:r>
    </w:p>
    <w:p>
      <w:pPr>
        <w:pStyle w:val="ListBullet2"/>
      </w:pPr>
      <w:r>
        <w:t>提高再生材料使用比例</w:t>
      </w:r>
    </w:p>
    <w:p>
      <w:pPr>
        <w:pStyle w:val="ListBullet2"/>
      </w:pPr>
      <w:r>
        <w:t>减少建材运输距离，优先就地取材</w:t>
      </w:r>
    </w:p>
    <w:p>
      <w:r>
        <w:br w:type="page"/>
      </w:r>
    </w:p>
    <w:p>
      <w:pPr>
        <w:pStyle w:val="Heading1"/>
      </w:pPr>
      <w:r>
        <w:t>12. 核算结论</w:t>
      </w:r>
    </w:p>
    <w:p>
      <w:pPr>
        <w:pStyle w:val="Heading2"/>
      </w:pPr>
      <w:r>
        <w:t>12.1 核算结果总结</w:t>
      </w:r>
    </w:p>
    <w:p>
      <w:r>
        <w:t>经核算，本建筑全生命周期碳排放情况如下：</w:t>
      </w:r>
    </w:p>
    <w:p>
      <w:r>
        <w:t>建筑全生命周期碳排放总量为 {全生命周期总碳排放} tCO₂e。</w:t>
      </w:r>
    </w:p>
    <w:p>
      <w:r>
        <w:t>其中，运行阶段碳排放 {运行阶段碳排放} tCO₂e，占比 {运行占比}%。</w:t>
      </w:r>
    </w:p>
    <w:p>
      <w:r>
        <w:t>建材生产及运输阶段碳排放 {建材生产运输碳排放} tCO₂e，占比 {建材生产运输占比}%。</w:t>
      </w:r>
    </w:p>
    <w:p>
      <w:r>
        <w:t>建造及拆除阶段碳排放 {建造拆除碳排放} tCO₂e，占比 {建造拆除占比}%。</w:t>
      </w:r>
    </w:p>
    <w:p>
      <w:r>
        <w:t>单位面积碳排放强度为 {全生命周期强度} kgCO₂e/m²。</w:t>
      </w:r>
    </w:p>
    <w:p>
      <w:r>
        <w:t>人均碳排放强度为 {人均碳排放} tCO₂e/(人·a)。</w:t>
      </w:r>
    </w:p>
    <w:p>
      <w:r>
        <w:t>可再生能源减碳量为 {可再生能源减碳量} tCO₂e，占总排放的 {可再生能源占比}%。</w:t>
      </w:r>
    </w:p>
    <w:p>
      <w:pPr>
        <w:pStyle w:val="Heading2"/>
      </w:pPr>
      <w:r>
        <w:t>12.2 碳排放等级评定</w:t>
      </w:r>
    </w:p>
    <w:p>
      <w:r>
        <w:t>根据核算结果，本建筑碳排放强度等级评定为：{{碳排放等级}}</w:t>
      </w:r>
    </w:p>
    <w:p>
      <w:r>
        <w:t>□ 优秀：单位面积碳排放低于国家先进标准限额</w:t>
        <w:br/>
        <w:t>□ 良好：单位面积碳排放低于国家现行标准限额</w:t>
        <w:br/>
        <w:t>□ 合格：单位面积碳排放满足国家现行标准限额</w:t>
        <w:br/>
        <w:t>□ 不合格：单位面积碳排放超过国家现行标准限额</w:t>
      </w:r>
    </w:p>
    <w:p>
      <w:pPr>
        <w:pStyle w:val="Heading2"/>
      </w:pPr>
      <w:r>
        <w:t>12.3 持续改进建议</w:t>
      </w:r>
    </w:p>
    <w:p>
      <w:r>
        <w:t>为持续降低建筑碳排放，建议采取以下措施：</w:t>
      </w:r>
    </w:p>
    <w:p>
      <w:r>
        <w:t>1. 建立碳排放监测平台，实现能耗数据实时监测和分析</w:t>
      </w:r>
    </w:p>
    <w:p>
      <w:r>
        <w:t>2. 定期开展能源审计，识别节能潜力点</w:t>
      </w:r>
    </w:p>
    <w:p>
      <w:r>
        <w:t>3. 制定碳排放削减计划，明确目标和时间表</w:t>
      </w:r>
    </w:p>
    <w:p>
      <w:r>
        <w:t>4. 加强建筑使用人员节能意识培训</w:t>
      </w:r>
    </w:p>
    <w:p>
      <w:r>
        <w:t>5. 推进碳排放权交易，利用市场机制降低碳排放</w:t>
      </w:r>
    </w:p>
    <w:p>
      <w:r>
        <w:t>6. 探索碳中和路径，通过购买碳抵消实现建筑碳中和</w:t>
      </w:r>
    </w:p>
    <w:p>
      <w:r>
        <w:br w:type="page"/>
      </w:r>
    </w:p>
    <w:p>
      <w:pPr>
        <w:pStyle w:val="Heading1"/>
      </w:pPr>
      <w:r>
        <w:t>附录A：计算参数表</w:t>
      </w:r>
    </w:p>
    <w:p>
      <w:pPr>
        <w:pStyle w:val="Heading2"/>
      </w:pPr>
      <w:r>
        <w:t>A.1 室内设计参数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标准依据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夏季室内设计温度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26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 50189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冬季室内设计温度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°C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 50189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夏季室内相对湿度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65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%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 50189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人均新风量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m³/(h·人)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 50189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办公室照明标准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500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lux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 50034</w:t>
            </w:r>
          </w:p>
        </w:tc>
      </w:tr>
    </w:tbl>
    <w:p/>
    <w:p>
      <w:pPr>
        <w:pStyle w:val="Heading1"/>
      </w:pPr>
      <w:r>
        <w:t>附录B：能源碳排放因子表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能源类型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020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碳排放因子</w:t>
            </w:r>
          </w:p>
        </w:tc>
        <w:tc>
          <w:tcPr>
            <w:tcW w:type="dxa" w:w="8504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电力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kWh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0.5836 kgCO₂/kWh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区域电网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天然气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2.184 kgCO₂/m³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GB/T 51366-2019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集中供热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GJ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0.11 tCO₂/GJ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JS/T 303-2026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汽油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2.179 kgCO₂/L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JS/T 303-2026</w:t>
            </w:r>
          </w:p>
        </w:tc>
      </w:tr>
      <w:tr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柴油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2.718 kgCO₂/L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JS/T 303-2026</w:t>
            </w:r>
          </w:p>
        </w:tc>
      </w:tr>
    </w:tbl>
    <w:p/>
    <w:p>
      <w:pPr>
        <w:pStyle w:val="Heading1"/>
      </w:pPr>
      <w:r>
        <w:t>附录C：建材碳排放因子表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建材名称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0205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碳排放因子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回收率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钢筋(HRB400)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2.033 tCO₂e/t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混凝土(C30)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0.320 tCO₂e/m³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加气混凝土砌块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0.225 tCO₂e/m³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XPS保温板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m³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0.095 tCO₂e/m³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玻璃（Low-E中空）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0.015 tCO₂e/m²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铝合金门窗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0.025 tCO₂e/m²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花岗岩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0.038 tCO₂e/m²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瓷砖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m²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0.012 tCO₂e/m²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30%</w:t>
            </w:r>
          </w:p>
        </w:tc>
      </w:tr>
      <w:tr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电缆（铜芯）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m</w:t>
            </w:r>
          </w:p>
        </w:tc>
        <w:tc>
          <w:tcPr>
            <w:tcW w:type="dxa" w:w="10205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0.002 tCO₂e/m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95%</w:t>
            </w:r>
          </w:p>
        </w:tc>
      </w:tr>
    </w:tbl>
    <w:p/>
    <w:p/>
    <w:p>
      <w:r>
        <w:t>注：以上碳排放因子数据为缺省值，如有经第三方审核的建材碳足迹数据，应优先采用实测数据。</w:t>
      </w:r>
    </w:p>
    <w:p>
      <w:r>
        <w:br w:type="page"/>
      </w:r>
    </w:p>
    <w:p>
      <w:pPr>
        <w:pStyle w:val="Heading1"/>
      </w:pPr>
      <w:r>
        <w:t>报告签署页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编制人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审核人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批准人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编制单位（盖章）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日 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______年____月____日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