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73EAF" w14:textId="77777777" w:rsidR="00DE2433" w:rsidRDefault="00000000">
      <w:pPr>
        <w:spacing w:after="60"/>
      </w:pPr>
      <w:proofErr w:type="gramStart"/>
      <w:r>
        <w:rPr>
          <w:color w:val="666666"/>
        </w:rPr>
        <w:t>Exposé</w:t>
      </w:r>
      <w:proofErr w:type="gramEnd"/>
    </w:p>
    <w:p w14:paraId="69CCB356" w14:textId="77777777" w:rsidR="00DE2433" w:rsidRDefault="00000000">
      <w:pPr>
        <w:pStyle w:val="Title"/>
      </w:pPr>
      <w:r>
        <w:t>Routing-Strukturen für große Tool-Mengen in einem LLM-basierten Desktop-Roboter-Assistenten: Ein Vergleich von Genauigkeit, Token-Verbrauch und Latenz</w:t>
      </w:r>
    </w:p>
    <w:p w14:paraId="6D08DC81" w14:textId="7B330E76" w:rsidR="00DE2433" w:rsidRDefault="00000000" w:rsidP="00764AB1">
      <w:pPr>
        <w:spacing w:after="240"/>
        <w:jc w:val="right"/>
      </w:pPr>
      <w:r>
        <w:rPr>
          <w:b/>
          <w:bCs/>
        </w:rPr>
        <w:t>Autor:</w:t>
      </w:r>
      <w:r>
        <w:t xml:space="preserve"> </w:t>
      </w:r>
      <w:r w:rsidR="00764AB1">
        <w:t xml:space="preserve">Mohammad </w:t>
      </w:r>
      <w:proofErr w:type="spellStart"/>
      <w:r w:rsidR="00764AB1">
        <w:t>Kashefirad</w:t>
      </w:r>
      <w:proofErr w:type="spellEnd"/>
      <w:r w:rsidR="00764AB1">
        <w:t xml:space="preserve"> </w:t>
      </w:r>
      <w:r>
        <w:t xml:space="preserve">| </w:t>
      </w:r>
      <w:r>
        <w:rPr>
          <w:b/>
          <w:bCs/>
        </w:rPr>
        <w:t>Betreuung:</w:t>
      </w:r>
      <w:r>
        <w:t xml:space="preserve"> </w:t>
      </w:r>
      <w:r w:rsidR="00764AB1">
        <w:t xml:space="preserve">Herr </w:t>
      </w:r>
      <w:r w:rsidR="00764AB1" w:rsidRPr="00764AB1">
        <w:t>Christoph Vogl</w:t>
      </w:r>
      <w:r>
        <w:t xml:space="preserve"> | </w:t>
      </w:r>
      <w:r>
        <w:rPr>
          <w:b/>
          <w:bCs/>
        </w:rPr>
        <w:t>Datum:</w:t>
      </w:r>
      <w:r>
        <w:t xml:space="preserve"> </w:t>
      </w:r>
      <w:r w:rsidR="00764AB1">
        <w:t>30/9/2026</w:t>
      </w:r>
    </w:p>
    <w:p w14:paraId="08004125" w14:textId="77777777" w:rsidR="00DE2433" w:rsidRDefault="00000000">
      <w:pPr>
        <w:pStyle w:val="Heading1"/>
      </w:pPr>
      <w:r>
        <w:t>1. Thema und Ziel</w:t>
      </w:r>
    </w:p>
    <w:p w14:paraId="0CCFDAB9" w14:textId="77777777" w:rsidR="00DE2433" w:rsidRDefault="00000000">
      <w:pPr>
        <w:spacing w:after="120" w:line="300" w:lineRule="auto"/>
      </w:pPr>
      <w:r>
        <w:rPr>
          <w:b/>
          <w:bCs/>
        </w:rPr>
        <w:t>Kontext.</w:t>
      </w:r>
      <w:r>
        <w:t xml:space="preserve"> Ich entwickle einen autonomen, KI-gestützten Desktop-Roboter-Assistenten (auf Basis des </w:t>
      </w:r>
      <w:proofErr w:type="spellStart"/>
      <w:r>
        <w:t>Anki</w:t>
      </w:r>
      <w:proofErr w:type="spellEnd"/>
      <w:r>
        <w:t>-</w:t>
      </w:r>
      <w:proofErr w:type="spellStart"/>
      <w:r>
        <w:t>Cozmo</w:t>
      </w:r>
      <w:proofErr w:type="spellEnd"/>
      <w:r>
        <w:t>-Roboters). Er wird über Sprach- und Webinteraktion gesteuert und löst sowohl physische Aktionen als auch digitale Tools und Workflows aus (Kalender, Websuche, Wetter, Arbeitsplatz-Setups, Code-Ausführung u. a.).</w:t>
      </w:r>
    </w:p>
    <w:p w14:paraId="1D069A1D" w14:textId="77777777" w:rsidR="00DE2433" w:rsidRDefault="00000000">
      <w:pPr>
        <w:spacing w:after="120" w:line="300" w:lineRule="auto"/>
      </w:pPr>
      <w:r>
        <w:rPr>
          <w:b/>
          <w:bCs/>
        </w:rPr>
        <w:t>Problem.</w:t>
      </w:r>
      <w:r>
        <w:t xml:space="preserve"> Wächst die Zahl der verfügbaren Tools (30+), wird der gängige Ansatz, einem einzelnen LLM alle Tool-Beschreibungen zu geben und es auswählen zu lassen, fehleranfällig, langsam und </w:t>
      </w:r>
      <w:proofErr w:type="spellStart"/>
      <w:r>
        <w:t>token</w:t>
      </w:r>
      <w:proofErr w:type="spellEnd"/>
      <w:r>
        <w:t xml:space="preserve">-intensiv. Es werden falsche oder </w:t>
      </w:r>
      <w:proofErr w:type="gramStart"/>
      <w:r>
        <w:t>nicht existierende</w:t>
      </w:r>
      <w:proofErr w:type="gramEnd"/>
      <w:r>
        <w:t xml:space="preserve"> Tools gewählt, die Prompts wachsen und die Latenz steigt. Das ist besonders relevant für einen lokal laufenden Assistenten mit kleinen Modellen und für physische Befehle, bei denen die Reaktionszeit zählt.</w:t>
      </w:r>
    </w:p>
    <w:p w14:paraId="21531923" w14:textId="77777777" w:rsidR="00DE2433" w:rsidRDefault="00000000">
      <w:pPr>
        <w:spacing w:after="120" w:line="300" w:lineRule="auto"/>
      </w:pPr>
      <w:r>
        <w:rPr>
          <w:b/>
          <w:bCs/>
        </w:rPr>
        <w:t>Ziel.</w:t>
      </w:r>
      <w:r>
        <w:t xml:space="preserve"> Die Arbeit untersucht alternative Routing-Strukturen für die Tool-Auswahl und bewertet sie systematisch. Es soll gezeigt werden, ob und wie Routing-Strukturen (a) die Fehler- und Halluzinationsrate bei der Tool-Auswahl senken, (b) den Token-Verbrauch reduzieren und (c) die Routing-Latenz verkürzen können und wie sich diese Effekte verändern, wenn die Zahl der Tools bis auf 100 steigt.</w:t>
      </w:r>
    </w:p>
    <w:p w14:paraId="3D848860" w14:textId="77777777" w:rsidR="00764AB1" w:rsidRPr="00764AB1" w:rsidRDefault="00764AB1" w:rsidP="00764AB1">
      <w:pPr>
        <w:pStyle w:val="ListParagraph"/>
        <w:numPr>
          <w:ilvl w:val="0"/>
          <w:numId w:val="2"/>
        </w:numPr>
        <w:spacing w:after="60" w:line="300" w:lineRule="auto"/>
      </w:pPr>
      <w:r w:rsidRPr="00764AB1">
        <w:rPr>
          <w:b/>
          <w:bCs/>
        </w:rPr>
        <w:t xml:space="preserve">Ausgangslage (bereits vorhandene Arbeit). </w:t>
      </w:r>
      <w:r w:rsidRPr="00764AB1">
        <w:t>Aufgrund des Umfangs des Projekts, das für eine Einzelperson sehr groß ist, habe ich bereits im Sommer 2026 und damit vor der Lehrveranstaltung mit der Entwicklung begonnen. Folgendes ist bereits vorhanden</w:t>
      </w:r>
      <w:r w:rsidRPr="00764AB1">
        <w:rPr>
          <w:b/>
          <w:bCs/>
        </w:rPr>
        <w:t>:</w:t>
      </w:r>
    </w:p>
    <w:p w14:paraId="4854F0A6" w14:textId="784D034D" w:rsidR="00DE2433" w:rsidRDefault="00000000" w:rsidP="00764AB1">
      <w:pPr>
        <w:pStyle w:val="ListParagraph"/>
        <w:numPr>
          <w:ilvl w:val="0"/>
          <w:numId w:val="2"/>
        </w:numPr>
        <w:spacing w:after="60" w:line="300" w:lineRule="auto"/>
      </w:pPr>
      <w:r>
        <w:t>ein funktionsfähiger Prototyp (Spracheingabe und -ausgabe, Weboberfläche, Kurz- und Langzeitgedächtnis, Robotersteuerung; das autonome Andocken funktioniert in der Simulation und muss am realen Roboter noch verfeinert werden),</w:t>
      </w:r>
    </w:p>
    <w:p w14:paraId="7DA0F30F" w14:textId="77777777" w:rsidR="00DE2433" w:rsidRDefault="00000000">
      <w:pPr>
        <w:pStyle w:val="ListParagraph"/>
        <w:numPr>
          <w:ilvl w:val="0"/>
          <w:numId w:val="2"/>
        </w:numPr>
        <w:spacing w:after="60" w:line="300" w:lineRule="auto"/>
      </w:pPr>
      <w:r>
        <w:t>ca. 20 Tools, darunter auch die physischen Roboter-Tools (z. B. Fahren, Stoppen, Sprechen), sowie ein LLM-basierter Router,</w:t>
      </w:r>
    </w:p>
    <w:p w14:paraId="22996FBA" w14:textId="77777777" w:rsidR="00DE2433" w:rsidRDefault="00000000">
      <w:pPr>
        <w:pStyle w:val="ListParagraph"/>
        <w:numPr>
          <w:ilvl w:val="0"/>
          <w:numId w:val="2"/>
        </w:numPr>
        <w:spacing w:after="60" w:line="300" w:lineRule="auto"/>
      </w:pPr>
      <w:r>
        <w:t>eine erste Version eines zweistufigen Routers (schnelle semantische Ebene plus Retrieval von Kandidaten-Tools vor der LLM-Entscheidung), die noch nicht fertiggestellt ist.</w:t>
      </w:r>
    </w:p>
    <w:p w14:paraId="735FEDFC" w14:textId="77777777" w:rsidR="00DE2433" w:rsidRDefault="00000000">
      <w:pPr>
        <w:spacing w:before="120" w:after="120" w:line="300" w:lineRule="auto"/>
      </w:pPr>
      <w:r>
        <w:t>Der Router ist noch nicht final und wurde bisher nicht systematisch evaluiert. Die Bachelorarbeit liefert daher die strukturierte Recherche, einen reproduzierbaren Benchmark, einen fairen Vergleich mehrerer Router-Designs, die Verfeinerung des Routers sowie die Skalierungsanalyse bis 100 Tools. Welche Teile der bestehenden Arbeit in die Leistungsbeurteilung dieses Semesters einfließen, kläre ich mit der Betreuungsperson.</w:t>
      </w:r>
    </w:p>
    <w:p w14:paraId="4239DE53" w14:textId="77777777" w:rsidR="00DE2433" w:rsidRDefault="00000000">
      <w:pPr>
        <w:pStyle w:val="Heading1"/>
      </w:pPr>
      <w:r>
        <w:lastRenderedPageBreak/>
        <w:t>2. Zentrale Forschungsfrage</w:t>
      </w:r>
    </w:p>
    <w:p w14:paraId="4112E0B5" w14:textId="77777777" w:rsidR="00DE2433" w:rsidRDefault="00000000">
      <w:pPr>
        <w:pBdr>
          <w:left w:val="single" w:sz="18" w:space="10" w:color="2E5C8A"/>
        </w:pBdr>
        <w:spacing w:before="80" w:after="160" w:line="300" w:lineRule="auto"/>
        <w:ind w:left="360"/>
      </w:pPr>
      <w:r>
        <w:rPr>
          <w:b/>
          <w:bCs/>
        </w:rPr>
        <w:t>Wie unterscheiden sich verschiedene Routing-Strukturen für die Tool-Auswahl (flaches LLM, Embedding-basiertes Routing, hybrides zweistufiges Routing) hinsichtlich Genauigkeit, Token-Verbrauch und Latenz, wenn die Anzahl verfügbarer Tools von etwa 20 auf 100 steigt?</w:t>
      </w:r>
    </w:p>
    <w:p w14:paraId="0C434F55" w14:textId="77777777" w:rsidR="00DE2433" w:rsidRDefault="00000000">
      <w:pPr>
        <w:spacing w:after="120" w:line="300" w:lineRule="auto"/>
      </w:pPr>
      <w:r>
        <w:t>Teilfragen und Arbeitshypothesen:</w:t>
      </w:r>
    </w:p>
    <w:p w14:paraId="0D471F9D" w14:textId="77777777" w:rsidR="00DE2433" w:rsidRDefault="00000000">
      <w:pPr>
        <w:pStyle w:val="ListParagraph"/>
        <w:numPr>
          <w:ilvl w:val="0"/>
          <w:numId w:val="2"/>
        </w:numPr>
        <w:spacing w:after="60" w:line="300" w:lineRule="auto"/>
      </w:pPr>
      <w:r>
        <w:rPr>
          <w:b/>
          <w:bCs/>
        </w:rPr>
        <w:t>FF1:</w:t>
      </w:r>
      <w:r>
        <w:t xml:space="preserve"> Wie stark sinkt die Genauigkeit eines flachen LLM-Routers mit wachsender Tool-Zahl? </w:t>
      </w:r>
      <w:r>
        <w:rPr>
          <w:i/>
          <w:iCs/>
        </w:rPr>
        <w:t>(H1: Genauigkeit und Token-Effizienz verschlechtern sich ab ca. 30–50 Tools deutlich.)</w:t>
      </w:r>
    </w:p>
    <w:p w14:paraId="7C947231" w14:textId="77777777" w:rsidR="00DE2433" w:rsidRDefault="00000000">
      <w:pPr>
        <w:pStyle w:val="ListParagraph"/>
        <w:numPr>
          <w:ilvl w:val="0"/>
          <w:numId w:val="2"/>
        </w:numPr>
        <w:spacing w:after="60" w:line="300" w:lineRule="auto"/>
      </w:pPr>
      <w:r>
        <w:rPr>
          <w:b/>
          <w:bCs/>
        </w:rPr>
        <w:t>FF2:</w:t>
      </w:r>
      <w:r>
        <w:t xml:space="preserve"> Senkt ein hybrider zweistufiger Router Token-Verbrauch und Latenz, ohne an Genauigkeit zu verlieren? </w:t>
      </w:r>
      <w:r>
        <w:rPr>
          <w:i/>
          <w:iCs/>
        </w:rPr>
        <w:t>(H2: Der Token-Verbrauch sinkt deutlich, die Genauigkeit bleibt mindestens gleich.)</w:t>
      </w:r>
    </w:p>
    <w:p w14:paraId="65EDCFCA" w14:textId="77777777" w:rsidR="00DE2433" w:rsidRDefault="00000000">
      <w:pPr>
        <w:pStyle w:val="ListParagraph"/>
        <w:numPr>
          <w:ilvl w:val="0"/>
          <w:numId w:val="2"/>
        </w:numPr>
        <w:spacing w:after="60" w:line="300" w:lineRule="auto"/>
      </w:pPr>
      <w:r>
        <w:rPr>
          <w:b/>
          <w:bCs/>
        </w:rPr>
        <w:t>FF3:</w:t>
      </w:r>
      <w:r>
        <w:t xml:space="preserve"> Wo liegen die Grenzen der Ansätze, z. B. bei verwechselbaren Tools oder mehrdeutigen Anfragen? </w:t>
      </w:r>
      <w:r>
        <w:rPr>
          <w:i/>
          <w:iCs/>
        </w:rPr>
        <w:t>(H3: Retrieval-basierte Ansätze scheitern vor allem an fehlendem Recall bei sehr ähnlichen Tools.)</w:t>
      </w:r>
    </w:p>
    <w:p w14:paraId="6F495A50" w14:textId="77777777" w:rsidR="00DE2433" w:rsidRDefault="00000000">
      <w:pPr>
        <w:pStyle w:val="Heading1"/>
      </w:pPr>
      <w:r>
        <w:t>3. Hintergrund und Stand der Forschung</w:t>
      </w:r>
    </w:p>
    <w:p w14:paraId="6C1A9869" w14:textId="77777777" w:rsidR="00DE2433" w:rsidRDefault="00000000">
      <w:pPr>
        <w:pStyle w:val="ListParagraph"/>
        <w:numPr>
          <w:ilvl w:val="0"/>
          <w:numId w:val="2"/>
        </w:numPr>
        <w:spacing w:after="60" w:line="300" w:lineRule="auto"/>
      </w:pPr>
      <w:r>
        <w:rPr>
          <w:b/>
          <w:bCs/>
        </w:rPr>
        <w:t>Tool-Nutzung von LLMs.</w:t>
      </w:r>
      <w:r>
        <w:t xml:space="preserve"> LLMs können externe Tools und APIs aufrufen (Schick et al., 2023; Yao et al., 2023). Arbeiten zu sehr großen API-Mengen zeigen, dass die Auswahl des richtigen Tools aus einer großen Menge eine zentrale Schwierigkeit darstellt (</w:t>
      </w:r>
      <w:proofErr w:type="spellStart"/>
      <w:r>
        <w:t>Patil</w:t>
      </w:r>
      <w:proofErr w:type="spellEnd"/>
      <w:r>
        <w:t xml:space="preserve"> et al., 2023; Qin et al., 2023).</w:t>
      </w:r>
    </w:p>
    <w:p w14:paraId="5355DCF8" w14:textId="77777777" w:rsidR="00DE2433" w:rsidRDefault="00000000">
      <w:pPr>
        <w:pStyle w:val="ListParagraph"/>
        <w:numPr>
          <w:ilvl w:val="0"/>
          <w:numId w:val="2"/>
        </w:numPr>
        <w:spacing w:after="60" w:line="300" w:lineRule="auto"/>
      </w:pPr>
      <w:r>
        <w:rPr>
          <w:b/>
          <w:bCs/>
        </w:rPr>
        <w:t>Routing als Design Pattern.</w:t>
      </w:r>
      <w:r>
        <w:t xml:space="preserve"> Die Praxisliteratur beschreibt Routing (die Entscheidung, welcher Agent oder welches Tool eine Anfrage bearbeitet) als zentrales </w:t>
      </w:r>
      <w:proofErr w:type="spellStart"/>
      <w:r>
        <w:t>agentisches</w:t>
      </w:r>
      <w:proofErr w:type="spellEnd"/>
      <w:r>
        <w:t xml:space="preserve"> Entwurfsmuster (</w:t>
      </w:r>
      <w:proofErr w:type="spellStart"/>
      <w:r>
        <w:t>Gulli</w:t>
      </w:r>
      <w:proofErr w:type="spellEnd"/>
      <w:r>
        <w:t>, 2025). Dieses Buch dient als konzeptionelle Grundlage.</w:t>
      </w:r>
    </w:p>
    <w:p w14:paraId="200AF46E" w14:textId="77777777" w:rsidR="00DE2433" w:rsidRDefault="00000000">
      <w:pPr>
        <w:pStyle w:val="ListParagraph"/>
        <w:numPr>
          <w:ilvl w:val="0"/>
          <w:numId w:val="2"/>
        </w:numPr>
        <w:spacing w:after="60" w:line="300" w:lineRule="auto"/>
      </w:pPr>
      <w:r>
        <w:rPr>
          <w:b/>
          <w:bCs/>
        </w:rPr>
        <w:t>Retrieval-basierte Tool-Auswahl.</w:t>
      </w:r>
      <w:r>
        <w:t xml:space="preserve"> Retrieval-Ansätze (Lewis et al., 2020) wählen relevante Tools vorab per Embedding-Ähnlichkeit aus, bevor das LLM entscheidet. Neuere Arbeiten untersuchen dies gezielt, um aufgeblähte Prompts bei vielen Tools oder MCP-Servern zu vermeiden (Gan &amp; Sun, 2025).</w:t>
      </w:r>
    </w:p>
    <w:p w14:paraId="5F4FEDBC" w14:textId="77777777" w:rsidR="00DE2433" w:rsidRDefault="00000000">
      <w:pPr>
        <w:pStyle w:val="ListParagraph"/>
        <w:numPr>
          <w:ilvl w:val="0"/>
          <w:numId w:val="2"/>
        </w:numPr>
        <w:spacing w:after="60" w:line="300" w:lineRule="auto"/>
      </w:pPr>
      <w:r>
        <w:rPr>
          <w:b/>
          <w:bCs/>
        </w:rPr>
        <w:t>Offene Fragen.</w:t>
      </w:r>
      <w:r>
        <w:t xml:space="preserve"> Bestehende Arbeiten zielen überwiegend auf große Cloud-Modelle und serverseitige Umgebungen. Weniger bekannt ist (a) das Verhalten kleiner, lokal betriebener Modelle, (b) der Nutzen hybrider Strukturen, die einen latenzkritischen schnellen Pfad mit LLM-basierten Entscheidungen kombinieren, und (c) das Verhalten dieser Ansätze bei systematischer Tool-Skalierung in einem verkörperten Assistenten mit sicherheitsrelevanten physischen Befehlen. Diese Lücke adressiert die Arbeit.</w:t>
      </w:r>
    </w:p>
    <w:p w14:paraId="186033F8" w14:textId="77777777" w:rsidR="00DE2433" w:rsidRDefault="00000000">
      <w:pPr>
        <w:spacing w:after="120" w:line="300" w:lineRule="auto"/>
      </w:pPr>
      <w:r>
        <w:rPr>
          <w:i/>
          <w:iCs/>
        </w:rPr>
        <w:t>(Der Literaturüberblick wird in der ersten Phase erweitert.)</w:t>
      </w:r>
    </w:p>
    <w:p w14:paraId="3DB66F6F" w14:textId="77777777" w:rsidR="00DE2433" w:rsidRDefault="00000000">
      <w:pPr>
        <w:pStyle w:val="Heading1"/>
      </w:pPr>
      <w:r>
        <w:t>4. Vorgehen</w:t>
      </w:r>
    </w:p>
    <w:p w14:paraId="1ADDD3F6" w14:textId="77777777" w:rsidR="00DE2433" w:rsidRDefault="00000000">
      <w:pPr>
        <w:pStyle w:val="Heading2"/>
      </w:pPr>
      <w:r>
        <w:t>Methoden</w:t>
      </w:r>
    </w:p>
    <w:p w14:paraId="4B1947A7" w14:textId="77777777" w:rsidR="00DE2433" w:rsidRDefault="00000000">
      <w:pPr>
        <w:spacing w:after="120" w:line="300" w:lineRule="auto"/>
      </w:pPr>
      <w:r>
        <w:t>Drei Router-Varianten werden hinter einer gemeinsamen, austauschbaren Schnittstelle implementiert:</w:t>
      </w:r>
    </w:p>
    <w:p w14:paraId="23DEAFDB" w14:textId="77777777" w:rsidR="00DE2433" w:rsidRDefault="00000000">
      <w:pPr>
        <w:pStyle w:val="ListParagraph"/>
        <w:numPr>
          <w:ilvl w:val="0"/>
          <w:numId w:val="2"/>
        </w:numPr>
        <w:spacing w:after="60" w:line="300" w:lineRule="auto"/>
      </w:pPr>
      <w:r>
        <w:rPr>
          <w:b/>
          <w:bCs/>
        </w:rPr>
        <w:lastRenderedPageBreak/>
        <w:t>A – Flaches LLM (Baseline):</w:t>
      </w:r>
      <w:r>
        <w:t xml:space="preserve"> Ein LLM erhält alle Tool-Beschreibungen und wählt das Tool aus.</w:t>
      </w:r>
    </w:p>
    <w:p w14:paraId="310D2466" w14:textId="77777777" w:rsidR="00DE2433" w:rsidRDefault="00000000">
      <w:pPr>
        <w:pStyle w:val="ListParagraph"/>
        <w:numPr>
          <w:ilvl w:val="0"/>
          <w:numId w:val="2"/>
        </w:numPr>
        <w:spacing w:after="60" w:line="300" w:lineRule="auto"/>
      </w:pPr>
      <w:r>
        <w:rPr>
          <w:b/>
          <w:bCs/>
        </w:rPr>
        <w:t>B – Embedding-Router:</w:t>
      </w:r>
      <w:r>
        <w:t xml:space="preserve"> Tool-Auswahl über die semantische Ähnlichkeit zwischen Anfrage und Tool-Beschreibung, ohne LLM-Entscheidung.</w:t>
      </w:r>
    </w:p>
    <w:p w14:paraId="603A2D9A" w14:textId="77777777" w:rsidR="00DE2433" w:rsidRDefault="00000000">
      <w:pPr>
        <w:pStyle w:val="ListParagraph"/>
        <w:numPr>
          <w:ilvl w:val="0"/>
          <w:numId w:val="2"/>
        </w:numPr>
        <w:spacing w:after="60" w:line="300" w:lineRule="auto"/>
      </w:pPr>
      <w:r>
        <w:rPr>
          <w:b/>
          <w:bCs/>
        </w:rPr>
        <w:t>C – Hybrider zweistufiger Router (eigener Ansatz):</w:t>
      </w:r>
      <w:r>
        <w:t xml:space="preserve"> Eine schnelle semantische Ebene für latenzkritische Befehle, danach Retrieval der Top-k-Kandidaten und erst dann die LLM-Entscheidung nur über diese Kandidaten. C wird auf Basis der Fehleranalyse verfeinert.</w:t>
      </w:r>
    </w:p>
    <w:p w14:paraId="32F450E7" w14:textId="77777777" w:rsidR="00DE2433" w:rsidRDefault="00000000">
      <w:pPr>
        <w:pStyle w:val="Heading2"/>
      </w:pPr>
      <w:r>
        <w:t>Daten</w:t>
      </w:r>
    </w:p>
    <w:p w14:paraId="61D06D3B" w14:textId="77777777" w:rsidR="00DE2433" w:rsidRDefault="00000000">
      <w:pPr>
        <w:pStyle w:val="ListParagraph"/>
        <w:numPr>
          <w:ilvl w:val="0"/>
          <w:numId w:val="2"/>
        </w:numPr>
        <w:spacing w:after="60" w:line="300" w:lineRule="auto"/>
      </w:pPr>
      <w:r>
        <w:t xml:space="preserve">Ein gelabeltes Query-Set mit ca. 150–300 Anfragen und dem jeweils korrekten Tool, inklusive mehrdeutiger Anfragen, Anfragen ohne benötigtes Tool und Anfragen zwischen ähnlichen Tools. Es wird in ein Entwicklungsset (zum Tuning) und ein festes </w:t>
      </w:r>
      <w:proofErr w:type="spellStart"/>
      <w:r>
        <w:t>Testset</w:t>
      </w:r>
      <w:proofErr w:type="spellEnd"/>
      <w:r>
        <w:t xml:space="preserve"> (für die finalen Ergebnisse) geteilt.</w:t>
      </w:r>
    </w:p>
    <w:p w14:paraId="13FB5CEF" w14:textId="77777777" w:rsidR="00DE2433" w:rsidRDefault="00000000">
      <w:pPr>
        <w:pStyle w:val="ListParagraph"/>
        <w:numPr>
          <w:ilvl w:val="0"/>
          <w:numId w:val="2"/>
        </w:numPr>
        <w:spacing w:after="60" w:line="300" w:lineRule="auto"/>
      </w:pPr>
      <w:r>
        <w:t>Tool-Mengen wachsender Größe: ca. 20 (real), 30, 50 und 100 Tools. Die zusätzlichen Tools bis 100 sind künstlich (nicht funktional), werden in thematischen Clustern mit bewusst verwechselbaren Paaren erzeugt und dienen ausschließlich dem Routing-Benchmark.</w:t>
      </w:r>
    </w:p>
    <w:p w14:paraId="2D28F0E7" w14:textId="77777777" w:rsidR="00DE2433" w:rsidRDefault="00000000">
      <w:pPr>
        <w:pStyle w:val="Heading2"/>
      </w:pPr>
      <w:r>
        <w:t>Durchführung und Auswertung</w:t>
      </w:r>
    </w:p>
    <w:p w14:paraId="16AE8A9D" w14:textId="77777777" w:rsidR="00DE2433" w:rsidRDefault="00000000">
      <w:pPr>
        <w:pStyle w:val="ListParagraph"/>
        <w:numPr>
          <w:ilvl w:val="0"/>
          <w:numId w:val="2"/>
        </w:numPr>
        <w:spacing w:after="60" w:line="300" w:lineRule="auto"/>
      </w:pPr>
      <w:r>
        <w:t xml:space="preserve">Feste Bedingungen: dasselbe lokale Modell (qwen2.5:3b über </w:t>
      </w:r>
      <w:proofErr w:type="spellStart"/>
      <w:r>
        <w:t>Ollama</w:t>
      </w:r>
      <w:proofErr w:type="spellEnd"/>
      <w:r>
        <w:t>), Temperatur 0, identische Hardware; mehrere Läufe pro Konfiguration mit Mittelwert und Standardabweichung.</w:t>
      </w:r>
    </w:p>
    <w:p w14:paraId="41086175" w14:textId="77777777" w:rsidR="00DE2433" w:rsidRDefault="00000000">
      <w:pPr>
        <w:pStyle w:val="ListParagraph"/>
        <w:numPr>
          <w:ilvl w:val="0"/>
          <w:numId w:val="2"/>
        </w:numPr>
        <w:spacing w:after="60" w:line="300" w:lineRule="auto"/>
      </w:pPr>
      <w:r>
        <w:t>Metriken: Routing-Genauigkeit (Top-1), Halluzinationsrate (</w:t>
      </w:r>
      <w:proofErr w:type="gramStart"/>
      <w:r>
        <w:t>nicht existierendes</w:t>
      </w:r>
      <w:proofErr w:type="gramEnd"/>
      <w:r>
        <w:t xml:space="preserve"> Tool oder ungültige Argumente), Input-Tokens pro Anfrage, Latenz (Median und 95. Perzentil) sowie </w:t>
      </w:r>
      <w:proofErr w:type="spellStart"/>
      <w:r>
        <w:t>Retrieval-Recall@k</w:t>
      </w:r>
      <w:proofErr w:type="spellEnd"/>
      <w:r>
        <w:t xml:space="preserve"> für B und C.</w:t>
      </w:r>
    </w:p>
    <w:p w14:paraId="798F96B9" w14:textId="77777777" w:rsidR="00DE2433" w:rsidRDefault="00000000">
      <w:pPr>
        <w:pStyle w:val="ListParagraph"/>
        <w:numPr>
          <w:ilvl w:val="0"/>
          <w:numId w:val="2"/>
        </w:numPr>
        <w:spacing w:after="60" w:line="300" w:lineRule="auto"/>
      </w:pPr>
      <w:r>
        <w:t>Skalierungsexperiment: alle Router mit 20 / 30 / 50 / 100 Tools, um Degradationskurven zu erhalten.</w:t>
      </w:r>
    </w:p>
    <w:p w14:paraId="14963384" w14:textId="77777777" w:rsidR="00DE2433" w:rsidRDefault="00000000">
      <w:pPr>
        <w:pStyle w:val="ListParagraph"/>
        <w:numPr>
          <w:ilvl w:val="0"/>
          <w:numId w:val="2"/>
        </w:numPr>
        <w:spacing w:after="60" w:line="300" w:lineRule="auto"/>
      </w:pPr>
      <w:r>
        <w:t>Zu diskutierende Einschränkungen: Die künstlichen Tools werden nicht ausgeführt, es wird eine Modellfamilie verwendet, die Latenz ist hardwareabhängig, und die Evaluation betrifft nur das Routing, nicht die Qualität der Tool-Ausführung.</w:t>
      </w:r>
    </w:p>
    <w:p w14:paraId="61430F9D" w14:textId="77777777" w:rsidR="00DE2433" w:rsidRDefault="00000000">
      <w:pPr>
        <w:pStyle w:val="Heading1"/>
      </w:pPr>
      <w:r>
        <w:t>5. Vorläufige Gliederung</w:t>
      </w:r>
    </w:p>
    <w:p w14:paraId="64BAF0DF" w14:textId="77777777" w:rsidR="00DE2433" w:rsidRDefault="00000000">
      <w:pPr>
        <w:pStyle w:val="ListParagraph"/>
        <w:numPr>
          <w:ilvl w:val="0"/>
          <w:numId w:val="3"/>
        </w:numPr>
        <w:spacing w:after="60" w:line="300" w:lineRule="auto"/>
      </w:pPr>
      <w:r>
        <w:t>Einleitung (Motivation, Forschungsfrage, Beitrag)</w:t>
      </w:r>
    </w:p>
    <w:p w14:paraId="72B777FF" w14:textId="77777777" w:rsidR="00DE2433" w:rsidRDefault="00000000">
      <w:pPr>
        <w:pStyle w:val="ListParagraph"/>
        <w:numPr>
          <w:ilvl w:val="0"/>
          <w:numId w:val="3"/>
        </w:numPr>
        <w:spacing w:after="60" w:line="300" w:lineRule="auto"/>
      </w:pPr>
      <w:r>
        <w:t>Grundlagen (Tool-Nutzung von LLMs, Routing-Muster, Retrieval-basierte Tool-Auswahl, MCP)</w:t>
      </w:r>
    </w:p>
    <w:p w14:paraId="03835B71" w14:textId="77777777" w:rsidR="00DE2433" w:rsidRDefault="00000000">
      <w:pPr>
        <w:pStyle w:val="ListParagraph"/>
        <w:numPr>
          <w:ilvl w:val="0"/>
          <w:numId w:val="3"/>
        </w:numPr>
        <w:spacing w:after="60" w:line="300" w:lineRule="auto"/>
      </w:pPr>
      <w:r>
        <w:t>Anforderungen und Systemkontext (auf Basis der SRS)</w:t>
      </w:r>
    </w:p>
    <w:p w14:paraId="61579D72" w14:textId="77777777" w:rsidR="00DE2433" w:rsidRDefault="00000000">
      <w:pPr>
        <w:pStyle w:val="ListParagraph"/>
        <w:numPr>
          <w:ilvl w:val="0"/>
          <w:numId w:val="3"/>
        </w:numPr>
        <w:spacing w:after="60" w:line="300" w:lineRule="auto"/>
      </w:pPr>
      <w:r>
        <w:t>Architektur und Router-Designs (auf Basis der HLD): A, B, C</w:t>
      </w:r>
    </w:p>
    <w:p w14:paraId="793FFC5F" w14:textId="77777777" w:rsidR="00DE2433" w:rsidRDefault="00000000">
      <w:pPr>
        <w:pStyle w:val="ListParagraph"/>
        <w:numPr>
          <w:ilvl w:val="0"/>
          <w:numId w:val="3"/>
        </w:numPr>
        <w:spacing w:after="60" w:line="300" w:lineRule="auto"/>
      </w:pPr>
      <w:r>
        <w:t>Implementierung</w:t>
      </w:r>
    </w:p>
    <w:p w14:paraId="26C1C02D" w14:textId="77777777" w:rsidR="00DE2433" w:rsidRDefault="00000000">
      <w:pPr>
        <w:pStyle w:val="ListParagraph"/>
        <w:numPr>
          <w:ilvl w:val="0"/>
          <w:numId w:val="3"/>
        </w:numPr>
        <w:spacing w:after="60" w:line="300" w:lineRule="auto"/>
      </w:pPr>
      <w:r>
        <w:t>Evaluationsdesign (Benchmark, Metriken, Tool-Erzeugung)</w:t>
      </w:r>
    </w:p>
    <w:p w14:paraId="71F634F8" w14:textId="77777777" w:rsidR="00DE2433" w:rsidRDefault="00000000">
      <w:pPr>
        <w:pStyle w:val="ListParagraph"/>
        <w:numPr>
          <w:ilvl w:val="0"/>
          <w:numId w:val="3"/>
        </w:numPr>
        <w:spacing w:after="60" w:line="300" w:lineRule="auto"/>
      </w:pPr>
      <w:r>
        <w:t>Ergebnisse (Vergleich bei ca. 20 Tools, Skalierungsanalyse bis 100 Tools)</w:t>
      </w:r>
    </w:p>
    <w:p w14:paraId="0D5AF7E5" w14:textId="77777777" w:rsidR="00DE2433" w:rsidRDefault="00000000">
      <w:pPr>
        <w:pStyle w:val="ListParagraph"/>
        <w:numPr>
          <w:ilvl w:val="0"/>
          <w:numId w:val="3"/>
        </w:numPr>
        <w:spacing w:after="60" w:line="300" w:lineRule="auto"/>
      </w:pPr>
      <w:r>
        <w:lastRenderedPageBreak/>
        <w:t>Diskussion und Einschränkungen</w:t>
      </w:r>
    </w:p>
    <w:p w14:paraId="75E4D1F2" w14:textId="77777777" w:rsidR="00DE2433" w:rsidRDefault="00000000">
      <w:pPr>
        <w:pStyle w:val="ListParagraph"/>
        <w:numPr>
          <w:ilvl w:val="0"/>
          <w:numId w:val="3"/>
        </w:numPr>
        <w:spacing w:after="60" w:line="300" w:lineRule="auto"/>
      </w:pPr>
      <w:r>
        <w:t>Fazit und Ausblick</w:t>
      </w:r>
    </w:p>
    <w:p w14:paraId="6657353C" w14:textId="77777777" w:rsidR="00DE2433" w:rsidRDefault="00000000">
      <w:pPr>
        <w:pStyle w:val="Heading1"/>
      </w:pPr>
      <w:r>
        <w:t>6. Zeitplan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4926"/>
      </w:tblGrid>
      <w:tr w:rsidR="00DE2433" w14:paraId="382D5FF7" w14:textId="77777777">
        <w:tblPrEx>
          <w:tblCellMar>
            <w:top w:w="0" w:type="dxa"/>
            <w:bottom w:w="0" w:type="dxa"/>
          </w:tblCellMar>
        </w:tblPrEx>
        <w:trPr>
          <w:cantSplit/>
          <w:tblHeader/>
        </w:trPr>
        <w:tc>
          <w:tcPr>
            <w:tcW w:w="19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3AA2369C" w14:textId="77777777" w:rsidR="00DE2433" w:rsidRDefault="00000000">
            <w:pPr>
              <w:spacing w:line="260" w:lineRule="auto"/>
            </w:pPr>
            <w:r>
              <w:rPr>
                <w:b/>
                <w:bCs/>
                <w:sz w:val="20"/>
                <w:szCs w:val="20"/>
              </w:rPr>
              <w:t>Zeitraum</w:t>
            </w:r>
          </w:p>
        </w:tc>
        <w:tc>
          <w:tcPr>
            <w:tcW w:w="2200"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7C15C327" w14:textId="77777777" w:rsidR="00DE2433" w:rsidRDefault="00000000">
            <w:pPr>
              <w:spacing w:line="260" w:lineRule="auto"/>
            </w:pPr>
            <w:r>
              <w:rPr>
                <w:b/>
                <w:bCs/>
                <w:sz w:val="20"/>
                <w:szCs w:val="20"/>
              </w:rPr>
              <w:t>Phase</w:t>
            </w:r>
          </w:p>
        </w:tc>
        <w:tc>
          <w:tcPr>
            <w:tcW w:w="4926" w:type="dxa"/>
            <w:tcBorders>
              <w:top w:val="single" w:sz="4" w:space="0" w:color="BBBBBB"/>
              <w:left w:val="single" w:sz="4" w:space="0" w:color="BBBBBB"/>
              <w:bottom w:val="single" w:sz="4" w:space="0" w:color="BBBBBB"/>
              <w:right w:val="single" w:sz="4" w:space="0" w:color="BBBBBB"/>
            </w:tcBorders>
            <w:shd w:val="clear" w:color="auto" w:fill="E8EEF5"/>
            <w:tcMar>
              <w:top w:w="70" w:type="dxa"/>
              <w:left w:w="110" w:type="dxa"/>
              <w:bottom w:w="70" w:type="dxa"/>
              <w:right w:w="110" w:type="dxa"/>
            </w:tcMar>
          </w:tcPr>
          <w:p w14:paraId="69ECB01E" w14:textId="77777777" w:rsidR="00DE2433" w:rsidRDefault="00000000">
            <w:pPr>
              <w:spacing w:line="260" w:lineRule="auto"/>
            </w:pPr>
            <w:r>
              <w:rPr>
                <w:b/>
                <w:bCs/>
                <w:sz w:val="20"/>
                <w:szCs w:val="20"/>
              </w:rPr>
              <w:t>Inhalt / Ergebnis</w:t>
            </w:r>
          </w:p>
        </w:tc>
      </w:tr>
      <w:tr w:rsidR="00DE2433" w14:paraId="6A758863"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FC7643E" w14:textId="77777777" w:rsidR="00DE2433" w:rsidRDefault="00000000">
            <w:pPr>
              <w:spacing w:line="260" w:lineRule="auto"/>
            </w:pPr>
            <w:r>
              <w:rPr>
                <w:sz w:val="20"/>
                <w:szCs w:val="20"/>
              </w:rPr>
              <w:t>20.09. – 04.10.</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5D6C5F" w14:textId="77777777" w:rsidR="00DE2433" w:rsidRDefault="00000000">
            <w:pPr>
              <w:spacing w:line="260" w:lineRule="auto"/>
            </w:pPr>
            <w:r>
              <w:rPr>
                <w:sz w:val="20"/>
                <w:szCs w:val="20"/>
              </w:rPr>
              <w:t xml:space="preserve">Thema und </w:t>
            </w:r>
            <w:proofErr w:type="gramStart"/>
            <w:r>
              <w:rPr>
                <w:sz w:val="20"/>
                <w:szCs w:val="20"/>
              </w:rPr>
              <w:t>Exposé</w:t>
            </w:r>
            <w:proofErr w:type="gramEnd"/>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E136E27" w14:textId="77777777" w:rsidR="00DE2433" w:rsidRDefault="00000000">
            <w:pPr>
              <w:spacing w:line="260" w:lineRule="auto"/>
            </w:pPr>
            <w:r>
              <w:rPr>
                <w:sz w:val="20"/>
                <w:szCs w:val="20"/>
              </w:rPr>
              <w:t xml:space="preserve">Forschungsfragen, </w:t>
            </w:r>
            <w:proofErr w:type="gramStart"/>
            <w:r>
              <w:rPr>
                <w:sz w:val="20"/>
                <w:szCs w:val="20"/>
              </w:rPr>
              <w:t>Exposé</w:t>
            </w:r>
            <w:proofErr w:type="gramEnd"/>
            <w:r>
              <w:rPr>
                <w:sz w:val="20"/>
                <w:szCs w:val="20"/>
              </w:rPr>
              <w:t xml:space="preserve">, erste Literatur. </w:t>
            </w:r>
            <w:r>
              <w:rPr>
                <w:b/>
                <w:bCs/>
                <w:sz w:val="20"/>
                <w:szCs w:val="20"/>
              </w:rPr>
              <w:t xml:space="preserve">Abgabe </w:t>
            </w:r>
            <w:proofErr w:type="gramStart"/>
            <w:r>
              <w:rPr>
                <w:b/>
                <w:bCs/>
                <w:sz w:val="20"/>
                <w:szCs w:val="20"/>
              </w:rPr>
              <w:t>Exposé</w:t>
            </w:r>
            <w:proofErr w:type="gramEnd"/>
            <w:r>
              <w:rPr>
                <w:b/>
                <w:bCs/>
                <w:sz w:val="20"/>
                <w:szCs w:val="20"/>
              </w:rPr>
              <w:t>: 04.10.2026</w:t>
            </w:r>
          </w:p>
        </w:tc>
      </w:tr>
      <w:tr w:rsidR="00DE2433" w14:paraId="2518409E"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9FE1CFA" w14:textId="77777777" w:rsidR="00DE2433" w:rsidRDefault="00000000">
            <w:pPr>
              <w:spacing w:line="260" w:lineRule="auto"/>
            </w:pPr>
            <w:r>
              <w:rPr>
                <w:sz w:val="20"/>
                <w:szCs w:val="20"/>
              </w:rPr>
              <w:t>05.10. – 25.10.</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4AA6295" w14:textId="77777777" w:rsidR="00DE2433" w:rsidRDefault="00000000">
            <w:pPr>
              <w:spacing w:line="260" w:lineRule="auto"/>
            </w:pPr>
            <w:r>
              <w:rPr>
                <w:sz w:val="20"/>
                <w:szCs w:val="20"/>
              </w:rPr>
              <w:t>Recherche und Anforderungen</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94DE12" w14:textId="77777777" w:rsidR="00DE2433" w:rsidRDefault="00000000">
            <w:pPr>
              <w:spacing w:line="260" w:lineRule="auto"/>
            </w:pPr>
            <w:r>
              <w:rPr>
                <w:sz w:val="20"/>
                <w:szCs w:val="20"/>
              </w:rPr>
              <w:t xml:space="preserve">Ca. 4 Wochen gezielte Recherche (überlappend mit SRS), Literaturüberblick, Benchmark-Design, Query-Set mit Dev-/Test-Split, Evaluations-Harness. </w:t>
            </w:r>
            <w:r>
              <w:rPr>
                <w:b/>
                <w:bCs/>
                <w:sz w:val="20"/>
                <w:szCs w:val="20"/>
              </w:rPr>
              <w:t>Abgabe SRS: 25.10.2026</w:t>
            </w:r>
            <w:r>
              <w:rPr>
                <w:sz w:val="20"/>
                <w:szCs w:val="20"/>
              </w:rPr>
              <w:t xml:space="preserve"> (Termine 05.10. und 23.10.)</w:t>
            </w:r>
          </w:p>
        </w:tc>
      </w:tr>
      <w:tr w:rsidR="00DE2433" w14:paraId="28A69F34"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73AC6A" w14:textId="77777777" w:rsidR="00DE2433" w:rsidRDefault="00000000">
            <w:pPr>
              <w:spacing w:line="260" w:lineRule="auto"/>
            </w:pPr>
            <w:r>
              <w:rPr>
                <w:sz w:val="20"/>
                <w:szCs w:val="20"/>
              </w:rPr>
              <w:t>26.10. – 08.11.</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6AA2F22" w14:textId="77777777" w:rsidR="00DE2433" w:rsidRDefault="00000000">
            <w:pPr>
              <w:spacing w:line="260" w:lineRule="auto"/>
            </w:pPr>
            <w:r>
              <w:rPr>
                <w:sz w:val="20"/>
                <w:szCs w:val="20"/>
              </w:rPr>
              <w:t>Architektur</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9DEEFE9" w14:textId="77777777" w:rsidR="00DE2433" w:rsidRDefault="00000000">
            <w:pPr>
              <w:spacing w:line="260" w:lineRule="auto"/>
            </w:pPr>
            <w:r>
              <w:rPr>
                <w:sz w:val="20"/>
                <w:szCs w:val="20"/>
              </w:rPr>
              <w:t xml:space="preserve">Gemeinsame Router-Schnittstelle, Router A und B im Harness, Ausbau der realen Tools von ca. 20 auf ca. 30. </w:t>
            </w:r>
            <w:r>
              <w:rPr>
                <w:b/>
                <w:bCs/>
                <w:sz w:val="20"/>
                <w:szCs w:val="20"/>
              </w:rPr>
              <w:t>Abgabe HLD: 08.11.2026</w:t>
            </w:r>
          </w:p>
        </w:tc>
      </w:tr>
      <w:tr w:rsidR="00DE2433" w14:paraId="4F7F85F0"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B365467" w14:textId="77777777" w:rsidR="00DE2433" w:rsidRDefault="00000000">
            <w:pPr>
              <w:spacing w:line="260" w:lineRule="auto"/>
            </w:pPr>
            <w:r>
              <w:rPr>
                <w:sz w:val="20"/>
                <w:szCs w:val="20"/>
              </w:rPr>
              <w:t>09.11. – 18.11.</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E50A3FA" w14:textId="77777777" w:rsidR="00DE2433" w:rsidRDefault="00000000">
            <w:pPr>
              <w:spacing w:line="260" w:lineRule="auto"/>
            </w:pPr>
            <w:r>
              <w:rPr>
                <w:sz w:val="20"/>
                <w:szCs w:val="20"/>
              </w:rPr>
              <w:t>Erster Vergleich</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6AF55E8" w14:textId="77777777" w:rsidR="00DE2433" w:rsidRDefault="00000000">
            <w:pPr>
              <w:spacing w:line="260" w:lineRule="auto"/>
            </w:pPr>
            <w:r>
              <w:rPr>
                <w:sz w:val="20"/>
                <w:szCs w:val="20"/>
              </w:rPr>
              <w:t>A/B/C auf dem realen Tool-Set gemessen, erste Fehleranalyse (Termin 18.11.)</w:t>
            </w:r>
          </w:p>
        </w:tc>
      </w:tr>
      <w:tr w:rsidR="00DE2433" w14:paraId="0A1D1E97"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A422E2A" w14:textId="77777777" w:rsidR="00DE2433" w:rsidRDefault="00000000">
            <w:pPr>
              <w:spacing w:line="260" w:lineRule="auto"/>
            </w:pPr>
            <w:r>
              <w:rPr>
                <w:sz w:val="20"/>
                <w:szCs w:val="20"/>
              </w:rPr>
              <w:t>19.11. – 18.12.</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F1E345" w14:textId="77777777" w:rsidR="00DE2433" w:rsidRDefault="00000000">
            <w:pPr>
              <w:spacing w:line="260" w:lineRule="auto"/>
            </w:pPr>
            <w:r>
              <w:rPr>
                <w:sz w:val="20"/>
                <w:szCs w:val="20"/>
              </w:rPr>
              <w:t>Verfeinerung und Skalierung</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5A871A8" w14:textId="77777777" w:rsidR="00DE2433" w:rsidRDefault="00000000">
            <w:pPr>
              <w:spacing w:line="260" w:lineRule="auto"/>
            </w:pPr>
            <w:r>
              <w:rPr>
                <w:sz w:val="20"/>
                <w:szCs w:val="20"/>
              </w:rPr>
              <w:t>Verfeinerung von Router C, Erzeugung künstlicher Tools, Skalierungsexperimente mit 30/50/100 Tools (Termin 18.12.)</w:t>
            </w:r>
          </w:p>
        </w:tc>
      </w:tr>
      <w:tr w:rsidR="00DE2433" w14:paraId="1C488E86"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A2B3131" w14:textId="77777777" w:rsidR="00DE2433" w:rsidRDefault="00000000">
            <w:pPr>
              <w:spacing w:line="260" w:lineRule="auto"/>
            </w:pPr>
            <w:r>
              <w:rPr>
                <w:sz w:val="20"/>
                <w:szCs w:val="20"/>
              </w:rPr>
              <w:t>19.12. – 08.01.</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60AF055" w14:textId="77777777" w:rsidR="00DE2433" w:rsidRDefault="00000000">
            <w:pPr>
              <w:spacing w:line="260" w:lineRule="auto"/>
            </w:pPr>
            <w:r>
              <w:rPr>
                <w:sz w:val="20"/>
                <w:szCs w:val="20"/>
              </w:rPr>
              <w:t>Finale Experimente und Puffer</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CB2A3F3" w14:textId="77777777" w:rsidR="00DE2433" w:rsidRDefault="00000000">
            <w:pPr>
              <w:spacing w:line="260" w:lineRule="auto"/>
            </w:pPr>
            <w:r>
              <w:rPr>
                <w:sz w:val="20"/>
                <w:szCs w:val="20"/>
              </w:rPr>
              <w:t>Finale Wiederholungsläufe, statistische Auswertung, Feature-Freeze, Puffer über die Feiertage (Termin 08.01.)</w:t>
            </w:r>
          </w:p>
        </w:tc>
      </w:tr>
      <w:tr w:rsidR="00DE2433" w14:paraId="5F1C692A"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6907E3A" w14:textId="77777777" w:rsidR="00DE2433" w:rsidRDefault="00000000">
            <w:pPr>
              <w:spacing w:line="260" w:lineRule="auto"/>
            </w:pPr>
            <w:r>
              <w:rPr>
                <w:sz w:val="20"/>
                <w:szCs w:val="20"/>
              </w:rPr>
              <w:t>09.01. – 25.01.</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0473EDB" w14:textId="77777777" w:rsidR="00DE2433" w:rsidRDefault="00000000">
            <w:pPr>
              <w:spacing w:line="260" w:lineRule="auto"/>
            </w:pPr>
            <w:r>
              <w:rPr>
                <w:sz w:val="20"/>
                <w:szCs w:val="20"/>
              </w:rPr>
              <w:t>Schreiben und Fertigstellung</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8430B7D" w14:textId="77777777" w:rsidR="00DE2433" w:rsidRDefault="00000000">
            <w:pPr>
              <w:spacing w:line="260" w:lineRule="auto"/>
            </w:pPr>
            <w:r>
              <w:rPr>
                <w:sz w:val="20"/>
                <w:szCs w:val="20"/>
              </w:rPr>
              <w:t xml:space="preserve">Diskussion, finaler Abschlussbericht, Aufräumen der Implementierung. </w:t>
            </w:r>
            <w:r>
              <w:rPr>
                <w:b/>
                <w:bCs/>
                <w:sz w:val="20"/>
                <w:szCs w:val="20"/>
              </w:rPr>
              <w:t>Abgabe Implementierung und Abschlussbericht: 25.01.2027</w:t>
            </w:r>
          </w:p>
        </w:tc>
      </w:tr>
      <w:tr w:rsidR="00DE2433" w14:paraId="0B0B59C7" w14:textId="77777777">
        <w:tblPrEx>
          <w:tblCellMar>
            <w:top w:w="0" w:type="dxa"/>
            <w:bottom w:w="0" w:type="dxa"/>
          </w:tblCellMar>
        </w:tblPrEx>
        <w:trPr>
          <w:cantSplit/>
        </w:trPr>
        <w:tc>
          <w:tcPr>
            <w:tcW w:w="1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FB5748" w14:textId="77777777" w:rsidR="00DE2433" w:rsidRDefault="00000000">
            <w:pPr>
              <w:spacing w:line="260" w:lineRule="auto"/>
            </w:pPr>
            <w:r>
              <w:rPr>
                <w:sz w:val="20"/>
                <w:szCs w:val="20"/>
              </w:rPr>
              <w:t>26.01.</w:t>
            </w:r>
          </w:p>
        </w:tc>
        <w:tc>
          <w:tcPr>
            <w:tcW w:w="22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8505BFE" w14:textId="77777777" w:rsidR="00DE2433" w:rsidRDefault="00000000">
            <w:pPr>
              <w:spacing w:line="260" w:lineRule="auto"/>
            </w:pPr>
            <w:r>
              <w:rPr>
                <w:sz w:val="20"/>
                <w:szCs w:val="20"/>
              </w:rPr>
              <w:t>Präsentation</w:t>
            </w:r>
          </w:p>
        </w:tc>
        <w:tc>
          <w:tcPr>
            <w:tcW w:w="492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E5FC42" w14:textId="77777777" w:rsidR="00DE2433" w:rsidRDefault="00000000">
            <w:pPr>
              <w:spacing w:line="260" w:lineRule="auto"/>
            </w:pPr>
            <w:r>
              <w:rPr>
                <w:sz w:val="20"/>
                <w:szCs w:val="20"/>
              </w:rPr>
              <w:t>Projektpräsentation</w:t>
            </w:r>
          </w:p>
        </w:tc>
      </w:tr>
    </w:tbl>
    <w:p w14:paraId="4D7FED0D" w14:textId="77777777" w:rsidR="00DE2433" w:rsidRDefault="00000000">
      <w:pPr>
        <w:spacing w:before="160" w:after="120" w:line="300" w:lineRule="auto"/>
      </w:pPr>
      <w:r>
        <w:t>Die Kapitel zu Methoden und Stand der Forschung werden begleitend im Oktober und November geschrieben, damit der Januar für Ergebnisse und Diskussion genutzt werden kann. Meilensteine ohne feste Abgabefrist dienen als interne Puffer.</w:t>
      </w:r>
    </w:p>
    <w:p w14:paraId="3FB5E9AF" w14:textId="77777777" w:rsidR="00DE2433" w:rsidRDefault="00000000">
      <w:pPr>
        <w:pStyle w:val="Heading1"/>
      </w:pPr>
      <w:r>
        <w:t>7. Literaturverzeichnis (vorläufig)</w:t>
      </w:r>
    </w:p>
    <w:p w14:paraId="40D2AFDF" w14:textId="77777777" w:rsidR="00DE2433" w:rsidRPr="00764AB1" w:rsidRDefault="00000000">
      <w:pPr>
        <w:spacing w:after="80" w:line="290" w:lineRule="auto"/>
        <w:ind w:left="360" w:hanging="360"/>
        <w:rPr>
          <w:lang w:val="en-US"/>
        </w:rPr>
      </w:pPr>
      <w:r w:rsidRPr="00764AB1">
        <w:rPr>
          <w:lang w:val="en-US"/>
        </w:rPr>
        <w:t xml:space="preserve">Gan, T., &amp; Sun, Q. (2025). </w:t>
      </w:r>
      <w:r w:rsidRPr="00764AB1">
        <w:rPr>
          <w:i/>
          <w:iCs/>
          <w:lang w:val="en-US"/>
        </w:rPr>
        <w:t>RAG-MCP: Mitigating Prompt Bloat in LLM Tool Selection via Retrieval-Augmented Generation.</w:t>
      </w:r>
      <w:r w:rsidRPr="00764AB1">
        <w:rPr>
          <w:lang w:val="en-US"/>
        </w:rPr>
        <w:t xml:space="preserve"> arXiv:2505.03275.</w:t>
      </w:r>
    </w:p>
    <w:p w14:paraId="6DB1DAEC" w14:textId="77777777" w:rsidR="00DE2433" w:rsidRPr="00764AB1" w:rsidRDefault="00000000">
      <w:pPr>
        <w:spacing w:after="80" w:line="290" w:lineRule="auto"/>
        <w:ind w:left="360" w:hanging="360"/>
        <w:rPr>
          <w:lang w:val="en-US"/>
        </w:rPr>
      </w:pPr>
      <w:r w:rsidRPr="00764AB1">
        <w:rPr>
          <w:lang w:val="en-US"/>
        </w:rPr>
        <w:t xml:space="preserve">Gulli, A. (2025). </w:t>
      </w:r>
      <w:r w:rsidRPr="00764AB1">
        <w:rPr>
          <w:i/>
          <w:iCs/>
          <w:lang w:val="en-US"/>
        </w:rPr>
        <w:t>Agentic Design Patterns: A Hands-On Guide to Building Intelligent Systems.</w:t>
      </w:r>
      <w:r w:rsidRPr="00764AB1">
        <w:rPr>
          <w:lang w:val="en-US"/>
        </w:rPr>
        <w:t xml:space="preserve"> [Verlag/</w:t>
      </w:r>
      <w:proofErr w:type="spellStart"/>
      <w:r w:rsidRPr="00764AB1">
        <w:rPr>
          <w:lang w:val="en-US"/>
        </w:rPr>
        <w:t>Auflage</w:t>
      </w:r>
      <w:proofErr w:type="spellEnd"/>
      <w:r w:rsidRPr="00764AB1">
        <w:rPr>
          <w:lang w:val="en-US"/>
        </w:rPr>
        <w:t xml:space="preserve"> </w:t>
      </w:r>
      <w:proofErr w:type="spellStart"/>
      <w:r w:rsidRPr="00764AB1">
        <w:rPr>
          <w:lang w:val="en-US"/>
        </w:rPr>
        <w:t>ergänzen</w:t>
      </w:r>
      <w:proofErr w:type="spellEnd"/>
      <w:r w:rsidRPr="00764AB1">
        <w:rPr>
          <w:lang w:val="en-US"/>
        </w:rPr>
        <w:t>]</w:t>
      </w:r>
    </w:p>
    <w:p w14:paraId="5B287290" w14:textId="77777777" w:rsidR="00DE2433" w:rsidRPr="00764AB1" w:rsidRDefault="00000000">
      <w:pPr>
        <w:spacing w:after="80" w:line="290" w:lineRule="auto"/>
        <w:ind w:left="360" w:hanging="360"/>
        <w:rPr>
          <w:lang w:val="en-US"/>
        </w:rPr>
      </w:pPr>
      <w:r w:rsidRPr="00764AB1">
        <w:rPr>
          <w:lang w:val="en-US"/>
        </w:rPr>
        <w:t xml:space="preserve">Lewis, P., et al. (2020). Retrieval-Augmented Generation for Knowledge-Intensive NLP Tasks. </w:t>
      </w:r>
      <w:proofErr w:type="spellStart"/>
      <w:r w:rsidRPr="00764AB1">
        <w:rPr>
          <w:i/>
          <w:iCs/>
          <w:lang w:val="en-US"/>
        </w:rPr>
        <w:t>NeurIPS</w:t>
      </w:r>
      <w:proofErr w:type="spellEnd"/>
      <w:r w:rsidRPr="00764AB1">
        <w:rPr>
          <w:i/>
          <w:iCs/>
          <w:lang w:val="en-US"/>
        </w:rPr>
        <w:t xml:space="preserve"> 33.</w:t>
      </w:r>
    </w:p>
    <w:p w14:paraId="39BFEEA1" w14:textId="77777777" w:rsidR="00DE2433" w:rsidRPr="00764AB1" w:rsidRDefault="00000000">
      <w:pPr>
        <w:spacing w:after="80" w:line="290" w:lineRule="auto"/>
        <w:ind w:left="360" w:hanging="360"/>
        <w:rPr>
          <w:lang w:val="en-US"/>
        </w:rPr>
      </w:pPr>
      <w:r w:rsidRPr="00764AB1">
        <w:rPr>
          <w:lang w:val="en-US"/>
        </w:rPr>
        <w:t xml:space="preserve">Patil, S. G., et al. (2023). </w:t>
      </w:r>
      <w:r w:rsidRPr="00764AB1">
        <w:rPr>
          <w:i/>
          <w:iCs/>
          <w:lang w:val="en-US"/>
        </w:rPr>
        <w:t>Gorilla: Large Language Model Connected with Massive APIs.</w:t>
      </w:r>
      <w:r w:rsidRPr="00764AB1">
        <w:rPr>
          <w:lang w:val="en-US"/>
        </w:rPr>
        <w:t xml:space="preserve"> arXiv:2305.15334.</w:t>
      </w:r>
    </w:p>
    <w:p w14:paraId="13327B0C" w14:textId="77777777" w:rsidR="00DE2433" w:rsidRPr="00764AB1" w:rsidRDefault="00000000">
      <w:pPr>
        <w:spacing w:after="80" w:line="290" w:lineRule="auto"/>
        <w:ind w:left="360" w:hanging="360"/>
        <w:rPr>
          <w:lang w:val="en-US"/>
        </w:rPr>
      </w:pPr>
      <w:r w:rsidRPr="00764AB1">
        <w:rPr>
          <w:lang w:val="en-US"/>
        </w:rPr>
        <w:t xml:space="preserve">Qin, Y., et al. (2023). </w:t>
      </w:r>
      <w:proofErr w:type="spellStart"/>
      <w:r w:rsidRPr="00764AB1">
        <w:rPr>
          <w:i/>
          <w:iCs/>
          <w:lang w:val="en-US"/>
        </w:rPr>
        <w:t>ToolLLM</w:t>
      </w:r>
      <w:proofErr w:type="spellEnd"/>
      <w:r w:rsidRPr="00764AB1">
        <w:rPr>
          <w:i/>
          <w:iCs/>
          <w:lang w:val="en-US"/>
        </w:rPr>
        <w:t>: Facilitating Large Language Models to Master 16000+ Real-world APIs.</w:t>
      </w:r>
      <w:r w:rsidRPr="00764AB1">
        <w:rPr>
          <w:lang w:val="en-US"/>
        </w:rPr>
        <w:t xml:space="preserve"> arXiv:2307.16789.</w:t>
      </w:r>
    </w:p>
    <w:p w14:paraId="12A725B2" w14:textId="77777777" w:rsidR="00DE2433" w:rsidRPr="00764AB1" w:rsidRDefault="00000000">
      <w:pPr>
        <w:spacing w:after="80" w:line="290" w:lineRule="auto"/>
        <w:ind w:left="360" w:hanging="360"/>
        <w:rPr>
          <w:lang w:val="en-US"/>
        </w:rPr>
      </w:pPr>
      <w:r w:rsidRPr="00764AB1">
        <w:rPr>
          <w:lang w:val="en-US"/>
        </w:rPr>
        <w:lastRenderedPageBreak/>
        <w:t xml:space="preserve">Schick, T., et al. (2023). </w:t>
      </w:r>
      <w:proofErr w:type="spellStart"/>
      <w:r w:rsidRPr="00764AB1">
        <w:rPr>
          <w:i/>
          <w:iCs/>
          <w:lang w:val="en-US"/>
        </w:rPr>
        <w:t>Toolformer</w:t>
      </w:r>
      <w:proofErr w:type="spellEnd"/>
      <w:r w:rsidRPr="00764AB1">
        <w:rPr>
          <w:i/>
          <w:iCs/>
          <w:lang w:val="en-US"/>
        </w:rPr>
        <w:t>: Language Models Can Teach Themselves to Use Tools.</w:t>
      </w:r>
      <w:r w:rsidRPr="00764AB1">
        <w:rPr>
          <w:lang w:val="en-US"/>
        </w:rPr>
        <w:t xml:space="preserve"> arXiv:2302.04761.</w:t>
      </w:r>
    </w:p>
    <w:p w14:paraId="315DE931" w14:textId="77777777" w:rsidR="00DE2433" w:rsidRDefault="00000000">
      <w:pPr>
        <w:spacing w:after="80" w:line="290" w:lineRule="auto"/>
        <w:ind w:left="360" w:hanging="360"/>
      </w:pPr>
      <w:r w:rsidRPr="00764AB1">
        <w:rPr>
          <w:lang w:val="en-US"/>
        </w:rPr>
        <w:t xml:space="preserve">Yao, S., et al. (2023). </w:t>
      </w:r>
      <w:proofErr w:type="spellStart"/>
      <w:r w:rsidRPr="00764AB1">
        <w:rPr>
          <w:lang w:val="en-US"/>
        </w:rPr>
        <w:t>ReAct</w:t>
      </w:r>
      <w:proofErr w:type="spellEnd"/>
      <w:r w:rsidRPr="00764AB1">
        <w:rPr>
          <w:lang w:val="en-US"/>
        </w:rPr>
        <w:t xml:space="preserve">: Synergizing Reasoning and Acting in Language Models. </w:t>
      </w:r>
      <w:r>
        <w:rPr>
          <w:i/>
          <w:iCs/>
        </w:rPr>
        <w:t>ICLR 2023.</w:t>
      </w:r>
    </w:p>
    <w:sectPr w:rsidR="00DE243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31579" w14:textId="77777777" w:rsidR="004A0C3D" w:rsidRDefault="004A0C3D">
      <w:r>
        <w:separator/>
      </w:r>
    </w:p>
  </w:endnote>
  <w:endnote w:type="continuationSeparator" w:id="0">
    <w:p w14:paraId="073E1B2A" w14:textId="77777777" w:rsidR="004A0C3D" w:rsidRDefault="004A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B9D50" w14:textId="77777777" w:rsidR="00DE2433"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764AB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BD2C8" w14:textId="77777777" w:rsidR="004A0C3D" w:rsidRDefault="004A0C3D">
      <w:r>
        <w:separator/>
      </w:r>
    </w:p>
  </w:footnote>
  <w:footnote w:type="continuationSeparator" w:id="0">
    <w:p w14:paraId="3A23A243" w14:textId="77777777" w:rsidR="004A0C3D" w:rsidRDefault="004A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120B4"/>
    <w:multiLevelType w:val="hybridMultilevel"/>
    <w:tmpl w:val="96C23990"/>
    <w:lvl w:ilvl="0" w:tplc="ADF4F56A">
      <w:start w:val="1"/>
      <w:numFmt w:val="bullet"/>
      <w:lvlText w:val="●"/>
      <w:lvlJc w:val="left"/>
      <w:pPr>
        <w:ind w:left="720" w:hanging="360"/>
      </w:pPr>
    </w:lvl>
    <w:lvl w:ilvl="1" w:tplc="7DD6DE60">
      <w:start w:val="1"/>
      <w:numFmt w:val="bullet"/>
      <w:lvlText w:val="○"/>
      <w:lvlJc w:val="left"/>
      <w:pPr>
        <w:ind w:left="1440" w:hanging="360"/>
      </w:pPr>
    </w:lvl>
    <w:lvl w:ilvl="2" w:tplc="8592AF06">
      <w:start w:val="1"/>
      <w:numFmt w:val="bullet"/>
      <w:lvlText w:val="■"/>
      <w:lvlJc w:val="left"/>
      <w:pPr>
        <w:ind w:left="2160" w:hanging="360"/>
      </w:pPr>
    </w:lvl>
    <w:lvl w:ilvl="3" w:tplc="2634F3F8">
      <w:start w:val="1"/>
      <w:numFmt w:val="bullet"/>
      <w:lvlText w:val="●"/>
      <w:lvlJc w:val="left"/>
      <w:pPr>
        <w:ind w:left="2880" w:hanging="360"/>
      </w:pPr>
    </w:lvl>
    <w:lvl w:ilvl="4" w:tplc="31B091F4">
      <w:start w:val="1"/>
      <w:numFmt w:val="bullet"/>
      <w:lvlText w:val="○"/>
      <w:lvlJc w:val="left"/>
      <w:pPr>
        <w:ind w:left="3600" w:hanging="360"/>
      </w:pPr>
    </w:lvl>
    <w:lvl w:ilvl="5" w:tplc="AA7A7C3C">
      <w:start w:val="1"/>
      <w:numFmt w:val="bullet"/>
      <w:lvlText w:val="■"/>
      <w:lvlJc w:val="left"/>
      <w:pPr>
        <w:ind w:left="4320" w:hanging="360"/>
      </w:pPr>
    </w:lvl>
    <w:lvl w:ilvl="6" w:tplc="6B8EB5B8">
      <w:start w:val="1"/>
      <w:numFmt w:val="bullet"/>
      <w:lvlText w:val="●"/>
      <w:lvlJc w:val="left"/>
      <w:pPr>
        <w:ind w:left="5040" w:hanging="360"/>
      </w:pPr>
    </w:lvl>
    <w:lvl w:ilvl="7" w:tplc="E01A006C">
      <w:start w:val="1"/>
      <w:numFmt w:val="bullet"/>
      <w:lvlText w:val="●"/>
      <w:lvlJc w:val="left"/>
      <w:pPr>
        <w:ind w:left="5760" w:hanging="360"/>
      </w:pPr>
    </w:lvl>
    <w:lvl w:ilvl="8" w:tplc="89924160">
      <w:start w:val="1"/>
      <w:numFmt w:val="bullet"/>
      <w:lvlText w:val="●"/>
      <w:lvlJc w:val="left"/>
      <w:pPr>
        <w:ind w:left="6480" w:hanging="360"/>
      </w:pPr>
    </w:lvl>
  </w:abstractNum>
  <w:abstractNum w:abstractNumId="1" w15:restartNumberingAfterBreak="0">
    <w:nsid w:val="34402909"/>
    <w:multiLevelType w:val="hybridMultilevel"/>
    <w:tmpl w:val="D61EFE52"/>
    <w:lvl w:ilvl="0" w:tplc="4AEA54F4">
      <w:start w:val="1"/>
      <w:numFmt w:val="bullet"/>
      <w:lvlText w:val="•"/>
      <w:lvlJc w:val="left"/>
      <w:pPr>
        <w:ind w:left="540" w:hanging="270"/>
      </w:pPr>
    </w:lvl>
    <w:lvl w:ilvl="1" w:tplc="791E0C7E">
      <w:numFmt w:val="decimal"/>
      <w:lvlText w:val=""/>
      <w:lvlJc w:val="left"/>
    </w:lvl>
    <w:lvl w:ilvl="2" w:tplc="9B4E76DC">
      <w:numFmt w:val="decimal"/>
      <w:lvlText w:val=""/>
      <w:lvlJc w:val="left"/>
    </w:lvl>
    <w:lvl w:ilvl="3" w:tplc="78C82164">
      <w:numFmt w:val="decimal"/>
      <w:lvlText w:val=""/>
      <w:lvlJc w:val="left"/>
    </w:lvl>
    <w:lvl w:ilvl="4" w:tplc="8536D176">
      <w:numFmt w:val="decimal"/>
      <w:lvlText w:val=""/>
      <w:lvlJc w:val="left"/>
    </w:lvl>
    <w:lvl w:ilvl="5" w:tplc="186085DC">
      <w:numFmt w:val="decimal"/>
      <w:lvlText w:val=""/>
      <w:lvlJc w:val="left"/>
    </w:lvl>
    <w:lvl w:ilvl="6" w:tplc="E8C214AE">
      <w:numFmt w:val="decimal"/>
      <w:lvlText w:val=""/>
      <w:lvlJc w:val="left"/>
    </w:lvl>
    <w:lvl w:ilvl="7" w:tplc="ABA6AE4C">
      <w:numFmt w:val="decimal"/>
      <w:lvlText w:val=""/>
      <w:lvlJc w:val="left"/>
    </w:lvl>
    <w:lvl w:ilvl="8" w:tplc="1130CB42">
      <w:numFmt w:val="decimal"/>
      <w:lvlText w:val=""/>
      <w:lvlJc w:val="left"/>
    </w:lvl>
  </w:abstractNum>
  <w:abstractNum w:abstractNumId="2" w15:restartNumberingAfterBreak="0">
    <w:nsid w:val="65BE69F0"/>
    <w:multiLevelType w:val="hybridMultilevel"/>
    <w:tmpl w:val="D9C6F8B8"/>
    <w:lvl w:ilvl="0" w:tplc="45DC7C5E">
      <w:start w:val="1"/>
      <w:numFmt w:val="decimal"/>
      <w:lvlText w:val="%1."/>
      <w:lvlJc w:val="left"/>
      <w:pPr>
        <w:ind w:left="540" w:hanging="360"/>
      </w:pPr>
    </w:lvl>
    <w:lvl w:ilvl="1" w:tplc="A8ECFE3E">
      <w:numFmt w:val="decimal"/>
      <w:lvlText w:val=""/>
      <w:lvlJc w:val="left"/>
    </w:lvl>
    <w:lvl w:ilvl="2" w:tplc="31C22DCE">
      <w:numFmt w:val="decimal"/>
      <w:lvlText w:val=""/>
      <w:lvlJc w:val="left"/>
    </w:lvl>
    <w:lvl w:ilvl="3" w:tplc="B09A9DE6">
      <w:numFmt w:val="decimal"/>
      <w:lvlText w:val=""/>
      <w:lvlJc w:val="left"/>
    </w:lvl>
    <w:lvl w:ilvl="4" w:tplc="2F60BB66">
      <w:numFmt w:val="decimal"/>
      <w:lvlText w:val=""/>
      <w:lvlJc w:val="left"/>
    </w:lvl>
    <w:lvl w:ilvl="5" w:tplc="BF90AD46">
      <w:numFmt w:val="decimal"/>
      <w:lvlText w:val=""/>
      <w:lvlJc w:val="left"/>
    </w:lvl>
    <w:lvl w:ilvl="6" w:tplc="FEDCCC5C">
      <w:numFmt w:val="decimal"/>
      <w:lvlText w:val=""/>
      <w:lvlJc w:val="left"/>
    </w:lvl>
    <w:lvl w:ilvl="7" w:tplc="A4782204">
      <w:numFmt w:val="decimal"/>
      <w:lvlText w:val=""/>
      <w:lvlJc w:val="left"/>
    </w:lvl>
    <w:lvl w:ilvl="8" w:tplc="54D4D976">
      <w:numFmt w:val="decimal"/>
      <w:lvlText w:val=""/>
      <w:lvlJc w:val="left"/>
    </w:lvl>
  </w:abstractNum>
  <w:num w:numId="1" w16cid:durableId="1426533339">
    <w:abstractNumId w:val="0"/>
    <w:lvlOverride w:ilvl="0">
      <w:startOverride w:val="1"/>
    </w:lvlOverride>
  </w:num>
  <w:num w:numId="2" w16cid:durableId="1485009886">
    <w:abstractNumId w:val="1"/>
    <w:lvlOverride w:ilvl="0">
      <w:startOverride w:val="1"/>
    </w:lvlOverride>
  </w:num>
  <w:num w:numId="3" w16cid:durableId="11265075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433"/>
    <w:rsid w:val="004A0C3D"/>
    <w:rsid w:val="00764AB1"/>
    <w:rsid w:val="00DE2433"/>
    <w:rsid w:val="00DF7B0B"/>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ADC9"/>
  <w15:docId w15:val="{8CB1CA75-9153-4857-8C00-EB9CD554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5C"/>
      <w:sz w:val="28"/>
      <w:szCs w:val="28"/>
    </w:rPr>
  </w:style>
  <w:style w:type="paragraph" w:styleId="Heading2">
    <w:name w:val="heading 2"/>
    <w:uiPriority w:val="9"/>
    <w:unhideWhenUsed/>
    <w:qFormat/>
    <w:pPr>
      <w:spacing w:before="200" w:after="8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1F3A5C"/>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1308</Words>
  <Characters>8244</Characters>
  <Application>Microsoft Office Word</Application>
  <DocSecurity>0</DocSecurity>
  <Lines>68</Lines>
  <Paragraphs>19</Paragraphs>
  <ScaleCrop>false</ScaleCrop>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Bachelorarbeit</dc:title>
  <dc:creator>Exposé</dc:creator>
  <cp:lastModifiedBy>mmd .</cp:lastModifiedBy>
  <cp:revision>2</cp:revision>
  <dcterms:created xsi:type="dcterms:W3CDTF">2026-09-20T15:35:00Z</dcterms:created>
  <dcterms:modified xsi:type="dcterms:W3CDTF">2026-09-30T18:03:00Z</dcterms:modified>
</cp:coreProperties>
</file>