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3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Prédiction des prix de location Airbnb à New York City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9b6082ee1bf1000b0a0fceea42ac7b9406870b9"/>
    <w:p>
      <w:pPr>
        <w:pStyle w:val="Heading1"/>
      </w:pPr>
      <w:r>
        <w:t xml:space="preserve">Prédiction des prix de location Airbnb à New York City</w:t>
      </w:r>
    </w:p>
    <w:p>
      <w:pPr>
        <w:pStyle w:val="FirstParagraph"/>
      </w:pPr>
      <w:r>
        <w:rPr>
          <w:b/>
          <w:bCs/>
        </w:rPr>
        <w:t xml:space="preserve">Rapport de projet — Machine Learning appliqué à l’immobilier locatif</w:t>
      </w:r>
    </w:p>
    <w:p>
      <w:pPr>
        <w:pStyle w:val="BodyText"/>
      </w:pPr>
      <w:r>
        <w:t xml:space="preserve">Auteur : Ines Kasdi</w:t>
      </w:r>
      <w:r>
        <w:t xml:space="preserve"> </w:t>
      </w:r>
      <w:r>
        <w:t xml:space="preserve">Formation : M1 I2A</w:t>
      </w:r>
      <w:r>
        <w:t xml:space="preserve"> </w:t>
      </w:r>
      <w:r>
        <w:t xml:space="preserve">Année universitaire : 2025-2026</w:t>
      </w:r>
      <w:r>
        <w:t xml:space="preserve"> </w:t>
      </w:r>
      <w:r>
        <w:t xml:space="preserve">Dépôt GitHub : https://github.com/kasdiines/airbnb-nyc-price-prediction</w:t>
      </w:r>
    </w:p>
    <w:p>
      <w:r>
        <w:br w:type="page"/>
      </w:r>
    </w:p>
    <w:bookmarkEnd w:id="9"/>
    <w:bookmarkStart w:id="15" w:name="introduction"/>
    <w:p>
      <w:pPr>
        <w:pStyle w:val="Heading1"/>
      </w:pPr>
      <w:r>
        <w:t xml:space="preserve">1. Introduction</w:t>
      </w:r>
    </w:p>
    <w:bookmarkStart w:id="10" w:name="contexte"/>
    <w:p>
      <w:pPr>
        <w:pStyle w:val="Heading2"/>
      </w:pPr>
      <w:r>
        <w:t xml:space="preserve">1.1 Contexte</w:t>
      </w:r>
    </w:p>
    <w:p>
      <w:pPr>
        <w:pStyle w:val="FirstParagraph"/>
      </w:pPr>
      <w:r>
        <w:t xml:space="preserve">La plateforme Airbnb a profondément transformé le marché de la location de courte</w:t>
      </w:r>
      <w:r>
        <w:t xml:space="preserve"> </w:t>
      </w:r>
      <w:r>
        <w:t xml:space="preserve">durée depuis sa création en 2008. Rien que sur la ville de New York, on recense</w:t>
      </w:r>
      <w:r>
        <w:t xml:space="preserve"> </w:t>
      </w:r>
      <w:r>
        <w:t xml:space="preserve">chaque année plusieurs dizaines de milliers d’annonces actives, réparties sur les</w:t>
      </w:r>
      <w:r>
        <w:t xml:space="preserve"> </w:t>
      </w:r>
      <w:r>
        <w:t xml:space="preserve">cinq arrondissements (Manhattan, Brooklyn, Queens, Bronx, Staten Island), avec des</w:t>
      </w:r>
      <w:r>
        <w:t xml:space="preserve"> </w:t>
      </w:r>
      <w:r>
        <w:t xml:space="preserve">prix qui varient considérablement selon la localisation, le type de bien, la</w:t>
      </w:r>
      <w:r>
        <w:t xml:space="preserve"> </w:t>
      </w:r>
      <w:r>
        <w:t xml:space="preserve">popularité de l’hôte ou encore la saisonnalité. Cette variabilité rend la fixation</w:t>
      </w:r>
      <w:r>
        <w:t xml:space="preserve"> </w:t>
      </w:r>
      <w:r>
        <w:t xml:space="preserve">d’un prix pertinent difficile aussi bien pour un nouvel hôte souhaitant mettre en</w:t>
      </w:r>
      <w:r>
        <w:t xml:space="preserve"> </w:t>
      </w:r>
      <w:r>
        <w:t xml:space="preserve">ligne son logement que pour un voyageur cherchant à évaluer si le tarif proposé est</w:t>
      </w:r>
      <w:r>
        <w:t xml:space="preserve"> </w:t>
      </w:r>
      <w:r>
        <w:t xml:space="preserve">cohérent avec le marché local.</w:t>
      </w:r>
    </w:p>
    <w:p>
      <w:pPr>
        <w:pStyle w:val="BodyText"/>
      </w:pPr>
      <w:r>
        <w:t xml:space="preserve">Ce projet s’inscrit dans le cadre d’un travail personnel encadré (TER / projet fil</w:t>
      </w:r>
      <w:r>
        <w:t xml:space="preserve"> </w:t>
      </w:r>
      <w:r>
        <w:t xml:space="preserve">rouge) portant sur l’application de techniques de Machine Learning à un problème</w:t>
      </w:r>
      <w:r>
        <w:t xml:space="preserve"> </w:t>
      </w:r>
      <w:r>
        <w:t xml:space="preserve">concret de prédiction de prix. Il mobilise l’ensemble de la chaîne de traitement</w:t>
      </w:r>
      <w:r>
        <w:t xml:space="preserve"> </w:t>
      </w:r>
      <w:r>
        <w:t xml:space="preserve">d’un projet de data science : depuis la collecte et le nettoyage des données brutes</w:t>
      </w:r>
      <w:r>
        <w:t xml:space="preserve"> </w:t>
      </w:r>
      <w:r>
        <w:t xml:space="preserve">jusqu’au déploiement d’une interface graphique interactive, en passant par</w:t>
      </w:r>
      <w:r>
        <w:t xml:space="preserve"> </w:t>
      </w:r>
      <w:r>
        <w:t xml:space="preserve">l’analyse exploratoire, la modélisation et l’évaluation comparative de plusieurs</w:t>
      </w:r>
      <w:r>
        <w:t xml:space="preserve"> </w:t>
      </w:r>
      <w:r>
        <w:t xml:space="preserve">algorithmes d’apprentissage supervisé.</w:t>
      </w:r>
    </w:p>
    <w:p>
      <w:pPr>
        <w:pStyle w:val="BodyText"/>
      </w:pPr>
      <w:r>
        <w:t xml:space="preserve">Le jeu de données utilisé,</w:t>
      </w:r>
      <w:r>
        <w:t xml:space="preserve"> </w:t>
      </w:r>
      <w:r>
        <w:rPr>
          <w:i/>
          <w:iCs/>
        </w:rPr>
        <w:t xml:space="preserve">New York City Airbnb Open Data</w:t>
      </w:r>
      <w:r>
        <w:t xml:space="preserve">, disponible sur Kaggle,</w:t>
      </w:r>
      <w:r>
        <w:t xml:space="preserve"> </w:t>
      </w:r>
      <w:r>
        <w:t xml:space="preserve">regroupe environ 49 000 annonces actives à New York en 2019, avec 16 variables</w:t>
      </w:r>
      <w:r>
        <w:t xml:space="preserve"> </w:t>
      </w:r>
      <w:r>
        <w:t xml:space="preserve">décrivant chaque logement (localisation géographique, type de chambre, prix,</w:t>
      </w:r>
      <w:r>
        <w:t xml:space="preserve"> </w:t>
      </w:r>
      <w:r>
        <w:t xml:space="preserve">nombre d’avis, disponibilité annuelle, etc.).</w:t>
      </w:r>
    </w:p>
    <w:bookmarkEnd w:id="10"/>
    <w:bookmarkStart w:id="11" w:name="problématique"/>
    <w:p>
      <w:pPr>
        <w:pStyle w:val="Heading2"/>
      </w:pPr>
      <w:r>
        <w:t xml:space="preserve">1.2 Problématique</w:t>
      </w:r>
    </w:p>
    <w:p>
      <w:pPr>
        <w:pStyle w:val="FirstParagraph"/>
      </w:pPr>
      <w:r>
        <w:t xml:space="preserve">La question centrale de ce projet peut se formuler ainsi :</w:t>
      </w:r>
      <w:r>
        <w:t xml:space="preserve"> </w:t>
      </w:r>
      <w:r>
        <w:rPr>
          <w:b/>
          <w:bCs/>
        </w:rPr>
        <w:t xml:space="preserve">dans quelle mesure</w:t>
      </w:r>
      <w:r>
        <w:rPr>
          <w:b/>
          <w:bCs/>
        </w:rPr>
        <w:t xml:space="preserve"> </w:t>
      </w:r>
      <w:r>
        <w:rPr>
          <w:b/>
          <w:bCs/>
        </w:rPr>
        <w:t xml:space="preserve">est-il possible de prédire, avec une précision satisfaisante, le prix par nuit</w:t>
      </w:r>
      <w:r>
        <w:rPr>
          <w:b/>
          <w:bCs/>
        </w:rPr>
        <w:t xml:space="preserve"> </w:t>
      </w:r>
      <w:r>
        <w:rPr>
          <w:b/>
          <w:bCs/>
        </w:rPr>
        <w:t xml:space="preserve">d’une annonce Airbnb à partir de ses seules caractéristiques structurelles et de</w:t>
      </w:r>
      <w:r>
        <w:rPr>
          <w:b/>
          <w:bCs/>
        </w:rPr>
        <w:t xml:space="preserve"> </w:t>
      </w:r>
      <w:r>
        <w:rPr>
          <w:b/>
          <w:bCs/>
        </w:rPr>
        <w:t xml:space="preserve">sa localisation, sans disposer d’information sur la qualité perçue du logement</w:t>
      </w:r>
      <w:r>
        <w:rPr>
          <w:b/>
          <w:bCs/>
        </w:rPr>
        <w:t xml:space="preserve"> </w:t>
      </w:r>
      <w:r>
        <w:rPr>
          <w:b/>
          <w:bCs/>
        </w:rPr>
        <w:t xml:space="preserve">(photos, description, avis textuels) ?</w:t>
      </w:r>
    </w:p>
    <w:p>
      <w:pPr>
        <w:pStyle w:val="BodyText"/>
      </w:pPr>
      <w:r>
        <w:t xml:space="preserve">Cette problématique soulève plusieurs défis techniques et scientifiques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Hétérogénéité et bruit des données</w:t>
      </w:r>
      <w:r>
        <w:t xml:space="preserve"> </w:t>
      </w:r>
      <w:r>
        <w:t xml:space="preserve">: les prix affichés sur Airbnb sont fixés</w:t>
      </w:r>
      <w:r>
        <w:t xml:space="preserve"> </w:t>
      </w:r>
      <w:r>
        <w:t xml:space="preserve">librement par les hôtes et ne reflètent pas toujours la valeur</w:t>
      </w:r>
      <w:r>
        <w:t xml:space="preserve"> </w:t>
      </w:r>
      <w:r>
        <w:t xml:space="preserve">“de marché”</w:t>
      </w:r>
      <w:r>
        <w:t xml:space="preserve"> </w:t>
      </w:r>
      <w:r>
        <w:t xml:space="preserve">du</w:t>
      </w:r>
      <w:r>
        <w:t xml:space="preserve"> </w:t>
      </w:r>
      <w:r>
        <w:t xml:space="preserve">bien (sous-évaluation volontaire, prix promotionnels, prix aberrants).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Cardinalité élevée de certaines variables catégorielles</w:t>
      </w:r>
      <w:r>
        <w:t xml:space="preserve"> </w:t>
      </w:r>
      <w:r>
        <w:t xml:space="preserve">: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comporte plus de 200 modalités, ce qui pose la question du bon</w:t>
      </w:r>
      <w:r>
        <w:t xml:space="preserve"> </w:t>
      </w:r>
      <w:r>
        <w:t xml:space="preserve">encodage à utiliser pour ne pas faire exploser la dimensionnalité du problème.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Non-linéarité de la relation prix/caractéristiques</w:t>
      </w:r>
      <w:r>
        <w:t xml:space="preserve"> </w:t>
      </w:r>
      <w:r>
        <w:t xml:space="preserve">: le prix d’un logement ne</w:t>
      </w:r>
      <w:r>
        <w:t xml:space="preserve"> </w:t>
      </w:r>
      <w:r>
        <w:t xml:space="preserve">varie pas linéairement avec la distance au centre-ville ou le nombre d’avis, ce</w:t>
      </w:r>
      <w:r>
        <w:t xml:space="preserve"> </w:t>
      </w:r>
      <w:r>
        <w:t xml:space="preserve">qui justifie la comparaison de modèles linéaires et non linéaires.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Absence de variables qualitatives fortes</w:t>
      </w:r>
      <w:r>
        <w:t xml:space="preserve"> </w:t>
      </w:r>
      <w:r>
        <w:t xml:space="preserve">: sans les photos ni la description</w:t>
      </w:r>
      <w:r>
        <w:t xml:space="preserve"> </w:t>
      </w:r>
      <w:r>
        <w:t xml:space="preserve">textuelle des annonces, une partie de la variance du prix reste structurellement</w:t>
      </w:r>
      <w:r>
        <w:t xml:space="preserve"> </w:t>
      </w:r>
      <w:r>
        <w:t xml:space="preserve">inexpliquée, ce qui impose de fixer des attentes réalistes sur la performance</w:t>
      </w:r>
      <w:r>
        <w:t xml:space="preserve"> </w:t>
      </w:r>
      <w:r>
        <w:t xml:space="preserve">atteignable (un R² proche de 1 n’est pas un objectif réaliste sur ce type de</w:t>
      </w:r>
      <w:r>
        <w:t xml:space="preserve"> </w:t>
      </w:r>
      <w:r>
        <w:t xml:space="preserve">données).</w:t>
      </w:r>
    </w:p>
    <w:bookmarkEnd w:id="11"/>
    <w:bookmarkStart w:id="12" w:name="objectifs"/>
    <w:p>
      <w:pPr>
        <w:pStyle w:val="Heading2"/>
      </w:pPr>
      <w:r>
        <w:t xml:space="preserve">1.3 Objectifs</w:t>
      </w:r>
    </w:p>
    <w:p>
      <w:pPr>
        <w:pStyle w:val="FirstParagraph"/>
      </w:pPr>
      <w:r>
        <w:t xml:space="preserve">Les objectifs concrets poursuivis dans ce projet sont les suivants :</w:t>
      </w:r>
    </w:p>
    <w:p>
      <w:pPr>
        <w:pStyle w:val="Compact"/>
        <w:numPr>
          <w:ilvl w:val="0"/>
          <w:numId w:val="1002"/>
        </w:numPr>
      </w:pPr>
      <w:r>
        <w:t xml:space="preserve">Réaliser un prétraitement rigoureux du jeu de données (gestion des valeurs</w:t>
      </w:r>
      <w:r>
        <w:t xml:space="preserve"> </w:t>
      </w:r>
      <w:r>
        <w:t xml:space="preserve">aberrantes et manquantes, création de nouvelles variables pertinentes,</w:t>
      </w:r>
      <w:r>
        <w:t xml:space="preserve"> </w:t>
      </w:r>
      <w:r>
        <w:t xml:space="preserve">encodage des variables catégorielles).</w:t>
      </w:r>
    </w:p>
    <w:p>
      <w:pPr>
        <w:pStyle w:val="Compact"/>
        <w:numPr>
          <w:ilvl w:val="0"/>
          <w:numId w:val="1002"/>
        </w:numPr>
      </w:pPr>
      <w:r>
        <w:t xml:space="preserve">Comparer objectivement au moins dix algorithmes de régression, des modèles</w:t>
      </w:r>
      <w:r>
        <w:t xml:space="preserve"> </w:t>
      </w:r>
      <w:r>
        <w:t xml:space="preserve">linéaires simples aux méthodes d’ensemble et aux réseaux de neurones.</w:t>
      </w:r>
    </w:p>
    <w:p>
      <w:pPr>
        <w:pStyle w:val="Compact"/>
        <w:numPr>
          <w:ilvl w:val="0"/>
          <w:numId w:val="1002"/>
        </w:numPr>
      </w:pPr>
      <w:r>
        <w:t xml:space="preserve">Optimiser les hyperparamètres des modèles les plus prometteurs afin d’en tirer</w:t>
      </w:r>
      <w:r>
        <w:t xml:space="preserve"> </w:t>
      </w:r>
      <w:r>
        <w:t xml:space="preserve">la meilleure performance possible.</w:t>
      </w:r>
    </w:p>
    <w:p>
      <w:pPr>
        <w:pStyle w:val="Compact"/>
        <w:numPr>
          <w:ilvl w:val="0"/>
          <w:numId w:val="1002"/>
        </w:numPr>
      </w:pPr>
      <w:r>
        <w:t xml:space="preserve">Évaluer les modèles à l’aide d’au moins quatre métriques complémentaires</w:t>
      </w:r>
      <w:r>
        <w:t xml:space="preserve"> </w:t>
      </w:r>
      <w:r>
        <w:t xml:space="preserve">(RMSE, MAE, R², MAPE) et d’une validation croisée à 5 plis.</w:t>
      </w:r>
    </w:p>
    <w:p>
      <w:pPr>
        <w:pStyle w:val="Compact"/>
        <w:numPr>
          <w:ilvl w:val="0"/>
          <w:numId w:val="1002"/>
        </w:numPr>
      </w:pPr>
      <w:r>
        <w:t xml:space="preserve">Développer une interface graphique interactive permettant l’exploration des</w:t>
      </w:r>
      <w:r>
        <w:t xml:space="preserve"> </w:t>
      </w:r>
      <w:r>
        <w:t xml:space="preserve">données, l’entraînement/paramétrage de modèles, et la prédiction en temps réel</w:t>
      </w:r>
      <w:r>
        <w:t xml:space="preserve"> </w:t>
      </w:r>
      <w:r>
        <w:t xml:space="preserve">du prix d’un logement avec une visualisation cartographique.</w:t>
      </w:r>
    </w:p>
    <w:bookmarkEnd w:id="12"/>
    <w:bookmarkStart w:id="13" w:name="contributions"/>
    <w:p>
      <w:pPr>
        <w:pStyle w:val="Heading2"/>
      </w:pPr>
      <w:r>
        <w:t xml:space="preserve">1.4 Contributions</w:t>
      </w:r>
    </w:p>
    <w:p>
      <w:pPr>
        <w:pStyle w:val="FirstParagraph"/>
      </w:pPr>
      <w:r>
        <w:t xml:space="preserve">Ce projet ne vise pas à proposer une nouvelle méthode de Machine Learning, mais il</w:t>
      </w:r>
      <w:r>
        <w:t xml:space="preserve"> </w:t>
      </w:r>
      <w:r>
        <w:t xml:space="preserve">apporte une contribution méthodologique et pratique sur plusieurs points :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comparaison systématique</w:t>
      </w:r>
      <w:r>
        <w:t xml:space="preserve"> </w:t>
      </w:r>
      <w:r>
        <w:t xml:space="preserve">de douze algorithmes de régression sur un même</w:t>
      </w:r>
      <w:r>
        <w:t xml:space="preserve"> </w:t>
      </w:r>
      <w:r>
        <w:t xml:space="preserve">jeu de données, avec un protocole d’évaluation identique (mêmes variables, même</w:t>
      </w:r>
      <w:r>
        <w:t xml:space="preserve"> </w:t>
      </w:r>
      <w:r>
        <w:t xml:space="preserve">découpage train/test, même validation croisée), ce qui permet une lecture</w:t>
      </w:r>
      <w:r>
        <w:t xml:space="preserve"> </w:t>
      </w:r>
      <w:r>
        <w:t xml:space="preserve">directement comparable des résultats — une démarche rarement menée de façon aussi</w:t>
      </w:r>
      <w:r>
        <w:t xml:space="preserve"> </w:t>
      </w:r>
      <w:r>
        <w:t xml:space="preserve">exhaustive dans les tutoriels disponibles en ligne sur ce dataset.</w:t>
      </w:r>
    </w:p>
    <w:p>
      <w:pPr>
        <w:pStyle w:val="Compact"/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feature engineering géographique</w:t>
      </w:r>
      <w:r>
        <w:t xml:space="preserve"> </w:t>
      </w:r>
      <w:r>
        <w:t xml:space="preserve">original (distance haversine au centre</w:t>
      </w:r>
      <w:r>
        <w:t xml:space="preserve"> </w:t>
      </w:r>
      <w:r>
        <w:t xml:space="preserve">de Manhattan) qui améliore la capacité des modèles à capturer l’effet de la</w:t>
      </w:r>
      <w:r>
        <w:t xml:space="preserve"> </w:t>
      </w:r>
      <w:r>
        <w:t xml:space="preserve">localisation au-delà du simple découpage par arrondissement.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interface graphique complète</w:t>
      </w:r>
      <w:r>
        <w:t xml:space="preserve"> </w:t>
      </w:r>
      <w:r>
        <w:t xml:space="preserve">allant au-delà d’un simple notebook,</w:t>
      </w:r>
      <w:r>
        <w:t xml:space="preserve"> </w:t>
      </w:r>
      <w:r>
        <w:t xml:space="preserve">permettant à un utilisateur non technique d’expérimenter lui-même différents</w:t>
      </w:r>
      <w:r>
        <w:t xml:space="preserve"> </w:t>
      </w:r>
      <w:r>
        <w:t xml:space="preserve">modèles et de visualiser une prédiction sur une carte interactive.</w:t>
      </w:r>
    </w:p>
    <w:bookmarkEnd w:id="13"/>
    <w:bookmarkStart w:id="14" w:name="structure-du-rapport"/>
    <w:p>
      <w:pPr>
        <w:pStyle w:val="Heading2"/>
      </w:pPr>
      <w:r>
        <w:t xml:space="preserve">1.5 Structure du rapport</w:t>
      </w:r>
    </w:p>
    <w:p>
      <w:pPr>
        <w:pStyle w:val="FirstParagraph"/>
      </w:pPr>
      <w:r>
        <w:t xml:space="preserve">Le présent rapport est organisé en quatre parties principales. La section 2</w:t>
      </w:r>
      <w:r>
        <w:t xml:space="preserve"> </w:t>
      </w:r>
      <w:r>
        <w:t xml:space="preserve">présente une veille scientifique et technique sur les méthodes de prédiction de</w:t>
      </w:r>
      <w:r>
        <w:t xml:space="preserve"> </w:t>
      </w:r>
      <w:r>
        <w:t xml:space="preserve">prix immobilier et sur les technologies retenues pour ce projet. La section 3</w:t>
      </w:r>
      <w:r>
        <w:t xml:space="preserve"> </w:t>
      </w:r>
      <w:r>
        <w:t xml:space="preserve">détaille la méthodologie suivie : analyse des besoins, conception, développement</w:t>
      </w:r>
      <w:r>
        <w:t xml:space="preserve"> </w:t>
      </w:r>
      <w:r>
        <w:t xml:space="preserve">et résultats obtenus. La section 4 dresse un bilan du projet et ouvre sur des</w:t>
      </w:r>
      <w:r>
        <w:t xml:space="preserve"> </w:t>
      </w:r>
      <w:r>
        <w:t xml:space="preserve">perspectives d’amélioration. Enfin, la section 5 regroupe les références</w:t>
      </w:r>
      <w:r>
        <w:t xml:space="preserve"> </w:t>
      </w:r>
      <w:r>
        <w:t xml:space="preserve">bibliographiques utilisées.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"/>
    <w:bookmarkEnd w:id="15"/>
    <w:bookmarkStart w:id="23" w:name="veille-scientifique-et-technique"/>
    <w:p>
      <w:pPr>
        <w:pStyle w:val="Heading1"/>
      </w:pPr>
      <w:r>
        <w:t xml:space="preserve">2. Veille scientifique et technique</w:t>
      </w:r>
    </w:p>
    <w:bookmarkStart w:id="20" w:name="revue-de-littérature"/>
    <w:p>
      <w:pPr>
        <w:pStyle w:val="Heading2"/>
      </w:pPr>
      <w:r>
        <w:t xml:space="preserve">2.1 Revue de littérature</w:t>
      </w:r>
    </w:p>
    <w:bookmarkStart w:id="16" w:name="X307d7f6354b0a8facf1e1b2e8519ebbb581913e"/>
    <w:p>
      <w:pPr>
        <w:pStyle w:val="Heading3"/>
      </w:pPr>
      <w:r>
        <w:t xml:space="preserve">2.1.1 La prédiction de prix immobilier comme problème de régression</w:t>
      </w:r>
    </w:p>
    <w:p>
      <w:pPr>
        <w:pStyle w:val="FirstParagraph"/>
      </w:pPr>
      <w:r>
        <w:t xml:space="preserve">La prédiction de prix (immobilier, location, ou plus généralement de biens) est un</w:t>
      </w:r>
      <w:r>
        <w:t xml:space="preserve"> </w:t>
      </w:r>
      <w:r>
        <w:t xml:space="preserve">problème classique de régression supervisée, largement étudié dans la littérature</w:t>
      </w:r>
      <w:r>
        <w:t xml:space="preserve"> </w:t>
      </w:r>
      <w:r>
        <w:t xml:space="preserve">de Machine Learning. Les approches historiques reposaient sur des modèles</w:t>
      </w:r>
      <w:r>
        <w:t xml:space="preserve"> </w:t>
      </w:r>
      <w:r>
        <w:t xml:space="preserve">économétriques linéaires de type</w:t>
      </w:r>
      <w:r>
        <w:t xml:space="preserve"> </w:t>
      </w:r>
      <w:r>
        <w:rPr>
          <w:b/>
          <w:bCs/>
        </w:rPr>
        <w:t xml:space="preserve">régression hédonique</w:t>
      </w:r>
      <w:r>
        <w:t xml:space="preserve">, qui décomposent le prix</w:t>
      </w:r>
      <w:r>
        <w:t xml:space="preserve"> </w:t>
      </w:r>
      <w:r>
        <w:t xml:space="preserve">d’un bien en une somme pondérée de ses caractéristiques (surface, localisation,</w:t>
      </w:r>
      <w:r>
        <w:t xml:space="preserve"> </w:t>
      </w:r>
      <w:r>
        <w:t xml:space="preserve">équipements). Ces modèles ont l’avantage d’être interprétables (chaque coefficient</w:t>
      </w:r>
      <w:r>
        <w:t xml:space="preserve"> </w:t>
      </w:r>
      <w:r>
        <w:t xml:space="preserve">s’interprète comme la contribution marginale d’une caractéristique) mais peinent à</w:t>
      </w:r>
      <w:r>
        <w:t xml:space="preserve"> </w:t>
      </w:r>
      <w:r>
        <w:t xml:space="preserve">capturer les interactions non linéaires entre variables, en particulier les effets</w:t>
      </w:r>
      <w:r>
        <w:t xml:space="preserve"> </w:t>
      </w:r>
      <w:r>
        <w:t xml:space="preserve">de seuil ou les interactions entre localisation et type de bien.</w:t>
      </w:r>
    </w:p>
    <w:p>
      <w:pPr>
        <w:pStyle w:val="BodyText"/>
      </w:pPr>
      <w:r>
        <w:t xml:space="preserve">Avec l’essor du Machine Learning, de nombreux travaux ont montré la supériorité</w:t>
      </w:r>
      <w:r>
        <w:t xml:space="preserve"> </w:t>
      </w:r>
      <w:r>
        <w:t xml:space="preserve">des méthodes d’ensemble à base d’arbres de décision (Random Forest, Gradient</w:t>
      </w:r>
      <w:r>
        <w:t xml:space="preserve"> </w:t>
      </w:r>
      <w:r>
        <w:t xml:space="preserve">Boosting) pour ce type de problème, notamment parce qu’elles gèrent nativement les</w:t>
      </w:r>
      <w:r>
        <w:t xml:space="preserve"> </w:t>
      </w:r>
      <w:r>
        <w:t xml:space="preserve">non-linéarités et les interactions sans nécessiter de spécification manuelle. Les</w:t>
      </w:r>
      <w:r>
        <w:t xml:space="preserve"> </w:t>
      </w:r>
      <w:r>
        <w:t xml:space="preserve">travaux de Breiman (2001) sur les forêts aléatoires et de Friedman (2001) sur le</w:t>
      </w:r>
      <w:r>
        <w:t xml:space="preserve"> </w:t>
      </w:r>
      <w:r>
        <w:t xml:space="preserve">gradient boosting constituent les fondements théoriques de ces méthodes. Plus</w:t>
      </w:r>
      <w:r>
        <w:t xml:space="preserve"> </w:t>
      </w:r>
      <w:r>
        <w:t xml:space="preserve">récemment, l’algorithme</w:t>
      </w:r>
      <w:r>
        <w:t xml:space="preserve"> </w:t>
      </w:r>
      <w:r>
        <w:rPr>
          <w:b/>
          <w:bCs/>
        </w:rPr>
        <w:t xml:space="preserve">XGBoost</w:t>
      </w:r>
      <w:r>
        <w:t xml:space="preserve"> </w:t>
      </w:r>
      <w:r>
        <w:t xml:space="preserve">(Chen &amp; Guestrin, 2016) s’est imposé comme une</w:t>
      </w:r>
      <w:r>
        <w:t xml:space="preserve"> </w:t>
      </w:r>
      <w:r>
        <w:t xml:space="preserve">référence dans les compétitions de Machine Learning appliquées à des données</w:t>
      </w:r>
      <w:r>
        <w:t xml:space="preserve"> </w:t>
      </w:r>
      <w:r>
        <w:t xml:space="preserve">tabulaires, grâce à sa régularisation intégrée et son efficacité computationnelle.</w:t>
      </w:r>
    </w:p>
    <w:bookmarkEnd w:id="16"/>
    <w:bookmarkStart w:id="17" w:name="Xa592b246d9d78d396f96c9c2009aa1186e12f88"/>
    <w:p>
      <w:pPr>
        <w:pStyle w:val="Heading3"/>
      </w:pPr>
      <w:r>
        <w:t xml:space="preserve">2.1.2 Travaux spécifiques sur les données Airbnb</w:t>
      </w:r>
    </w:p>
    <w:p>
      <w:pPr>
        <w:pStyle w:val="FirstParagraph"/>
      </w:pPr>
      <w:r>
        <w:t xml:space="preserve">Le jeu de données</w:t>
      </w:r>
      <w:r>
        <w:t xml:space="preserve"> </w:t>
      </w:r>
      <w:r>
        <w:rPr>
          <w:i/>
          <w:iCs/>
        </w:rPr>
        <w:t xml:space="preserve">NYC Airbnb Open Data</w:t>
      </w:r>
      <w:r>
        <w:t xml:space="preserve"> </w:t>
      </w:r>
      <w:r>
        <w:t xml:space="preserve">est l’un des datasets les plus utilisés</w:t>
      </w:r>
      <w:r>
        <w:t xml:space="preserve"> </w:t>
      </w:r>
      <w:r>
        <w:t xml:space="preserve">sur Kaggle pour l’apprentissage de la data science, ce qui a donné lieu à un grand</w:t>
      </w:r>
      <w:r>
        <w:t xml:space="preserve"> </w:t>
      </w:r>
      <w:r>
        <w:t xml:space="preserve">nombre d’analyses publiques. Plusieurs constats reviennent de façon récurrente</w:t>
      </w:r>
      <w:r>
        <w:t xml:space="preserve"> </w:t>
      </w:r>
      <w:r>
        <w:t xml:space="preserve">dans ces travaux :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localisation géographique</w:t>
      </w:r>
      <w:r>
        <w:t xml:space="preserve"> </w:t>
      </w:r>
      <w:r>
        <w:t xml:space="preserve">(arrondissement, quartier, distance au centre)</w:t>
      </w:r>
      <w:r>
        <w:t xml:space="preserve"> </w:t>
      </w:r>
      <w:r>
        <w:t xml:space="preserve">est systématiquement identifiée comme la variable la plus discriminante pour</w:t>
      </w:r>
      <w:r>
        <w:t xml:space="preserve"> </w:t>
      </w:r>
      <w:r>
        <w:t xml:space="preserve">expliquer le prix.</w:t>
      </w:r>
    </w:p>
    <w:p>
      <w:pPr>
        <w:pStyle w:val="Compact"/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type de logement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room_type</w:t>
      </w:r>
      <w:r>
        <w:t xml:space="preserve"> </w:t>
      </w:r>
      <w:r>
        <w:t xml:space="preserve">: logement entier, chambre privée, chambre</w:t>
      </w:r>
      <w:r>
        <w:t xml:space="preserve"> </w:t>
      </w:r>
      <w:r>
        <w:t xml:space="preserve">partagée) explique une part importante de la variance, un logement entier étant</w:t>
      </w:r>
      <w:r>
        <w:t xml:space="preserve"> </w:t>
      </w:r>
      <w:r>
        <w:t xml:space="preserve">en moyenne 2 à 3 fois plus cher qu’une chambre privée.</w:t>
      </w:r>
    </w:p>
    <w:p>
      <w:pPr>
        <w:pStyle w:val="Compact"/>
        <w:numPr>
          <w:ilvl w:val="0"/>
          <w:numId w:val="1004"/>
        </w:numPr>
      </w:pPr>
      <w:r>
        <w:t xml:space="preserve">Les performances rapportées dans la littérature</w:t>
      </w:r>
      <w:r>
        <w:t xml:space="preserve"> </w:t>
      </w:r>
      <w:r>
        <w:t xml:space="preserve">“grand public”</w:t>
      </w:r>
      <w:r>
        <w:t xml:space="preserve"> </w:t>
      </w:r>
      <w:r>
        <w:t xml:space="preserve">(notebooks</w:t>
      </w:r>
      <w:r>
        <w:t xml:space="preserve"> </w:t>
      </w:r>
      <w:r>
        <w:t xml:space="preserve">Kaggle) plafonnent généralement autour d’un R² de 0,5 à 0,65 sans les variables</w:t>
      </w:r>
      <w:r>
        <w:t xml:space="preserve"> </w:t>
      </w:r>
      <w:r>
        <w:t xml:space="preserve">textuelles, ce qui confirme l’existence d’une limite structurelle liée à</w:t>
      </w:r>
      <w:r>
        <w:t xml:space="preserve"> </w:t>
      </w:r>
      <w:r>
        <w:t xml:space="preserve">l’information manquante (qualité perçue, photos, description).</w:t>
      </w:r>
    </w:p>
    <w:p>
      <w:pPr>
        <w:pStyle w:val="Compact"/>
        <w:numPr>
          <w:ilvl w:val="0"/>
          <w:numId w:val="1004"/>
        </w:numPr>
      </w:pPr>
      <w:r>
        <w:t xml:space="preserve">Les modèles à base d’arbres (Random Forest, Gradient Boosting, XGBoost)</w:t>
      </w:r>
      <w:r>
        <w:t xml:space="preserve"> </w:t>
      </w:r>
      <w:r>
        <w:t xml:space="preserve">surpassent presque systématiquement les modèles linéaires sur ce jeu de données,</w:t>
      </w:r>
      <w:r>
        <w:t xml:space="preserve"> </w:t>
      </w:r>
      <w:r>
        <w:t xml:space="preserve">ce qui est cohérent avec la nature fortement non linéaire de la relation entre</w:t>
      </w:r>
      <w:r>
        <w:t xml:space="preserve"> </w:t>
      </w:r>
      <w:r>
        <w:t xml:space="preserve">localisation et prix.</w:t>
      </w:r>
    </w:p>
    <w:bookmarkEnd w:id="17"/>
    <w:bookmarkStart w:id="18" w:name="X1f10445345a3494835829fab73ad47e3b1f6f11"/>
    <w:p>
      <w:pPr>
        <w:pStyle w:val="Heading3"/>
      </w:pPr>
      <w:r>
        <w:t xml:space="preserve">2.1.3 Techniques et outils existants : avantages et inconvénients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Régression linéaire / Ridge / Lasso</w:t>
            </w:r>
          </w:p>
        </w:tc>
        <w:tc>
          <w:tcPr/>
          <w:p>
            <w:pPr>
              <w:pStyle w:val="Compact"/>
            </w:pPr>
            <w:r>
              <w:t xml:space="preserve">Simple, rapide, interprétable, bonne baseline</w:t>
            </w:r>
          </w:p>
        </w:tc>
        <w:tc>
          <w:tcPr/>
          <w:p>
            <w:pPr>
              <w:pStyle w:val="Compact"/>
            </w:pPr>
            <w:r>
              <w:t xml:space="preserve">Ne capture pas les non-linéarités ni les interactions ; sensible à la colinéarité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Non paramétrique, capture les non-linéarités locales</w:t>
            </w:r>
          </w:p>
        </w:tc>
        <w:tc>
          <w:tcPr/>
          <w:p>
            <w:pPr>
              <w:pStyle w:val="Compact"/>
            </w:pPr>
            <w:r>
              <w:t xml:space="preserve">Coûteux en mémoire/temps sur de gros volumes ; sensible à la mise à l’échelle et au fléau de la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Arbre de décision</w:t>
            </w:r>
          </w:p>
        </w:tc>
        <w:tc>
          <w:tcPr/>
          <w:p>
            <w:pPr>
              <w:pStyle w:val="Compact"/>
            </w:pPr>
            <w:r>
              <w:t xml:space="preserve">Interprétable, gère nativement variables catégorielles et numériques</w:t>
            </w:r>
          </w:p>
        </w:tc>
        <w:tc>
          <w:tcPr/>
          <w:p>
            <w:pPr>
              <w:pStyle w:val="Compact"/>
            </w:pPr>
            <w:r>
              <w:t xml:space="preserve">Fort risque de sur-apprentissage si non élagué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/ Extra Trees</w:t>
            </w:r>
          </w:p>
        </w:tc>
        <w:tc>
          <w:tcPr/>
          <w:p>
            <w:pPr>
              <w:pStyle w:val="Compact"/>
            </w:pPr>
            <w:r>
              <w:t xml:space="preserve">Robuste, peu sensible au sur-apprentissage, gère bien les interactions</w:t>
            </w:r>
          </w:p>
        </w:tc>
        <w:tc>
          <w:tcPr/>
          <w:p>
            <w:pPr>
              <w:pStyle w:val="Compact"/>
            </w:pPr>
            <w:r>
              <w:t xml:space="preserve">Moins interprétable, modèles volumineux, temps d’inférence plus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 / XGBoost</w:t>
            </w:r>
          </w:p>
        </w:tc>
        <w:tc>
          <w:tcPr/>
          <w:p>
            <w:pPr>
              <w:pStyle w:val="Compact"/>
            </w:pPr>
            <w:r>
              <w:t xml:space="preserve">Très bonnes performances sur données tabulaires, régularisation intégrée</w:t>
            </w:r>
          </w:p>
        </w:tc>
        <w:tc>
          <w:tcPr/>
          <w:p>
            <w:pPr>
              <w:pStyle w:val="Compact"/>
            </w:pPr>
            <w:r>
              <w:t xml:space="preserve">Plus sensible aux hyperparamètres, temps d’entraînement plus long, risque de sur-apprentissage si mal réglé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(Support Vector Regression)</w:t>
            </w:r>
          </w:p>
        </w:tc>
        <w:tc>
          <w:tcPr/>
          <w:p>
            <w:pPr>
              <w:pStyle w:val="Compact"/>
            </w:pPr>
            <w:r>
              <w:t xml:space="preserve">Efficace en haute dimension, robuste aux valeurs extrêmes avec le bon noyau</w:t>
            </w:r>
          </w:p>
        </w:tc>
        <w:tc>
          <w:tcPr/>
          <w:p>
            <w:pPr>
              <w:pStyle w:val="Compact"/>
            </w:pPr>
            <w:r>
              <w:t xml:space="preserve">Passage à l’échelle difficile sur de gros volumes de données, sensible au choix du noyau/hyperparamètres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Réseaux de neurones (MLP)</w:t>
            </w:r>
          </w:p>
        </w:tc>
        <w:tc>
          <w:tcPr/>
          <w:p>
            <w:pPr>
              <w:pStyle w:val="Compact"/>
            </w:pPr>
            <w:r>
              <w:t xml:space="preserve">Capacité à modéliser des relations complexes</w:t>
            </w:r>
          </w:p>
        </w:tc>
        <w:tc>
          <w:tcPr/>
          <w:p>
            <w:pPr>
              <w:pStyle w:val="Compact"/>
            </w:pPr>
            <w:r>
              <w:t xml:space="preserve">Nécessite davantage de données et de réglage pour surpasser les méthodes à base d’arbres sur données tabulaires ; moins interprétable</w:t>
            </w:r>
          </w:p>
        </w:tc>
      </w:tr>
    </w:tbl>
    <w:bookmarkEnd w:id="18"/>
    <w:bookmarkStart w:id="19" w:name="Xe3e05025e83e95d027120015e28aa5fb9e528a4"/>
    <w:p>
      <w:pPr>
        <w:pStyle w:val="Heading3"/>
      </w:pPr>
      <w:r>
        <w:t xml:space="preserve">2.1.4 Présentation technique des algorithmes comparés</w:t>
      </w:r>
    </w:p>
    <w:p>
      <w:pPr>
        <w:pStyle w:val="FirstParagraph"/>
      </w:pPr>
      <w:r>
        <w:t xml:space="preserve">Afin de justifier le choix des douze algorithmes comparés dans ce projet</w:t>
      </w:r>
      <w:r>
        <w:t xml:space="preserve"> </w:t>
      </w:r>
      <w:r>
        <w:t xml:space="preserve">(section 3.3.2), un bref rappel de leur principe de fonctionnement est</w:t>
      </w:r>
      <w:r>
        <w:t xml:space="preserve"> </w:t>
      </w:r>
      <w:r>
        <w:t xml:space="preserve">proposé ci-dessous.</w:t>
      </w:r>
    </w:p>
    <w:p>
      <w:pPr>
        <w:pStyle w:val="BodyText"/>
      </w:pPr>
      <w:r>
        <w:rPr>
          <w:b/>
          <w:bCs/>
        </w:rPr>
        <w:t xml:space="preserve">Régression linéaire.</w:t>
      </w:r>
      <w:r>
        <w:t xml:space="preserve"> </w:t>
      </w:r>
      <w:r>
        <w:t xml:space="preserve">Modélise le prix comme une combinaison linéaire des</w:t>
      </w:r>
      <w:r>
        <w:t xml:space="preserve"> </w:t>
      </w:r>
      <w:r>
        <w:t xml:space="preserve">variables explicatives, en minimisant la somme des carrés des résidus. Sert de</w:t>
      </w:r>
      <w:r>
        <w:t xml:space="preserve"> </w:t>
      </w:r>
      <w:r>
        <w:t xml:space="preserve">référence (</w:t>
      </w:r>
      <w:r>
        <w:t xml:space="preserve">“baseline”</w:t>
      </w:r>
      <w:r>
        <w:t xml:space="preserve">) incontournable pour juger de l’apport des modèles plus</w:t>
      </w:r>
      <w:r>
        <w:t xml:space="preserve"> </w:t>
      </w:r>
      <w:r>
        <w:t xml:space="preserve">complexes.</w:t>
      </w:r>
    </w:p>
    <w:p>
      <w:pPr>
        <w:pStyle w:val="BodyText"/>
      </w:pPr>
      <w:r>
        <w:rPr>
          <w:b/>
          <w:bCs/>
        </w:rPr>
        <w:t xml:space="preserve">Ridge (régression L2).</w:t>
      </w:r>
      <w:r>
        <w:t xml:space="preserve"> </w:t>
      </w:r>
      <w:r>
        <w:t xml:space="preserve">Ajoute à la régression linéaire une pénalité</w:t>
      </w:r>
      <w:r>
        <w:t xml:space="preserve"> </w:t>
      </w:r>
      <w:r>
        <w:t xml:space="preserve">proportionnelle au carré des coefficients, ce qui réduit leur amplitude et</w:t>
      </w:r>
      <w:r>
        <w:t xml:space="preserve"> </w:t>
      </w:r>
      <w:r>
        <w:t xml:space="preserve">limite le sur-apprentissage en présence de variables corrélées.</w:t>
      </w:r>
    </w:p>
    <w:p>
      <w:pPr>
        <w:pStyle w:val="BodyText"/>
      </w:pPr>
      <w:r>
        <w:rPr>
          <w:b/>
          <w:bCs/>
        </w:rPr>
        <w:t xml:space="preserve">Lasso (régression L1).</w:t>
      </w:r>
      <w:r>
        <w:t xml:space="preserve"> </w:t>
      </w:r>
      <w:r>
        <w:t xml:space="preserve">Pénalise la valeur absolue des coefficients, ce qui</w:t>
      </w:r>
      <w:r>
        <w:t xml:space="preserve"> </w:t>
      </w:r>
      <w:r>
        <w:t xml:space="preserve">a pour effet de forcer certains coefficients à exactement zéro : le Lasso</w:t>
      </w:r>
      <w:r>
        <w:t xml:space="preserve"> </w:t>
      </w:r>
      <w:r>
        <w:t xml:space="preserve">réalise donc implicitement une sélection de variables.</w:t>
      </w:r>
    </w:p>
    <w:p>
      <w:pPr>
        <w:pStyle w:val="BodyText"/>
      </w:pPr>
      <w:r>
        <w:rPr>
          <w:b/>
          <w:bCs/>
        </w:rPr>
        <w:t xml:space="preserve">ElasticNet.</w:t>
      </w:r>
      <w:r>
        <w:t xml:space="preserve"> </w:t>
      </w:r>
      <w:r>
        <w:t xml:space="preserve">Combine les pénalités L1 (Lasso) et L2 (Ridge), offrant un</w:t>
      </w:r>
      <w:r>
        <w:t xml:space="preserve"> </w:t>
      </w:r>
      <w:r>
        <w:t xml:space="preserve">compromis entre sélection de variables et stabilité numérique.</w:t>
      </w:r>
    </w:p>
    <w:p>
      <w:pPr>
        <w:pStyle w:val="BodyText"/>
      </w:pPr>
      <w:r>
        <w:rPr>
          <w:b/>
          <w:bCs/>
        </w:rPr>
        <w:t xml:space="preserve">K-Nearest Neighbors (KNN).</w:t>
      </w:r>
      <w:r>
        <w:t xml:space="preserve"> </w:t>
      </w:r>
      <w:r>
        <w:t xml:space="preserve">Prédit le prix d’une annonce comme la moyenne</w:t>
      </w:r>
      <w:r>
        <w:t xml:space="preserve"> </w:t>
      </w:r>
      <w:r>
        <w:t xml:space="preserve">des prix des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annonces les plus proches dans l’espace des variables (après</w:t>
      </w:r>
      <w:r>
        <w:t xml:space="preserve"> </w:t>
      </w:r>
      <w:r>
        <w:t xml:space="preserve">standardisation). Méthode non paramétrique, sensible au choix de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et au</w:t>
      </w:r>
      <w:r>
        <w:t xml:space="preserve"> </w:t>
      </w:r>
      <w:r>
        <w:t xml:space="preserve">“fléau de la dimension”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Arbre de décision.</w:t>
      </w:r>
      <w:r>
        <w:t xml:space="preserve"> </w:t>
      </w:r>
      <w:r>
        <w:t xml:space="preserve">Partitionne récursivement l’espace des variables en</w:t>
      </w:r>
      <w:r>
        <w:t xml:space="preserve"> </w:t>
      </w:r>
      <w:r>
        <w:t xml:space="preserve">segments homogènes vis-à-vis du prix, par une succession de règles de</w:t>
      </w:r>
      <w:r>
        <w:t xml:space="preserve"> </w:t>
      </w:r>
      <w:r>
        <w:t xml:space="preserve">décision binaires (ex.</w:t>
      </w:r>
      <w:r>
        <w:t xml:space="preserve"> </w:t>
      </w:r>
      <w:r>
        <w:t xml:space="preserve">“room_type = Entire home/apt ?”</w:t>
      </w:r>
      <w:r>
        <w:t xml:space="preserve">). Facilement</w:t>
      </w:r>
      <w:r>
        <w:t xml:space="preserve"> </w:t>
      </w:r>
      <w:r>
        <w:t xml:space="preserve">interprétable mais instable (forte variance) s’il n’est pas régularisé</w:t>
      </w:r>
      <w:r>
        <w:t xml:space="preserve"> </w:t>
      </w:r>
      <w:r>
        <w:t xml:space="preserve">(profondeur limitée à 10 dans ce projet).</w:t>
      </w:r>
    </w:p>
    <w:p>
      <w:pPr>
        <w:pStyle w:val="BodyText"/>
      </w:pPr>
      <w:r>
        <w:rPr>
          <w:b/>
          <w:bCs/>
        </w:rPr>
        <w:t xml:space="preserve">Random Forest.</w:t>
      </w:r>
      <w:r>
        <w:t xml:space="preserve"> </w:t>
      </w:r>
      <w:r>
        <w:t xml:space="preserve">Agrège les prédictions d’un grand nombre d’arbres de</w:t>
      </w:r>
      <w:r>
        <w:t xml:space="preserve"> </w:t>
      </w:r>
      <w:r>
        <w:t xml:space="preserve">décision entraînés sur des échantillons bootstrap différents et des</w:t>
      </w:r>
      <w:r>
        <w:t xml:space="preserve"> </w:t>
      </w:r>
      <w:r>
        <w:t xml:space="preserve">sous-ensembles aléatoires de variables à chaque split (</w:t>
      </w:r>
      <w:r>
        <w:rPr>
          <w:i/>
          <w:iCs/>
        </w:rPr>
        <w:t xml:space="preserve">bagging</w:t>
      </w:r>
      <w:r>
        <w:t xml:space="preserve">). Réduit</w:t>
      </w:r>
      <w:r>
        <w:t xml:space="preserve"> </w:t>
      </w:r>
      <w:r>
        <w:t xml:space="preserve">fortement la variance par rapport à un arbre unique.</w:t>
      </w:r>
    </w:p>
    <w:p>
      <w:pPr>
        <w:pStyle w:val="BodyText"/>
      </w:pPr>
      <w:r>
        <w:rPr>
          <w:b/>
          <w:bCs/>
        </w:rPr>
        <w:t xml:space="preserve">Extra Trees (Extremely Randomized Trees).</w:t>
      </w:r>
      <w:r>
        <w:t xml:space="preserve"> </w:t>
      </w:r>
      <w:r>
        <w:t xml:space="preserve">Variante du Random Forest où les</w:t>
      </w:r>
      <w:r>
        <w:t xml:space="preserve"> </w:t>
      </w:r>
      <w:r>
        <w:t xml:space="preserve">seuils de coupure des arbres sont eux-mêmes tirés aléatoirement plutôt</w:t>
      </w:r>
      <w:r>
        <w:t xml:space="preserve"> </w:t>
      </w:r>
      <w:r>
        <w:t xml:space="preserve">qu’optimisés, ce qui accroît encore la diversité des arbres et peut réduire la</w:t>
      </w:r>
      <w:r>
        <w:t xml:space="preserve"> </w:t>
      </w:r>
      <w:r>
        <w:t xml:space="preserve">variance au prix d’un léger biais supplémentaire.</w:t>
      </w:r>
    </w:p>
    <w:p>
      <w:pPr>
        <w:pStyle w:val="BodyText"/>
      </w:pPr>
      <w:r>
        <w:rPr>
          <w:b/>
          <w:bCs/>
        </w:rPr>
        <w:t xml:space="preserve">Gradient Boosting.</w:t>
      </w:r>
      <w:r>
        <w:t xml:space="preserve"> </w:t>
      </w:r>
      <w:r>
        <w:t xml:space="preserve">Construit une séquence d’arbres peu profonds, chaque</w:t>
      </w:r>
      <w:r>
        <w:t xml:space="preserve"> </w:t>
      </w:r>
      <w:r>
        <w:t xml:space="preserve">nouvel arbre étant entraîné pour corriger les erreurs résiduelles des arbres</w:t>
      </w:r>
      <w:r>
        <w:t xml:space="preserve"> </w:t>
      </w:r>
      <w:r>
        <w:t xml:space="preserve">précédents (</w:t>
      </w:r>
      <w:r>
        <w:rPr>
          <w:i/>
          <w:iCs/>
        </w:rPr>
        <w:t xml:space="preserve">boosting</w:t>
      </w:r>
      <w:r>
        <w:t xml:space="preserve">). Contrairement au bagging, les arbres ne sont pas</w:t>
      </w:r>
      <w:r>
        <w:t xml:space="preserve"> </w:t>
      </w:r>
      <w:r>
        <w:t xml:space="preserve">indépendants mais construits de façon additive et séquentielle.</w:t>
      </w:r>
    </w:p>
    <w:p>
      <w:pPr>
        <w:pStyle w:val="BodyText"/>
      </w:pPr>
      <w:r>
        <w:rPr>
          <w:b/>
          <w:bCs/>
        </w:rPr>
        <w:t xml:space="preserve">XGBoost (Extreme Gradient Boosting).</w:t>
      </w:r>
      <w:r>
        <w:t xml:space="preserve"> </w:t>
      </w:r>
      <w:r>
        <w:t xml:space="preserve">Implémentation optimisée du gradient</w:t>
      </w:r>
      <w:r>
        <w:t xml:space="preserve"> </w:t>
      </w:r>
      <w:r>
        <w:t xml:space="preserve">boosting, intégrant une régularisation L1/L2 sur la structure des arbres, une</w:t>
      </w:r>
      <w:r>
        <w:t xml:space="preserve"> </w:t>
      </w:r>
      <w:r>
        <w:t xml:space="preserve">gestion native des valeurs manquantes et une parallélisation efficace du calcul</w:t>
      </w:r>
      <w:r>
        <w:t xml:space="preserve"> </w:t>
      </w:r>
      <w:r>
        <w:t xml:space="preserve">des splits. Référence actuelle sur données tabulaires dans de nombreuses</w:t>
      </w:r>
      <w:r>
        <w:t xml:space="preserve"> </w:t>
      </w:r>
      <w:r>
        <w:t xml:space="preserve">compétitions de Machine Learning (Kaggle, etc.).</w:t>
      </w:r>
    </w:p>
    <w:p>
      <w:pPr>
        <w:pStyle w:val="BodyText"/>
      </w:pPr>
      <w:r>
        <w:rPr>
          <w:b/>
          <w:bCs/>
        </w:rPr>
        <w:t xml:space="preserve">Support Vector Regression (SVR).</w:t>
      </w:r>
      <w:r>
        <w:t xml:space="preserve"> </w:t>
      </w:r>
      <w:r>
        <w:t xml:space="preserve">Cherche une fonction qui s’écarte au plus</w:t>
      </w:r>
      <w:r>
        <w:t xml:space="preserve"> </w:t>
      </w:r>
      <w:r>
        <w:t xml:space="preserve">d’une marge ε des valeurs réelles, tout en restant aussi</w:t>
      </w:r>
      <w:r>
        <w:t xml:space="preserve"> </w:t>
      </w:r>
      <w:r>
        <w:t xml:space="preserve">“plate”</w:t>
      </w:r>
      <w:r>
        <w:t xml:space="preserve"> </w:t>
      </w:r>
      <w:r>
        <w:t xml:space="preserve">que possible ;</w:t>
      </w:r>
      <w:r>
        <w:t xml:space="preserve"> </w:t>
      </w:r>
      <w:r>
        <w:t xml:space="preserve">le noyau RBF (</w:t>
      </w:r>
      <w:r>
        <w:rPr>
          <w:i/>
          <w:iCs/>
        </w:rPr>
        <w:t xml:space="preserve">Radial Basis Function</w:t>
      </w:r>
      <w:r>
        <w:t xml:space="preserve">) utilisé ici permet de capturer des</w:t>
      </w:r>
      <w:r>
        <w:t xml:space="preserve"> </w:t>
      </w:r>
      <w:r>
        <w:t xml:space="preserve">relations non linéaires en projetant implicitement les données dans un espace</w:t>
      </w:r>
      <w:r>
        <w:t xml:space="preserve"> </w:t>
      </w:r>
      <w:r>
        <w:t xml:space="preserve">de plus grande dimension.</w:t>
      </w:r>
    </w:p>
    <w:p>
      <w:pPr>
        <w:pStyle w:val="BodyText"/>
      </w:pPr>
      <w:r>
        <w:rPr>
          <w:b/>
          <w:bCs/>
        </w:rPr>
        <w:t xml:space="preserve">Réseau de neurones (MLPRegressor).</w:t>
      </w:r>
      <w:r>
        <w:t xml:space="preserve"> </w:t>
      </w:r>
      <w:r>
        <w:t xml:space="preserve">Perceptron multicouche composé de deux</w:t>
      </w:r>
      <w:r>
        <w:t xml:space="preserve"> </w:t>
      </w:r>
      <w:r>
        <w:t xml:space="preserve">couches cachées (64 puis 32 neurones) avec fonction d’activation ReLU, entraîné</w:t>
      </w:r>
      <w:r>
        <w:t xml:space="preserve"> </w:t>
      </w:r>
      <w:r>
        <w:t xml:space="preserve">par rétropropagation du gradient. Capable en théorie d’approximer n’importe</w:t>
      </w:r>
      <w:r>
        <w:t xml:space="preserve"> </w:t>
      </w:r>
      <w:r>
        <w:t xml:space="preserve">quelle fonction continue, mais nécessite davantage de données et de réglage</w:t>
      </w:r>
      <w:r>
        <w:t xml:space="preserve"> </w:t>
      </w:r>
      <w:r>
        <w:t xml:space="preserve">pour surpasser les méthodes à base d’arbres sur des données tabulaires de</w:t>
      </w:r>
      <w:r>
        <w:t xml:space="preserve"> </w:t>
      </w:r>
      <w:r>
        <w:t xml:space="preserve">taille modérée, ce qui est confirmé par les résultats de ce projet (section</w:t>
      </w:r>
      <w:r>
        <w:t xml:space="preserve"> </w:t>
      </w:r>
      <w:r>
        <w:t xml:space="preserve">3.3.2).</w:t>
      </w:r>
    </w:p>
    <w:bookmarkEnd w:id="19"/>
    <w:bookmarkEnd w:id="20"/>
    <w:bookmarkStart w:id="21" w:name="benchmark-des-solutions-existantes"/>
    <w:p>
      <w:pPr>
        <w:pStyle w:val="Heading2"/>
      </w:pPr>
      <w:r>
        <w:t xml:space="preserve">2.2 Benchmark des solutions existantes</w:t>
      </w:r>
    </w:p>
    <w:p>
      <w:pPr>
        <w:pStyle w:val="FirstParagraph"/>
      </w:pPr>
      <w:r>
        <w:t xml:space="preserve">Concernant les</w:t>
      </w:r>
      <w:r>
        <w:t xml:space="preserve"> </w:t>
      </w:r>
      <w:r>
        <w:rPr>
          <w:b/>
          <w:bCs/>
        </w:rPr>
        <w:t xml:space="preserve">outils</w:t>
      </w:r>
      <w:r>
        <w:t xml:space="preserve"> </w:t>
      </w:r>
      <w:r>
        <w:t xml:space="preserve">permettant de construire ce type de projet de bout en</w:t>
      </w:r>
      <w:r>
        <w:t xml:space="preserve"> </w:t>
      </w:r>
      <w:r>
        <w:t xml:space="preserve">bout, trois grandes familles de solutions ont été comparées :</w:t>
      </w:r>
    </w:p>
    <w:p>
      <w:pPr>
        <w:pStyle w:val="BodyText"/>
      </w:pPr>
      <w:r>
        <w:rPr>
          <w:b/>
          <w:bCs/>
        </w:rPr>
        <w:t xml:space="preserve">Environnement de calcul et de modélisation 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Écosystème mature, API homogène (</w:t>
            </w:r>
            <w:r>
              <w:rPr>
                <w:rStyle w:val="VerbatimChar"/>
              </w:rPr>
              <w:t xml:space="preserve">fit</w:t>
            </w:r>
            <w:r>
              <w:t xml:space="preserve">/</w:t>
            </w:r>
            <w:r>
              <w:rPr>
                <w:rStyle w:val="VerbatimChar"/>
              </w:rPr>
              <w:t xml:space="preserve">predict</w:t>
            </w:r>
            <w:r>
              <w:t xml:space="preserve">), très large panel d’algorithmes, bonne intégration avec pandas</w:t>
            </w:r>
          </w:p>
        </w:tc>
        <w:tc>
          <w:tcPr/>
          <w:p>
            <w:pPr>
              <w:pStyle w:val="Compact"/>
            </w:pPr>
            <w:r>
              <w:t xml:space="preserve">Moins performant que des librairies dédiées pour le boosting à grande échelle</w:t>
            </w:r>
          </w:p>
        </w:tc>
        <w:tc>
          <w:tcPr/>
          <w:p>
            <w:pPr>
              <w:pStyle w:val="Compact"/>
            </w:pPr>
            <w:r>
              <w:t xml:space="preserve">✅ Retenu (cœur du pipeline)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/ LightGBM</w:t>
            </w:r>
          </w:p>
        </w:tc>
        <w:tc>
          <w:tcPr/>
          <w:p>
            <w:pPr>
              <w:pStyle w:val="Compact"/>
            </w:pPr>
            <w:r>
              <w:t xml:space="preserve">Performances élevées, gestion native des valeurs manquantes, API compatible scikit-learn</w:t>
            </w:r>
          </w:p>
        </w:tc>
        <w:tc>
          <w:tcPr/>
          <w:p>
            <w:pPr>
              <w:pStyle w:val="Compact"/>
            </w:pPr>
            <w:r>
              <w:t xml:space="preserve">Installation parfois plus complexe (dépendances natives)</w:t>
            </w:r>
          </w:p>
        </w:tc>
        <w:tc>
          <w:tcPr/>
          <w:p>
            <w:pPr>
              <w:pStyle w:val="Compact"/>
            </w:pPr>
            <w:r>
              <w:t xml:space="preserve">✅ XGBoost retenu en complément de 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 / PyTorch</w:t>
            </w:r>
          </w:p>
        </w:tc>
        <w:tc>
          <w:tcPr/>
          <w:p>
            <w:pPr>
              <w:pStyle w:val="Compact"/>
            </w:pPr>
            <w:r>
              <w:t xml:space="preserve">Puissant pour le deep learning, flexible</w:t>
            </w:r>
          </w:p>
        </w:tc>
        <w:tc>
          <w:tcPr/>
          <w:p>
            <w:pPr>
              <w:pStyle w:val="Compact"/>
            </w:pPr>
            <w:r>
              <w:t xml:space="preserve">Surdimensionné pour un problème de régression tabulaire de cette taille ;</w:t>
            </w:r>
            <w:r>
              <w:t xml:space="preserve"> </w:t>
            </w:r>
            <w:r>
              <w:rPr>
                <w:rStyle w:val="VerbatimChar"/>
              </w:rPr>
              <w:t xml:space="preserve">MLPRegressor</w:t>
            </w:r>
            <w:r>
              <w:t xml:space="preserve"> </w:t>
            </w:r>
            <w:r>
              <w:t xml:space="preserve">de scikit-learn suffit</w:t>
            </w:r>
          </w:p>
        </w:tc>
        <w:tc>
          <w:tcPr/>
          <w:p>
            <w:pPr>
              <w:pStyle w:val="Compact"/>
            </w:pPr>
            <w:r>
              <w:t xml:space="preserve">❌ Non retenu (réseau de neurones simple géré via scikit-learn)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Interface graphique / restitution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Développement très rapide en pur Python, intégration native avec pandas/plotly/scikit-learn, pas de JavaScript nécessaire</w:t>
            </w:r>
          </w:p>
        </w:tc>
        <w:tc>
          <w:tcPr/>
          <w:p>
            <w:pPr>
              <w:pStyle w:val="Compact"/>
            </w:pPr>
            <w:r>
              <w:t xml:space="preserve">Moins de contrôle fin sur le design que des frameworks web complets</w:t>
            </w:r>
          </w:p>
        </w:tc>
        <w:tc>
          <w:tcPr/>
          <w:p>
            <w:pPr>
              <w:pStyle w:val="Compact"/>
            </w:pPr>
            <w:r>
              <w:t xml:space="preserve">✅ Retenu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 (Plotly)</w:t>
            </w:r>
          </w:p>
        </w:tc>
        <w:tc>
          <w:tcPr/>
          <w:p>
            <w:pPr>
              <w:pStyle w:val="Compact"/>
            </w:pPr>
            <w:r>
              <w:t xml:space="preserve">Très flexible, orienté dashboards</w:t>
            </w:r>
          </w:p>
        </w:tc>
        <w:tc>
          <w:tcPr/>
          <w:p>
            <w:pPr>
              <w:pStyle w:val="Compact"/>
            </w:pPr>
            <w:r>
              <w:t xml:space="preserve">Plus verbeux à mettre en place (composants, callbacks explicites)</w:t>
            </w:r>
          </w:p>
        </w:tc>
        <w:tc>
          <w:tcPr/>
          <w:p>
            <w:pPr>
              <w:pStyle w:val="Compact"/>
            </w:pPr>
            <w:r>
              <w:t xml:space="preserve">❌ Non retenu (temps de développement)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web classique (React + API Flask/FastAPI)</w:t>
            </w:r>
          </w:p>
        </w:tc>
        <w:tc>
          <w:tcPr/>
          <w:p>
            <w:pPr>
              <w:pStyle w:val="Compact"/>
            </w:pPr>
            <w:r>
              <w:t xml:space="preserve">Contrôle total sur l’UX, séparation front/back</w:t>
            </w:r>
          </w:p>
        </w:tc>
        <w:tc>
          <w:tcPr/>
          <w:p>
            <w:pPr>
              <w:pStyle w:val="Compact"/>
            </w:pPr>
            <w:r>
              <w:t xml:space="preserve">Complexité et temps de développement bien supérieurs pour un projet de cette taille</w:t>
            </w:r>
          </w:p>
        </w:tc>
        <w:tc>
          <w:tcPr/>
          <w:p>
            <w:pPr>
              <w:pStyle w:val="Compact"/>
            </w:pPr>
            <w:r>
              <w:t xml:space="preserve">❌ Non retenu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Visualisation cartographique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 Express (</w:t>
            </w:r>
            <w:r>
              <w:rPr>
                <w:rStyle w:val="VerbatimChar"/>
              </w:rPr>
              <w:t xml:space="preserve">scatter_mapbox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Intégration directe dans Streamlit, cartes interactives (zoom, hover), pas de clé API nécessaire avec le style</w:t>
            </w:r>
            <w:r>
              <w:t xml:space="preserve"> </w:t>
            </w:r>
            <w:r>
              <w:rPr>
                <w:rStyle w:val="VerbatimChar"/>
              </w:rPr>
              <w:t xml:space="preserve">open-street-map</w:t>
            </w:r>
          </w:p>
        </w:tc>
        <w:tc>
          <w:tcPr/>
          <w:p>
            <w:pPr>
              <w:pStyle w:val="Compact"/>
            </w:pPr>
            <w:r>
              <w:t xml:space="preserve">Personnalisation avancée plus limitée que Folium</w:t>
            </w:r>
          </w:p>
        </w:tc>
        <w:tc>
          <w:tcPr/>
          <w:p>
            <w:pPr>
              <w:pStyle w:val="Compact"/>
            </w:pPr>
            <w:r>
              <w:t xml:space="preserve">✅ Retenu pour l’exploration et la visualisation des résultats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Folium (Leaflet.js)</w:t>
            </w:r>
          </w:p>
        </w:tc>
        <w:tc>
          <w:tcPr/>
          <w:p>
            <w:pPr>
              <w:pStyle w:val="Compact"/>
            </w:pPr>
            <w:r>
              <w:t xml:space="preserve">Cartes interactives riches, gestion fine des marqueurs,</w:t>
            </w:r>
            <w:r>
              <w:t xml:space="preserve"> </w:t>
            </w:r>
            <w:r>
              <w:rPr>
                <w:b/>
                <w:bCs/>
              </w:rPr>
              <w:t xml:space="preserve">clic utilisateur</w:t>
            </w:r>
            <w:r>
              <w:t xml:space="preserve"> </w:t>
            </w:r>
            <w:r>
              <w:t xml:space="preserve">possible sur la carte</w:t>
            </w:r>
          </w:p>
        </w:tc>
        <w:tc>
          <w:tcPr/>
          <w:p>
            <w:pPr>
              <w:pStyle w:val="Compact"/>
            </w:pPr>
            <w:r>
              <w:t xml:space="preserve">Rendu un peu moins natif dans Streamlit (nécessite</w:t>
            </w:r>
            <w:r>
              <w:t xml:space="preserve"> </w:t>
            </w:r>
            <w:r>
              <w:rPr>
                <w:rStyle w:val="VerbatimChar"/>
              </w:rPr>
              <w:t xml:space="preserve">streamlit-folium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Retenu spécifiquement pour la sélection interactive de la zone de recherche</w:t>
            </w:r>
          </w:p>
        </w:tc>
      </w:tr>
    </w:tbl>
    <w:bookmarkEnd w:id="21"/>
    <w:bookmarkStart w:id="22" w:name="X0dbf2a08e7edeb56853cdc8551ac5aa080fe8f3"/>
    <w:p>
      <w:pPr>
        <w:pStyle w:val="Heading2"/>
      </w:pPr>
      <w:r>
        <w:t xml:space="preserve">2.3 Technologies retenues — argumentation des choix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3.12</w:t>
      </w:r>
      <w:r>
        <w:t xml:space="preserve"> </w:t>
      </w:r>
      <w:r>
        <w:t xml:space="preserve">comme langage principal : écosystème data science de référence,</w:t>
      </w:r>
      <w:r>
        <w:t xml:space="preserve"> </w:t>
      </w:r>
      <w:r>
        <w:t xml:space="preserve">large communauté, compatibilité complète avec l’ensemble des librairies</w:t>
      </w:r>
      <w:r>
        <w:t xml:space="preserve"> </w:t>
      </w:r>
      <w:r>
        <w:t xml:space="preserve">utilisées.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pandas / numpy</w:t>
      </w:r>
      <w:r>
        <w:t xml:space="preserve"> </w:t>
      </w:r>
      <w:r>
        <w:t xml:space="preserve">pour la manipulation des données tabulaires et le calcul</w:t>
      </w:r>
      <w:r>
        <w:t xml:space="preserve"> </w:t>
      </w:r>
      <w:r>
        <w:t xml:space="preserve">vectorisé.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scikit-learn</w:t>
      </w:r>
      <w:r>
        <w:t xml:space="preserve"> </w:t>
      </w:r>
      <w:r>
        <w:t xml:space="preserve">comme socle du pipeline de Machine Learning (prétraitement via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, modèles, validation croisée, recherche d’hyperparamètres),</w:t>
      </w:r>
      <w:r>
        <w:t xml:space="preserve"> </w:t>
      </w:r>
      <w:r>
        <w:t xml:space="preserve">retenu pour sa robustesse, sa documentation et son adoption industrielle.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en complément de scikit-learn pour bénéficier d’un algorithme de</w:t>
      </w:r>
      <w:r>
        <w:t xml:space="preserve"> </w:t>
      </w:r>
      <w:r>
        <w:t xml:space="preserve">boosting état de l’art sur données tabulaires.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pour l’interface graphique : ce choix est justifié par la</w:t>
      </w:r>
      <w:r>
        <w:t xml:space="preserve"> </w:t>
      </w:r>
      <w:r>
        <w:t xml:space="preserve">contrainte de temps du projet et par le fait que Streamlit permet de construire</w:t>
      </w:r>
      <w:r>
        <w:t xml:space="preserve"> </w:t>
      </w:r>
      <w:r>
        <w:t xml:space="preserve">une interface interactive complète (formulaires, graphiques, cartes) en pur</w:t>
      </w:r>
      <w:r>
        <w:t xml:space="preserve"> </w:t>
      </w:r>
      <w:r>
        <w:t xml:space="preserve">Python, sans développement front-end séparé, tout en restant facilement</w:t>
      </w:r>
      <w:r>
        <w:t xml:space="preserve"> </w:t>
      </w:r>
      <w:r>
        <w:t xml:space="preserve">déployable.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Plotly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Folium</w:t>
      </w:r>
      <w:r>
        <w:t xml:space="preserve"> </w:t>
      </w:r>
      <w:r>
        <w:t xml:space="preserve">pour les visualisations, en particulier les cartes</w:t>
      </w:r>
      <w:r>
        <w:t xml:space="preserve"> </w:t>
      </w:r>
      <w:r>
        <w:t xml:space="preserve">interactives nécessaires pour répondre à l’exigence du cahier des charges</w:t>
      </w:r>
      <w:r>
        <w:t xml:space="preserve"> </w:t>
      </w:r>
      <w:r>
        <w:t xml:space="preserve">(affichage du prix prédit sur une carte, sélection d’une zone de recherche).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/ GitHub</w:t>
      </w:r>
      <w:r>
        <w:t xml:space="preserve"> </w:t>
      </w:r>
      <w:r>
        <w:t xml:space="preserve">pour le versionnement du code source et le partage du dépôt.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End w:id="23"/>
    <w:bookmarkStart w:id="69" w:name="méthodologie-de-résolution"/>
    <w:p>
      <w:pPr>
        <w:pStyle w:val="Heading1"/>
      </w:pPr>
      <w:r>
        <w:t xml:space="preserve">3. Méthodologie de résolution</w:t>
      </w:r>
    </w:p>
    <w:bookmarkStart w:id="27" w:name="analyse-des-besoins"/>
    <w:p>
      <w:pPr>
        <w:pStyle w:val="Heading2"/>
      </w:pPr>
      <w:r>
        <w:t xml:space="preserve">3.1 Analyse des besoins</w:t>
      </w:r>
    </w:p>
    <w:bookmarkStart w:id="24" w:name="cas-dutilisation"/>
    <w:p>
      <w:pPr>
        <w:pStyle w:val="Heading3"/>
      </w:pPr>
      <w:r>
        <w:t xml:space="preserve">3.1.1 Cas d’utilisation</w:t>
      </w:r>
    </w:p>
    <w:p>
      <w:pPr>
        <w:pStyle w:val="FirstParagraph"/>
      </w:pPr>
      <w:r>
        <w:t xml:space="preserve">Le projet identifie deux profils d’utilisateurs principaux pour l’interface</w:t>
      </w:r>
      <w:r>
        <w:t xml:space="preserve"> </w:t>
      </w:r>
      <w:r>
        <w:t xml:space="preserve">graphique développée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L’hôte</w:t>
      </w:r>
      <w:r>
        <w:t xml:space="preserve"> </w:t>
      </w:r>
      <w:r>
        <w:t xml:space="preserve">souhaitant fixer le prix de son annonce : il saisit les</w:t>
      </w:r>
      <w:r>
        <w:t xml:space="preserve"> </w:t>
      </w:r>
      <w:r>
        <w:t xml:space="preserve">caractéristiques de son logement (localisation, type, disponibilité) et obtient</w:t>
      </w:r>
      <w:r>
        <w:t xml:space="preserve"> </w:t>
      </w:r>
      <w:r>
        <w:t xml:space="preserve">une estimation de prix ainsi qu’une comparaison avec le prix moyen pratiqué dans</w:t>
      </w:r>
      <w:r>
        <w:t xml:space="preserve"> </w:t>
      </w:r>
      <w:r>
        <w:t xml:space="preserve">son arrondissement.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 data scientist / évaluateur du projet</w:t>
      </w:r>
      <w:r>
        <w:t xml:space="preserve"> </w:t>
      </w:r>
      <w:r>
        <w:t xml:space="preserve">souhaitant explorer les données,</w:t>
      </w:r>
      <w:r>
        <w:t xml:space="preserve"> </w:t>
      </w:r>
      <w:r>
        <w:t xml:space="preserve">comparer plusieurs modèles et comprendre les performances obtenues : il utilise</w:t>
      </w:r>
      <w:r>
        <w:t xml:space="preserve"> </w:t>
      </w:r>
      <w:r>
        <w:t xml:space="preserve">les onglets d’exploration et d’entraînement pour paramétrer un modèle et</w:t>
      </w:r>
      <w:r>
        <w:t xml:space="preserve"> </w:t>
      </w:r>
      <w:r>
        <w:t xml:space="preserve">visualiser ses métriques.</w:t>
      </w:r>
    </w:p>
    <w:bookmarkEnd w:id="24"/>
    <w:bookmarkStart w:id="25" w:name="spécifications-fonctionnelles"/>
    <w:p>
      <w:pPr>
        <w:pStyle w:val="Heading3"/>
      </w:pPr>
      <w:r>
        <w:t xml:space="preserve">3.1.2 Spécifications fonctionnelles</w:t>
      </w:r>
    </w:p>
    <w:p>
      <w:pPr>
        <w:pStyle w:val="FirstParagraph"/>
      </w:pPr>
      <w:r>
        <w:t xml:space="preserve">D’après le cahier des charges, l’interface graphique doit permettre :</w:t>
      </w:r>
    </w:p>
    <w:p>
      <w:pPr>
        <w:pStyle w:val="Compact"/>
        <w:numPr>
          <w:ilvl w:val="0"/>
          <w:numId w:val="1007"/>
        </w:numPr>
      </w:pPr>
      <w:r>
        <w:t xml:space="preserve">Le chargement et l’exploration des données (statistiques et graphiques).</w:t>
      </w:r>
    </w:p>
    <w:p>
      <w:pPr>
        <w:pStyle w:val="Compact"/>
        <w:numPr>
          <w:ilvl w:val="0"/>
          <w:numId w:val="1007"/>
        </w:numPr>
      </w:pPr>
      <w:r>
        <w:t xml:space="preserve">Le choix, le paramétrage et l’entraînement d’un modèle, avec affichage des</w:t>
      </w:r>
      <w:r>
        <w:t xml:space="preserve"> </w:t>
      </w:r>
      <w:r>
        <w:t xml:space="preserve">métriques.</w:t>
      </w:r>
    </w:p>
    <w:p>
      <w:pPr>
        <w:pStyle w:val="Compact"/>
        <w:numPr>
          <w:ilvl w:val="0"/>
          <w:numId w:val="1007"/>
        </w:numPr>
      </w:pPr>
      <w:r>
        <w:t xml:space="preserve">La saisie par l’utilisateur des caractéristiques d’un logement et l’affichage</w:t>
      </w:r>
      <w:r>
        <w:t xml:space="preserve"> </w:t>
      </w:r>
      <w:r>
        <w:t xml:space="preserve">en temps réel du prix prédit et de sa localisation sur une carte.</w:t>
      </w:r>
    </w:p>
    <w:p>
      <w:pPr>
        <w:pStyle w:val="Compact"/>
        <w:numPr>
          <w:ilvl w:val="0"/>
          <w:numId w:val="1007"/>
        </w:numPr>
      </w:pPr>
      <w:r>
        <w:t xml:space="preserve">La comparaison du prix prédit avec le prix moyen du même arrondissement.</w:t>
      </w:r>
    </w:p>
    <w:p>
      <w:pPr>
        <w:pStyle w:val="Compact"/>
        <w:numPr>
          <w:ilvl w:val="0"/>
          <w:numId w:val="1007"/>
        </w:numPr>
      </w:pPr>
      <w:r>
        <w:t xml:space="preserve">L’affichage sur la carte des logements disponibles et la sélection d’une zone</w:t>
      </w:r>
      <w:r>
        <w:t xml:space="preserve"> </w:t>
      </w:r>
      <w:r>
        <w:t xml:space="preserve">de recherche.</w:t>
      </w:r>
    </w:p>
    <w:bookmarkEnd w:id="25"/>
    <w:bookmarkStart w:id="26" w:name="spécifications-non-fonctionnelles"/>
    <w:p>
      <w:pPr>
        <w:pStyle w:val="Heading3"/>
      </w:pPr>
      <w:r>
        <w:t xml:space="preserve">3.1.3 Spécifications non fonctionnelles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Temps de réponse</w:t>
      </w:r>
      <w:r>
        <w:t xml:space="preserve"> </w:t>
      </w:r>
      <w:r>
        <w:t xml:space="preserve">: la prédiction pour une saisie utilisateur doit être quasi</w:t>
      </w:r>
      <w:r>
        <w:t xml:space="preserve"> </w:t>
      </w:r>
      <w:r>
        <w:t xml:space="preserve">instantanée (&lt; 1 seconde), ce qui exclut de ré-entraîner un modèle complexe à</w:t>
      </w:r>
      <w:r>
        <w:t xml:space="preserve"> </w:t>
      </w:r>
      <w:r>
        <w:t xml:space="preserve">chaque interaction.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Reproductibilité</w:t>
      </w:r>
      <w:r>
        <w:t xml:space="preserve"> </w:t>
      </w:r>
      <w:r>
        <w:t xml:space="preserve">: l’ensemble du pipeline (prétraitement, entraînement,</w:t>
      </w:r>
      <w:r>
        <w:t xml:space="preserve"> </w:t>
      </w:r>
      <w:r>
        <w:t xml:space="preserve">évaluation) doit être exécutable de façon scriptée et reproductible (graines</w:t>
      </w:r>
      <w:r>
        <w:t xml:space="preserve"> </w:t>
      </w:r>
      <w:r>
        <w:t xml:space="preserve">aléatoires fixées).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Portabilité</w:t>
      </w:r>
      <w:r>
        <w:t xml:space="preserve"> </w:t>
      </w:r>
      <w:r>
        <w:t xml:space="preserve">: le projet doit pouvoir être installé et exécuté sur une</w:t>
      </w:r>
      <w:r>
        <w:t xml:space="preserve"> </w:t>
      </w:r>
      <w:r>
        <w:t xml:space="preserve">machine standard sans dépendance à un service cloud payant.</w:t>
      </w:r>
    </w:p>
    <w:bookmarkEnd w:id="26"/>
    <w:bookmarkEnd w:id="27"/>
    <w:bookmarkStart w:id="32" w:name="conception"/>
    <w:p>
      <w:pPr>
        <w:pStyle w:val="Heading2"/>
      </w:pPr>
      <w:r>
        <w:t xml:space="preserve">3.2 Conception</w:t>
      </w:r>
    </w:p>
    <w:bookmarkStart w:id="28" w:name="dictionnaire-des-données"/>
    <w:p>
      <w:pPr>
        <w:pStyle w:val="Heading3"/>
      </w:pPr>
      <w:r>
        <w:t xml:space="preserve">3.1.4 Dictionnaire des données</w:t>
      </w:r>
    </w:p>
    <w:p>
      <w:pPr>
        <w:pStyle w:val="FirstParagraph"/>
      </w:pPr>
      <w:r>
        <w:t xml:space="preserve">Le tableau suivant recense les variables du dataset brut ainsi que les</w:t>
      </w:r>
      <w:r>
        <w:t xml:space="preserve"> </w:t>
      </w:r>
      <w:r>
        <w:t xml:space="preserve">variables créées lors du feature engineering (section 3.3.1).</w:t>
      </w:r>
    </w:p>
    <w:p>
      <w:pPr>
        <w:pStyle w:val="BodyText"/>
      </w:pPr>
      <w:r>
        <w:rPr>
          <w:b/>
          <w:bCs/>
        </w:rPr>
        <w:t xml:space="preserve">Variables d’origine (dataset Kaggle)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entier</w:t>
            </w:r>
          </w:p>
        </w:tc>
        <w:tc>
          <w:tcPr/>
          <w:p>
            <w:pPr>
              <w:pStyle w:val="Compact"/>
            </w:pPr>
            <w:r>
              <w:t xml:space="preserve">Identifiant unique de l’annonce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texte</w:t>
            </w:r>
          </w:p>
        </w:tc>
        <w:tc>
          <w:tcPr/>
          <w:p>
            <w:pPr>
              <w:pStyle w:val="Compact"/>
            </w:pPr>
            <w:r>
              <w:t xml:space="preserve">Titre de l’annonce (non utilisé comme feature)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host_name</w:t>
            </w:r>
          </w:p>
        </w:tc>
        <w:tc>
          <w:tcPr/>
          <w:p>
            <w:pPr>
              <w:pStyle w:val="Compact"/>
            </w:pPr>
            <w:r>
              <w:t xml:space="preserve">entier / texte</w:t>
            </w:r>
          </w:p>
        </w:tc>
        <w:tc>
          <w:tcPr/>
          <w:p>
            <w:pPr>
              <w:pStyle w:val="Compact"/>
            </w:pPr>
            <w:r>
              <w:t xml:space="preserve">Identifiant et nom de l’hôte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neighbourhood_group</w:t>
            </w:r>
          </w:p>
        </w:tc>
        <w:tc>
          <w:tcPr/>
          <w:p>
            <w:pPr>
              <w:pStyle w:val="Compact"/>
            </w:pPr>
            <w:r>
              <w:t xml:space="preserve">catégorielle</w:t>
            </w:r>
          </w:p>
        </w:tc>
        <w:tc>
          <w:tcPr/>
          <w:p>
            <w:pPr>
              <w:pStyle w:val="Compact"/>
            </w:pPr>
            <w:r>
              <w:t xml:space="preserve">Arrondissement (Manhattan, Brooklyn, Queens, Bronx, Staten Island)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</w:t>
            </w:r>
          </w:p>
        </w:tc>
        <w:tc>
          <w:tcPr/>
          <w:p>
            <w:pPr>
              <w:pStyle w:val="Compact"/>
            </w:pPr>
            <w:r>
              <w:t xml:space="preserve">catégorielle</w:t>
            </w:r>
          </w:p>
        </w:tc>
        <w:tc>
          <w:tcPr/>
          <w:p>
            <w:pPr>
              <w:pStyle w:val="Compact"/>
            </w:pPr>
            <w:r>
              <w:t xml:space="preserve">Quartier (221 modalités)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Coordonnées GPS de l’annonce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room_type</w:t>
            </w:r>
          </w:p>
        </w:tc>
        <w:tc>
          <w:tcPr/>
          <w:p>
            <w:pPr>
              <w:pStyle w:val="Compact"/>
            </w:pPr>
            <w:r>
              <w:t xml:space="preserve">catégorielle</w:t>
            </w:r>
          </w:p>
        </w:tc>
        <w:tc>
          <w:tcPr/>
          <w:p>
            <w:pPr>
              <w:pStyle w:val="Compact"/>
            </w:pPr>
            <w:r>
              <w:t xml:space="preserve">Type de logement (Entire home/apt, Private room, Shared room)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Prix par nuit en dollars (variable cible)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minimum_nights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minimum de nuits pour réserver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number_of_reviews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total d’avis reçus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last_review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du dernier avis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reviews_per_month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moyen d’avis par 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calculated_host_listings_count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d’annonces actives de l’hôte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availability_365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de jours de disponibilité sur 365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Variables créées (feature engineering,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src/preprocessing.py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</w:t>
            </w:r>
          </w:p>
        </w:tc>
        <w:tc>
          <w:tcPr/>
          <w:p>
            <w:pPr>
              <w:pStyle w:val="Compact"/>
            </w:pPr>
            <w:r>
              <w:t xml:space="preserve">Log(1 + prix), utilisé pour l’analyse exploratoire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distance_center_km</w:t>
            </w:r>
          </w:p>
        </w:tc>
        <w:tc>
          <w:tcPr/>
          <w:p>
            <w:pPr>
              <w:pStyle w:val="Compact"/>
            </w:pPr>
            <w:r>
              <w:t xml:space="preserve">Distance haversine (km) entre l’annonce et le centre de Manhattan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has_reviews</w:t>
            </w:r>
          </w:p>
        </w:tc>
        <w:tc>
          <w:tcPr/>
          <w:p>
            <w:pPr>
              <w:pStyle w:val="Compact"/>
            </w:pPr>
            <w:r>
              <w:t xml:space="preserve">Indicateur binaire : l’annonce a-t-elle au moins un avis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days_since_last_review</w:t>
            </w:r>
          </w:p>
        </w:tc>
        <w:tc>
          <w:tcPr/>
          <w:p>
            <w:pPr>
              <w:pStyle w:val="Compact"/>
            </w:pPr>
            <w:r>
              <w:t xml:space="preserve">Nombre de jours écoulés depuis le dernier avis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reviews_per_listing</w:t>
            </w:r>
          </w:p>
        </w:tc>
        <w:tc>
          <w:tcPr/>
          <w:p>
            <w:pPr>
              <w:pStyle w:val="Compact"/>
            </w:pPr>
            <w:r>
              <w:t xml:space="preserve">Nombre d’avis rapporté au nombre d’annonces de l’hôte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is_multi_listing_host</w:t>
            </w:r>
          </w:p>
        </w:tc>
        <w:tc>
          <w:tcPr/>
          <w:p>
            <w:pPr>
              <w:pStyle w:val="Compact"/>
            </w:pPr>
            <w:r>
              <w:t xml:space="preserve">Indicateur binaire : l’hôte possède-t-il plusieurs annonces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availability_ratio</w:t>
            </w:r>
          </w:p>
        </w:tc>
        <w:tc>
          <w:tcPr/>
          <w:p>
            <w:pPr>
              <w:pStyle w:val="Compact"/>
            </w:pPr>
            <w:r>
              <w:t xml:space="preserve">Taux de disponibilité annuelle (</w:t>
            </w:r>
            <w:r>
              <w:rPr>
                <w:rStyle w:val="VerbatimChar"/>
              </w:rPr>
              <w:t xml:space="preserve">availability_365 / 365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neighbourhood_freq</w:t>
            </w:r>
          </w:p>
        </w:tc>
        <w:tc>
          <w:tcPr/>
          <w:p>
            <w:pPr>
              <w:pStyle w:val="Compact"/>
            </w:pPr>
            <w:r>
              <w:t xml:space="preserve">Fréquence relative du quartier dans le dataset (encodage)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neighbourhood_group_avg_price</w:t>
            </w:r>
          </w:p>
        </w:tc>
        <w:tc>
          <w:tcPr/>
          <w:p>
            <w:pPr>
              <w:pStyle w:val="Compact"/>
            </w:pPr>
            <w:r>
              <w:t xml:space="preserve">Prix moyen de l’arrondissement (utilisé pour la comparaison dans l’app)</w:t>
            </w:r>
          </w:p>
        </w:tc>
      </w:tr>
    </w:tbl>
    <w:bookmarkEnd w:id="28"/>
    <w:bookmarkStart w:id="29" w:name="architecture-générale"/>
    <w:p>
      <w:pPr>
        <w:pStyle w:val="Heading3"/>
      </w:pPr>
      <w:r>
        <w:t xml:space="preserve">3.2.1 Architecture générale</w:t>
      </w:r>
    </w:p>
    <w:p>
      <w:pPr>
        <w:pStyle w:val="FirstParagraph"/>
      </w:pPr>
      <w:r>
        <w:t xml:space="preserve">Le projet est organisé en quatre grands modules, correspondant chacun à une étape</w:t>
      </w:r>
      <w:r>
        <w:t xml:space="preserve"> </w:t>
      </w:r>
      <w:r>
        <w:t xml:space="preserve">du pipeline data science 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AB_NYC_2019.csv    │   (données brutes, Kaggle)</w:t>
      </w:r>
      <w:r>
        <w:br/>
      </w:r>
      <w:r>
        <w:rPr>
          <w:rStyle w:val="VerbatimChar"/>
        </w:rPr>
        <w:t xml:space="preserve">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preprocessing.py    │  nettoyage, feature engineering,</w:t>
      </w:r>
      <w:r>
        <w:br/>
      </w:r>
      <w:r>
        <w:rPr>
          <w:rStyle w:val="VerbatimChar"/>
        </w:rPr>
        <w:t xml:space="preserve">                 │                      │  encodage -&gt; airbnb_clean.csv</w:t>
      </w:r>
      <w:r>
        <w:br/>
      </w:r>
      <w:r>
        <w:rPr>
          <w:rStyle w:val="VerbatimChar"/>
        </w:rPr>
        <w:t xml:space="preserve">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┌─────────────────────┐      ┌───────────────────────┐</w:t>
      </w:r>
      <w:r>
        <w:br/>
      </w:r>
      <w:r>
        <w:rPr>
          <w:rStyle w:val="VerbatimChar"/>
        </w:rPr>
        <w:t xml:space="preserve">   │      eda.py           │      │   train_models.py      │</w:t>
      </w:r>
      <w:r>
        <w:br/>
      </w:r>
      <w:r>
        <w:rPr>
          <w:rStyle w:val="VerbatimChar"/>
        </w:rPr>
        <w:t xml:space="preserve">   │ statistiques + figures│      │ 12 modèles, CV, tuning │</w:t>
      </w:r>
      <w:r>
        <w:br/>
      </w:r>
      <w:r>
        <w:rPr>
          <w:rStyle w:val="VerbatimChar"/>
        </w:rPr>
        <w:t xml:space="preserve">   └─────────────────────┘      │  -&gt; best_model.joblib   │</w:t>
      </w:r>
      <w:r>
        <w:br/>
      </w:r>
      <w:r>
        <w:rPr>
          <w:rStyle w:val="VerbatimChar"/>
        </w:rPr>
        <w:t xml:space="preserve">                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│       app/app.py        │</w:t>
      </w:r>
      <w:r>
        <w:br/>
      </w:r>
      <w:r>
        <w:rPr>
          <w:rStyle w:val="VerbatimChar"/>
        </w:rPr>
        <w:t xml:space="preserve">                                  │  interface Streamlit    │</w:t>
      </w:r>
      <w:r>
        <w:br/>
      </w:r>
      <w:r>
        <w:rPr>
          <w:rStyle w:val="VerbatimChar"/>
        </w:rPr>
        <w:t xml:space="preserve">                                  │ (exploration / entraîn./ │</w:t>
      </w:r>
      <w:r>
        <w:br/>
      </w:r>
      <w:r>
        <w:rPr>
          <w:rStyle w:val="VerbatimChar"/>
        </w:rPr>
        <w:t xml:space="preserve">                                  │        test + carte)    │</w:t>
      </w:r>
      <w:r>
        <w:br/>
      </w:r>
      <w:r>
        <w:rPr>
          <w:rStyle w:val="VerbatimChar"/>
        </w:rPr>
        <w:t xml:space="preserve">                                  └───────────────────────┘</w:t>
      </w:r>
    </w:p>
    <w:bookmarkEnd w:id="29"/>
    <w:bookmarkStart w:id="30" w:name="pipeline-de-transformation-des-données"/>
    <w:p>
      <w:pPr>
        <w:pStyle w:val="Heading3"/>
      </w:pPr>
      <w:r>
        <w:t xml:space="preserve">3.2.2 Pipeline de transformation des données</w:t>
      </w:r>
    </w:p>
    <w:p>
      <w:pPr>
        <w:pStyle w:val="FirstParagraph"/>
      </w:pPr>
      <w:r>
        <w:t xml:space="preserve">Le prétraitement est implémenté avec un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scikit-learn qui</w:t>
      </w:r>
      <w:r>
        <w:t xml:space="preserve"> </w:t>
      </w:r>
      <w:r>
        <w:t xml:space="preserve">applique :</w:t>
      </w:r>
    </w:p>
    <w:p>
      <w:pPr>
        <w:pStyle w:val="Compact"/>
        <w:numPr>
          <w:ilvl w:val="0"/>
          <w:numId w:val="1009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standardisation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StandardScaler</w:t>
      </w:r>
      <w:r>
        <w:t xml:space="preserve">) aux variables numériques, nécessaire</w:t>
      </w:r>
      <w:r>
        <w:t xml:space="preserve"> </w:t>
      </w:r>
      <w:r>
        <w:t xml:space="preserve">pour les modèles sensibles à l’échelle (régression linéaire régularisée, KNN,</w:t>
      </w:r>
      <w:r>
        <w:t xml:space="preserve"> </w:t>
      </w:r>
      <w:r>
        <w:t xml:space="preserve">SVR, réseaux de neurones) ;</w:t>
      </w:r>
    </w:p>
    <w:p>
      <w:pPr>
        <w:pStyle w:val="Compact"/>
        <w:numPr>
          <w:ilvl w:val="0"/>
          <w:numId w:val="100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encodage one-hot</w:t>
      </w:r>
      <w:r>
        <w:t xml:space="preserve"> </w:t>
      </w:r>
      <w:r>
        <w:t xml:space="preserve">(</w:t>
      </w:r>
      <w:r>
        <w:rPr>
          <w:rStyle w:val="VerbatimChar"/>
        </w:rPr>
        <w:t xml:space="preserve">OneHotEncoder</w:t>
      </w:r>
      <w:r>
        <w:t xml:space="preserve">) aux variables catégorielles à faible</w:t>
      </w:r>
      <w:r>
        <w:t xml:space="preserve"> </w:t>
      </w:r>
      <w:r>
        <w:t xml:space="preserve">cardinalité (</w:t>
      </w:r>
      <w:r>
        <w:rPr>
          <w:rStyle w:val="VerbatimChar"/>
        </w:rPr>
        <w:t xml:space="preserve">neighbourhood_group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room_type</w:t>
      </w:r>
      <w:r>
        <w:t xml:space="preserve">).</w:t>
      </w:r>
    </w:p>
    <w:p>
      <w:pPr>
        <w:pStyle w:val="FirstParagraph"/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(plus de 200 modalités) est quant à elle traitée par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encodage de fréquence</w:t>
      </w:r>
      <w:r>
        <w:t xml:space="preserve"> </w:t>
      </w:r>
      <w:r>
        <w:t xml:space="preserve">(proportion des annonces situées dans ce quartier),</w:t>
      </w:r>
      <w:r>
        <w:t xml:space="preserve"> </w:t>
      </w:r>
      <w:r>
        <w:t xml:space="preserve">ce qui évite l’explosion dimensionnelle d’un one-hot encoding tout en conservant</w:t>
      </w:r>
      <w:r>
        <w:t xml:space="preserve"> </w:t>
      </w:r>
      <w:r>
        <w:t xml:space="preserve">une information utile sur la</w:t>
      </w:r>
      <w:r>
        <w:t xml:space="preserve"> </w:t>
      </w:r>
      <w:r>
        <w:t xml:space="preserve">“rareté”</w:t>
      </w:r>
      <w:r>
        <w:t xml:space="preserve"> </w:t>
      </w:r>
      <w:r>
        <w:t xml:space="preserve">relative d’un quartier.</w:t>
      </w:r>
    </w:p>
    <w:bookmarkEnd w:id="30"/>
    <w:bookmarkStart w:id="31" w:name="Xa1911ea011c9de063e86bd7e1b94cf4ebeeef19"/>
    <w:p>
      <w:pPr>
        <w:pStyle w:val="Heading3"/>
      </w:pPr>
      <w:r>
        <w:t xml:space="preserve">3.2.3 Diagramme du flux applicatif (interface graphique)</w:t>
      </w:r>
    </w:p>
    <w:p>
      <w:pPr>
        <w:pStyle w:val="SourceCode"/>
      </w:pPr>
      <w:r>
        <w:rPr>
          <w:rStyle w:val="VerbatimChar"/>
        </w:rPr>
        <w:t xml:space="preserve"> Utilisateur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Onglet 1 : Exploration        Onglet 2 : Entraînement    │</w:t>
      </w:r>
      <w:r>
        <w:br/>
      </w:r>
      <w:r>
        <w:rPr>
          <w:rStyle w:val="VerbatimChar"/>
        </w:rPr>
        <w:t xml:space="preserve">│  - stats descriptives          - choix du modèle           │</w:t>
      </w:r>
      <w:r>
        <w:br/>
      </w:r>
      <w:r>
        <w:rPr>
          <w:rStyle w:val="VerbatimChar"/>
        </w:rPr>
        <w:t xml:space="preserve">│  - histogrammes/boxplots       - paramétrage               │</w:t>
      </w:r>
      <w:r>
        <w:br/>
      </w:r>
      <w:r>
        <w:rPr>
          <w:rStyle w:val="VerbatimChar"/>
        </w:rPr>
        <w:t xml:space="preserve">│  - carte des annonces          - métriques (RMSE/MAE/R²/   │</w:t>
      </w:r>
      <w:r>
        <w:br/>
      </w:r>
      <w:r>
        <w:rPr>
          <w:rStyle w:val="VerbatimChar"/>
        </w:rPr>
        <w:t xml:space="preserve">│                                    MAPE)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Onglet 3 : Test           │</w:t>
      </w:r>
      <w:r>
        <w:br/>
      </w:r>
      <w:r>
        <w:rPr>
          <w:rStyle w:val="VerbatimChar"/>
        </w:rPr>
        <w:t xml:space="preserve">              │  - sélection sur carte       │</w:t>
      </w:r>
      <w:r>
        <w:br/>
      </w:r>
      <w:r>
        <w:rPr>
          <w:rStyle w:val="VerbatimChar"/>
        </w:rPr>
        <w:t xml:space="preserve">              │  - saisie caractéristiques   │</w:t>
      </w:r>
      <w:r>
        <w:br/>
      </w:r>
      <w:r>
        <w:rPr>
          <w:rStyle w:val="VerbatimChar"/>
        </w:rPr>
        <w:t xml:space="preserve">              │  - prédiction en temps réel  │</w:t>
      </w:r>
      <w:r>
        <w:br/>
      </w:r>
      <w:r>
        <w:rPr>
          <w:rStyle w:val="VerbatimChar"/>
        </w:rPr>
        <w:t xml:space="preserve">              │  - comparaison arrondissement│</w:t>
      </w:r>
      <w:r>
        <w:br/>
      </w:r>
      <w:r>
        <w:rPr>
          <w:rStyle w:val="VerbatimChar"/>
        </w:rPr>
        <w:t xml:space="preserve">              │  - logements disponibles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└───────────────────────────┘</w:t>
      </w:r>
    </w:p>
    <w:bookmarkEnd w:id="31"/>
    <w:bookmarkEnd w:id="32"/>
    <w:bookmarkStart w:id="59" w:name="développement-de-la-solution"/>
    <w:p>
      <w:pPr>
        <w:pStyle w:val="Heading2"/>
      </w:pPr>
      <w:r>
        <w:t xml:space="preserve">3.3 Développement de la solution</w:t>
      </w:r>
    </w:p>
    <w:bookmarkStart w:id="51" w:name="X71a3813d0397910d61b88458564bcf944a42409"/>
    <w:p>
      <w:pPr>
        <w:pStyle w:val="Heading3"/>
      </w:pPr>
      <w:r>
        <w:t xml:space="preserve">3.3.1 Étape 1 — Prétraitement et analyse exploratoire</w:t>
      </w:r>
    </w:p>
    <w:p>
      <w:pPr>
        <w:pStyle w:val="FirstParagraph"/>
      </w:pPr>
      <w:r>
        <w:t xml:space="preserve">Le dataset brut</w:t>
      </w:r>
      <w:r>
        <w:t xml:space="preserve"> </w:t>
      </w:r>
      <w:r>
        <w:rPr>
          <w:i/>
          <w:iCs/>
        </w:rPr>
        <w:t xml:space="preserve">AB_NYC_2019</w:t>
      </w:r>
      <w:r>
        <w:t xml:space="preserve"> </w:t>
      </w:r>
      <w:r>
        <w:t xml:space="preserve">comporte</w:t>
      </w:r>
      <w:r>
        <w:t xml:space="preserve"> </w:t>
      </w:r>
      <w:r>
        <w:rPr>
          <w:b/>
          <w:bCs/>
        </w:rPr>
        <w:t xml:space="preserve">48 895 annonces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16 variables</w:t>
      </w:r>
      <w:r>
        <w:t xml:space="preserve">.</w:t>
      </w:r>
      <w:r>
        <w:t xml:space="preserve"> </w:t>
      </w:r>
      <w:r>
        <w:t xml:space="preserve">Le prétraitement (module</w:t>
      </w:r>
      <w:r>
        <w:t xml:space="preserve"> </w:t>
      </w:r>
      <w:r>
        <w:rPr>
          <w:rStyle w:val="VerbatimChar"/>
        </w:rPr>
        <w:t xml:space="preserve">src/preprocessing.py</w:t>
      </w:r>
      <w:r>
        <w:t xml:space="preserve">) a suivi les étapes suivantes :</w:t>
      </w:r>
    </w:p>
    <w:p>
      <w:pPr>
        <w:pStyle w:val="BodyText"/>
      </w:pPr>
      <w:r>
        <w:rPr>
          <w:b/>
          <w:bCs/>
        </w:rPr>
        <w:t xml:space="preserve">Suppression des prix aberrants.</w:t>
      </w:r>
      <w:r>
        <w:t xml:space="preserve"> </w:t>
      </w:r>
      <w:r>
        <w:t xml:space="preserve">Les annonces à prix nul (</w:t>
      </w:r>
      <w:r>
        <w:rPr>
          <w:rStyle w:val="VerbatimChar"/>
        </w:rPr>
        <w:t xml:space="preserve">price = 0</w:t>
      </w:r>
      <w:r>
        <w:t xml:space="preserve">, non</w:t>
      </w:r>
      <w:r>
        <w:t xml:space="preserve"> </w:t>
      </w:r>
      <w:r>
        <w:t xml:space="preserve">exploitables) ainsi que les valeurs situées en dehors de l’intervalle</w:t>
      </w:r>
      <w:r>
        <w:t xml:space="preserve"> </w:t>
      </w:r>
      <w:r>
        <w:t xml:space="preserve">[0,5 % ; 99,5 %] de la distribution ont été retirées, ce qui représente</w:t>
      </w:r>
      <w:r>
        <w:t xml:space="preserve"> </w:t>
      </w:r>
      <w:r>
        <w:rPr>
          <w:b/>
          <w:bCs/>
        </w:rPr>
        <w:t xml:space="preserve">492 lignes supprimées (1,01 % du dataset)</w:t>
      </w:r>
      <w:r>
        <w:t xml:space="preserve">. Les durées minimales de séjour</w:t>
      </w:r>
      <w:r>
        <w:t xml:space="preserve"> </w:t>
      </w:r>
      <w:r>
        <w:t xml:space="preserve">(</w:t>
      </w:r>
      <w:r>
        <w:rPr>
          <w:rStyle w:val="VerbatimChar"/>
        </w:rPr>
        <w:t xml:space="preserve">minimum_nights</w:t>
      </w:r>
      <w:r>
        <w:t xml:space="preserve">) supérieures à 365 jours (valeurs manifestement aberrantes,</w:t>
      </w:r>
      <w:r>
        <w:t xml:space="preserve"> </w:t>
      </w:r>
      <w:r>
        <w:t xml:space="preserve">certaines annonces affichant jusqu’à 1 250 nuits minimum) ont également été</w:t>
      </w:r>
      <w:r>
        <w:t xml:space="preserve"> </w:t>
      </w:r>
      <w:r>
        <w:t xml:space="preserve">exclues. Le dataset nettoyé final compte</w:t>
      </w:r>
      <w:r>
        <w:t xml:space="preserve"> </w:t>
      </w:r>
      <w:r>
        <w:rPr>
          <w:b/>
          <w:bCs/>
        </w:rPr>
        <w:t xml:space="preserve">48 389 annonces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Gestion des valeurs manquantes.</w:t>
      </w:r>
      <w:r>
        <w:t xml:space="preserve"> </w:t>
      </w:r>
      <w:r>
        <w:t xml:space="preserve">Trois variables comportaient des valeurs</w:t>
      </w:r>
      <w:r>
        <w:t xml:space="preserve"> </w:t>
      </w:r>
      <w:r>
        <w:t xml:space="preserve">manquantes :</w:t>
      </w:r>
      <w:r>
        <w:t xml:space="preserve"> </w:t>
      </w:r>
      <w:r>
        <w:rPr>
          <w:rStyle w:val="VerbatimChar"/>
        </w:rPr>
        <w:t xml:space="preserve">reviews_per_month</w:t>
      </w:r>
      <w:r>
        <w:t xml:space="preserve"> </w:t>
      </w:r>
      <w:r>
        <w:t xml:space="preserve">(imputée à 0, absence d’avis récents),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host_name</w:t>
      </w:r>
      <w:r>
        <w:t xml:space="preserve"> </w:t>
      </w:r>
      <w:r>
        <w:t xml:space="preserve">(imputées par une chaîne vide, non utilisées comme</w:t>
      </w:r>
      <w:r>
        <w:t xml:space="preserve"> </w:t>
      </w:r>
      <w:r>
        <w:t xml:space="preserve">features). La variable</w:t>
      </w:r>
      <w:r>
        <w:t xml:space="preserve"> </w:t>
      </w:r>
      <w:r>
        <w:rPr>
          <w:rStyle w:val="VerbatimChar"/>
        </w:rPr>
        <w:t xml:space="preserve">last_review</w:t>
      </w:r>
      <w:r>
        <w:t xml:space="preserve"> </w:t>
      </w:r>
      <w:r>
        <w:t xml:space="preserve">étant absente pour les annonces sans avis,</w:t>
      </w:r>
      <w:r>
        <w:t xml:space="preserve"> </w:t>
      </w:r>
      <w:r>
        <w:t xml:space="preserve">une variable binaire</w:t>
      </w:r>
      <w:r>
        <w:t xml:space="preserve"> </w:t>
      </w:r>
      <w:r>
        <w:rPr>
          <w:rStyle w:val="VerbatimChar"/>
        </w:rPr>
        <w:t xml:space="preserve">has_reviews</w:t>
      </w:r>
      <w:r>
        <w:t xml:space="preserve"> </w:t>
      </w:r>
      <w:r>
        <w:t xml:space="preserve">a été créée, et l’ancienneté du dernier avis</w:t>
      </w:r>
      <w:r>
        <w:t xml:space="preserve"> </w:t>
      </w:r>
      <w:r>
        <w:t xml:space="preserve">(</w:t>
      </w:r>
      <w:r>
        <w:rPr>
          <w:rStyle w:val="VerbatimChar"/>
        </w:rPr>
        <w:t xml:space="preserve">days_since_last_review</w:t>
      </w:r>
      <w:r>
        <w:t xml:space="preserve">) a été imputée par la valeur maximale observée pour</w:t>
      </w:r>
      <w:r>
        <w:t xml:space="preserve"> </w:t>
      </w:r>
      <w:r>
        <w:t xml:space="preserve">les annonces sans avis (traitées comme des annonces</w:t>
      </w:r>
      <w:r>
        <w:t xml:space="preserve"> </w:t>
      </w:r>
      <w:r>
        <w:t xml:space="preserve">“dormantes”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Création de features (feature engineering).</w:t>
      </w:r>
      <w:r>
        <w:t xml:space="preserve"> </w:t>
      </w:r>
      <w:r>
        <w:t xml:space="preserve">Plusieurs variables ont été</w:t>
      </w:r>
      <w:r>
        <w:t xml:space="preserve"> </w:t>
      </w:r>
      <w:r>
        <w:t xml:space="preserve">construites pour enrichir l’information disponible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distance_center_km</w:t>
      </w:r>
      <w:r>
        <w:t xml:space="preserve"> </w:t>
      </w:r>
      <w:r>
        <w:t xml:space="preserve">: distance en kilomètres entre l’annonce et le centre de</w:t>
      </w:r>
      <w:r>
        <w:t xml:space="preserve"> </w:t>
      </w:r>
      <w:r>
        <w:t xml:space="preserve">Manhattan (Times Square), calculée avec la formule de</w:t>
      </w:r>
      <w:r>
        <w:t xml:space="preserve"> </w:t>
      </w:r>
      <w:r>
        <w:rPr>
          <w:b/>
          <w:bCs/>
        </w:rPr>
        <w:t xml:space="preserve">haversine</w:t>
      </w:r>
      <w:r>
        <w:t xml:space="preserve"> </w:t>
      </w:r>
      <w:r>
        <w:t xml:space="preserve">à partir</w:t>
      </w:r>
      <w:r>
        <w:t xml:space="preserve"> </w:t>
      </w:r>
      <w:r>
        <w:t xml:space="preserve">de la latitude et de la longitude. Il s’agit de la feature géographique la</w:t>
      </w:r>
      <w:r>
        <w:t xml:space="preserve"> </w:t>
      </w:r>
      <w:r>
        <w:t xml:space="preserve">plus discriminante (corrélation de -0,31 avec le prix, la plus forte de</w:t>
      </w:r>
      <w:r>
        <w:t xml:space="preserve"> </w:t>
      </w:r>
      <w:r>
        <w:t xml:space="preserve">toutes les variables numériques testées).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log_price</w:t>
      </w:r>
      <w:r>
        <w:t xml:space="preserve"> </w:t>
      </w:r>
      <w:r>
        <w:t xml:space="preserve">: transformation logarithmique du prix (</w:t>
      </w:r>
      <w:r>
        <w:rPr>
          <w:rStyle w:val="VerbatimChar"/>
        </w:rPr>
        <w:t xml:space="preserve">log(1 + prix)</w:t>
      </w:r>
      <w:r>
        <w:t xml:space="preserve">), utile</w:t>
      </w:r>
      <w:r>
        <w:t xml:space="preserve"> </w:t>
      </w:r>
      <w:r>
        <w:t xml:space="preserve">pour réduire l’asymétrie de la distribution du prix lors de l’analyse</w:t>
      </w:r>
      <w:r>
        <w:t xml:space="preserve"> </w:t>
      </w:r>
      <w:r>
        <w:t xml:space="preserve">exploratoire.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availability_ratio</w:t>
      </w:r>
      <w:r>
        <w:t xml:space="preserve"> </w:t>
      </w:r>
      <w:r>
        <w:t xml:space="preserve">: taux de disponibilité annuelle (</w:t>
      </w:r>
      <w:r>
        <w:rPr>
          <w:rStyle w:val="VerbatimChar"/>
        </w:rPr>
        <w:t xml:space="preserve">availability_365 / 365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reviews_per_listing</w:t>
      </w:r>
      <w:r>
        <w:t xml:space="preserve"> </w:t>
      </w:r>
      <w:r>
        <w:t xml:space="preserve">: nombre d’avis rapporté au nombre d’annonces de l’hôte,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is_multi_listing_host</w:t>
      </w:r>
      <w:r>
        <w:t xml:space="preserve"> </w:t>
      </w:r>
      <w:r>
        <w:t xml:space="preserve">: indicateur des hôtes possédant plusieurs</w:t>
      </w:r>
      <w:r>
        <w:t xml:space="preserve"> </w:t>
      </w:r>
      <w:r>
        <w:t xml:space="preserve">annonces (33,9 % des hôtes du dataset).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neighbourhood_freq</w:t>
      </w:r>
      <w:r>
        <w:t xml:space="preserve"> </w:t>
      </w:r>
      <w:r>
        <w:t xml:space="preserve">: fréquence relative de chaque quartier, utilisée comme</w:t>
      </w:r>
      <w:r>
        <w:t xml:space="preserve"> </w:t>
      </w:r>
      <w:r>
        <w:t xml:space="preserve">encodage de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(221 modalités distinctes).</w:t>
      </w:r>
    </w:p>
    <w:p>
      <w:pPr>
        <w:pStyle w:val="FirstParagraph"/>
      </w:pPr>
      <w:r>
        <w:rPr>
          <w:b/>
          <w:bCs/>
        </w:rPr>
        <w:t xml:space="preserve">Encodage.</w:t>
      </w:r>
      <w:r>
        <w:t xml:space="preserve"> </w:t>
      </w:r>
      <w:r>
        <w:t xml:space="preserve">Les variables catégorielles à faible cardinalité</w:t>
      </w:r>
      <w:r>
        <w:t xml:space="preserve"> </w:t>
      </w:r>
      <w:r>
        <w:t xml:space="preserve">(</w:t>
      </w:r>
      <w:r>
        <w:rPr>
          <w:rStyle w:val="VerbatimChar"/>
        </w:rPr>
        <w:t xml:space="preserve">neighbourhood_group</w:t>
      </w:r>
      <w:r>
        <w:t xml:space="preserve">, 5 modalités ;</w:t>
      </w:r>
      <w:r>
        <w:t xml:space="preserve"> </w:t>
      </w:r>
      <w:r>
        <w:rPr>
          <w:rStyle w:val="VerbatimChar"/>
        </w:rPr>
        <w:t xml:space="preserve">room_type</w:t>
      </w:r>
      <w:r>
        <w:t xml:space="preserve">, 3 modalités) sont encodées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one-hot</w:t>
      </w:r>
      <w:r>
        <w:t xml:space="preserve">.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, à forte cardinalité (221 quartiers),</w:t>
      </w:r>
      <w:r>
        <w:t xml:space="preserve"> </w:t>
      </w:r>
      <w:r>
        <w:t xml:space="preserve">est encodée par fréquence plutôt qu’en one-hot afin d’éviter une explosion du</w:t>
      </w:r>
      <w:r>
        <w:t xml:space="preserve"> </w:t>
      </w:r>
      <w:r>
        <w:t xml:space="preserve">nombre de colonnes et un risque de sur-apprentissage.</w:t>
      </w:r>
    </w:p>
    <w:p>
      <w:pPr>
        <w:pStyle w:val="BodyText"/>
      </w:pPr>
      <w:r>
        <w:rPr>
          <w:b/>
          <w:bCs/>
        </w:rPr>
        <w:t xml:space="preserve">Visualisations produites (module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src/eda.py</w:t>
      </w:r>
      <w:r>
        <w:rPr>
          <w:b/>
          <w:bCs/>
        </w:rPr>
        <w:t xml:space="preserve">).</w:t>
      </w:r>
      <w:r>
        <w:t xml:space="preserve"> </w:t>
      </w:r>
      <w:r>
        <w:t xml:space="preserve">L’analyse exploratoire a mis</w:t>
      </w:r>
      <w:r>
        <w:t xml:space="preserve"> </w:t>
      </w:r>
      <w:r>
        <w:t xml:space="preserve">en évidence plusieurs constats structurants :</w:t>
      </w:r>
    </w:p>
    <w:p>
      <w:pPr>
        <w:pStyle w:val="Compact"/>
        <w:numPr>
          <w:ilvl w:val="0"/>
          <w:numId w:val="1011"/>
        </w:numPr>
      </w:pPr>
      <w:r>
        <w:t xml:space="preserve">La distribution du prix est</w:t>
      </w:r>
      <w:r>
        <w:t xml:space="preserve"> </w:t>
      </w:r>
      <w:r>
        <w:rPr>
          <w:b/>
          <w:bCs/>
        </w:rPr>
        <w:t xml:space="preserve">fortement asymétrique à droite</w:t>
      </w:r>
      <w:r>
        <w:t xml:space="preserve"> </w:t>
      </w:r>
      <w:r>
        <w:t xml:space="preserve">(moyenne de</w:t>
      </w:r>
      <w:r>
        <w:t xml:space="preserve"> </w:t>
      </w:r>
      <w:r>
        <w:t xml:space="preserve">141,9 $, médiane de 106 $), justifiant l’usage complémentaire du log(prix)</w:t>
      </w:r>
      <w:r>
        <w:t xml:space="preserve"> </w:t>
      </w:r>
      <w:r>
        <w:t xml:space="preserve">pour l’analyse visuelle (figure</w:t>
      </w:r>
      <w:r>
        <w:t xml:space="preserve"> </w:t>
      </w:r>
      <w:r>
        <w:rPr>
          <w:rStyle w:val="VerbatimChar"/>
        </w:rPr>
        <w:t xml:space="preserve">01_distribution_prix.png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Le prix varie fortement selon</w:t>
      </w:r>
      <w:r>
        <w:t xml:space="preserve"> </w:t>
      </w:r>
      <w:r>
        <w:rPr>
          <w:b/>
          <w:bCs/>
        </w:rPr>
        <w:t xml:space="preserve">l’arrondissement</w:t>
      </w:r>
      <w:r>
        <w:t xml:space="preserve"> </w:t>
      </w:r>
      <w:r>
        <w:t xml:space="preserve">(figure</w:t>
      </w:r>
      <w:r>
        <w:t xml:space="preserve"> </w:t>
      </w:r>
      <w:r>
        <w:rPr>
          <w:rStyle w:val="VerbatimChar"/>
        </w:rPr>
        <w:t xml:space="preserve">02_boxplot_prix_arrondissement.png</w:t>
      </w:r>
      <w:r>
        <w:t xml:space="preserve">) : Manhattan affiche le prix médian le</w:t>
      </w:r>
      <w:r>
        <w:t xml:space="preserve"> </w:t>
      </w:r>
      <w:r>
        <w:t xml:space="preserve">plus élevé (149,5 $), suivi de Brooklyn (91 $), puis Queens et Staten Island</w:t>
      </w:r>
      <w:r>
        <w:t xml:space="preserve"> </w:t>
      </w:r>
      <w:r>
        <w:t xml:space="preserve">(75 $) et enfin le Bronx (68 $).</w:t>
      </w:r>
    </w:p>
    <w:p>
      <w:pPr>
        <w:pStyle w:val="Compact"/>
        <w:numPr>
          <w:ilvl w:val="0"/>
          <w:numId w:val="101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type de logement</w:t>
      </w:r>
      <w:r>
        <w:t xml:space="preserve"> </w:t>
      </w:r>
      <w:r>
        <w:t xml:space="preserve">(figure</w:t>
      </w:r>
      <w:r>
        <w:t xml:space="preserve"> </w:t>
      </w:r>
      <w:r>
        <w:rPr>
          <w:rStyle w:val="VerbatimChar"/>
        </w:rPr>
        <w:t xml:space="preserve">03_boxplot_prix_room_type.png</w:t>
      </w:r>
      <w:r>
        <w:t xml:space="preserve">) est</w:t>
      </w:r>
      <w:r>
        <w:t xml:space="preserve"> </w:t>
      </w:r>
      <w:r>
        <w:t xml:space="preserve">également très discriminant : un logement entier (</w:t>
      </w:r>
      <w:r>
        <w:rPr>
          <w:i/>
          <w:iCs/>
        </w:rPr>
        <w:t xml:space="preserve">Entire home/apt</w:t>
      </w:r>
      <w:r>
        <w:t xml:space="preserve">) affiche</w:t>
      </w:r>
      <w:r>
        <w:t xml:space="preserve"> </w:t>
      </w:r>
      <w:r>
        <w:t xml:space="preserve">un prix médian de 160 $, contre 70 $ pour une chambre privée et 45 $ pour une</w:t>
      </w:r>
      <w:r>
        <w:t xml:space="preserve"> </w:t>
      </w:r>
      <w:r>
        <w:t xml:space="preserve">chambre partagée — un facteur supérieur à 2 entre les catégories extrêmes.</w:t>
      </w:r>
    </w:p>
    <w:p>
      <w:pPr>
        <w:pStyle w:val="Compact"/>
        <w:numPr>
          <w:ilvl w:val="0"/>
          <w:numId w:val="1011"/>
        </w:numPr>
      </w:pPr>
      <w:r>
        <w:t xml:space="preserve">La matrice de corrélation (figure</w:t>
      </w:r>
      <w:r>
        <w:t xml:space="preserve"> </w:t>
      </w:r>
      <w:r>
        <w:rPr>
          <w:rStyle w:val="VerbatimChar"/>
        </w:rPr>
        <w:t xml:space="preserve">04_heatmap_correlations.png</w:t>
      </w:r>
      <w:r>
        <w:t xml:space="preserve">) confirme que</w:t>
      </w:r>
      <w:r>
        <w:t xml:space="preserve"> </w:t>
      </w:r>
      <w:r>
        <w:rPr>
          <w:rStyle w:val="VerbatimChar"/>
        </w:rPr>
        <w:t xml:space="preserve">distance_center_km</w:t>
      </w:r>
      <w:r>
        <w:t xml:space="preserve"> </w:t>
      </w:r>
      <w:r>
        <w:t xml:space="preserve">est la variable numérique la plus corrélée au prix</w:t>
      </w:r>
      <w:r>
        <w:t xml:space="preserve"> </w:t>
      </w:r>
      <w:r>
        <w:t xml:space="preserve">(-0,31), suivie de</w:t>
      </w:r>
      <w:r>
        <w:t xml:space="preserve"> </w:t>
      </w:r>
      <w:r>
        <w:rPr>
          <w:rStyle w:val="VerbatimChar"/>
        </w:rPr>
        <w:t xml:space="preserve">calculated_host_listings_count</w:t>
      </w:r>
      <w:r>
        <w:t xml:space="preserve"> </w:t>
      </w:r>
      <w:r>
        <w:t xml:space="preserve">(0,13) et</w:t>
      </w:r>
      <w:r>
        <w:t xml:space="preserve"> </w:t>
      </w:r>
      <w:r>
        <w:rPr>
          <w:rStyle w:val="VerbatimChar"/>
        </w:rPr>
        <w:t xml:space="preserve">availability_365</w:t>
      </w:r>
      <w:r>
        <w:t xml:space="preserve"> </w:t>
      </w:r>
      <w:r>
        <w:t xml:space="preserve">(0,12). Ces corrélations restent modérées, ce qui annonce</w:t>
      </w:r>
      <w:r>
        <w:t xml:space="preserve"> </w:t>
      </w:r>
      <w:r>
        <w:t xml:space="preserve">déjà la limite structurelle du problème (voir section 3.4.3).</w:t>
      </w:r>
    </w:p>
    <w:p>
      <w:pPr>
        <w:pStyle w:val="Compact"/>
        <w:numPr>
          <w:ilvl w:val="0"/>
          <w:numId w:val="1011"/>
        </w:numPr>
      </w:pPr>
      <w:r>
        <w:t xml:space="preserve">La carte géographique des annonces (figure</w:t>
      </w:r>
      <w:r>
        <w:t xml:space="preserve"> </w:t>
      </w:r>
      <w:r>
        <w:rPr>
          <w:rStyle w:val="VerbatimChar"/>
        </w:rPr>
        <w:t xml:space="preserve">05_carte_prix.png</w:t>
      </w:r>
      <w:r>
        <w:t xml:space="preserve">) et le nuage</w:t>
      </w:r>
      <w:r>
        <w:t xml:space="preserve"> </w:t>
      </w:r>
      <w:r>
        <w:t xml:space="preserve">de points distance/prix (figure</w:t>
      </w:r>
      <w:r>
        <w:t xml:space="preserve"> </w:t>
      </w:r>
      <w:r>
        <w:rPr>
          <w:rStyle w:val="VerbatimChar"/>
        </w:rPr>
        <w:t xml:space="preserve">06_distance_vs_prix.png</w:t>
      </w:r>
      <w:r>
        <w:t xml:space="preserve">) confirment</w:t>
      </w:r>
      <w:r>
        <w:t xml:space="preserve"> </w:t>
      </w:r>
      <w:r>
        <w:t xml:space="preserve">visuellement une décroissance du prix avec l’éloignement du centre de</w:t>
      </w:r>
      <w:r>
        <w:t xml:space="preserve"> </w:t>
      </w:r>
      <w:r>
        <w:t xml:space="preserve">Manhattan, avec toutefois une forte dispersion résiduelle à distance égale —</w:t>
      </w:r>
      <w:r>
        <w:t xml:space="preserve"> </w:t>
      </w:r>
      <w:r>
        <w:t xml:space="preserve">signe que la localisation seule n’explique pas tout le prix.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Figure 1 — Distribution du prix et du log(prix)" title="" id="34" name="Picture"/>
            <a:graphic>
              <a:graphicData uri="http://schemas.openxmlformats.org/drawingml/2006/picture">
                <pic:pic>
                  <pic:nvPicPr>
                    <pic:cNvPr descr="figures/01_distribution_pri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Distribution du prix et du log(prix)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2 — Prix par arrondissement" title="" id="37" name="Picture"/>
            <a:graphic>
              <a:graphicData uri="http://schemas.openxmlformats.org/drawingml/2006/picture">
                <pic:pic>
                  <pic:nvPicPr>
                    <pic:cNvPr descr="figures/02_boxplot_prix_arrondissemen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Prix par arrondissement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 — Prix par type de logement" title="" id="40" name="Picture"/>
            <a:graphic>
              <a:graphicData uri="http://schemas.openxmlformats.org/drawingml/2006/picture">
                <pic:pic>
                  <pic:nvPicPr>
                    <pic:cNvPr descr="figures/03_boxplot_prix_room_typ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Prix par type de logement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Figure 4 — Matrice de corrélation des variables numériques" title="" id="43" name="Picture"/>
            <a:graphic>
              <a:graphicData uri="http://schemas.openxmlformats.org/drawingml/2006/picture">
                <pic:pic>
                  <pic:nvPicPr>
                    <pic:cNvPr descr="figures/04_heatmap_correlatio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Matrice de corrélation des variables numériques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Figure 5 — Répartition géographique des annonces (couleur = prix)" title="" id="46" name="Picture"/>
            <a:graphic>
              <a:graphicData uri="http://schemas.openxmlformats.org/drawingml/2006/picture">
                <pic:pic>
                  <pic:nvPicPr>
                    <pic:cNvPr descr="figures/05_carte_prix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Répartition géographique des annonces (couleur = prix)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6 — Distance au centre de Manhattan vs log(prix)" title="" id="49" name="Picture"/>
            <a:graphic>
              <a:graphicData uri="http://schemas.openxmlformats.org/drawingml/2006/picture">
                <pic:pic>
                  <pic:nvPicPr>
                    <pic:cNvPr descr="figures/06_distance_vs_pri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Distance au centre de Manhattan vs log(prix)</w:t>
      </w:r>
    </w:p>
    <w:bookmarkEnd w:id="51"/>
    <w:bookmarkStart w:id="52" w:name="étape-2-comparaison-des-algorithmes"/>
    <w:p>
      <w:pPr>
        <w:pStyle w:val="Heading3"/>
      </w:pPr>
      <w:r>
        <w:t xml:space="preserve">3.3.2 Étape 2 — Comparaison des algorithmes</w:t>
      </w:r>
    </w:p>
    <w:p>
      <w:pPr>
        <w:pStyle w:val="FirstParagraph"/>
      </w:pPr>
      <w:r>
        <w:t xml:space="preserve">Douze algorithmes de régression ont été entraînés et comparés selon un</w:t>
      </w:r>
      <w:r>
        <w:t xml:space="preserve"> </w:t>
      </w:r>
      <w:r>
        <w:t xml:space="preserve">protocole identique : même jeu de variables (13 variables numériques + 2</w:t>
      </w:r>
      <w:r>
        <w:t xml:space="preserve"> </w:t>
      </w:r>
      <w:r>
        <w:t xml:space="preserve">variables catégorielles encodées), même découpage train/test (80 %/20 %,</w:t>
      </w:r>
      <w:r>
        <w:t xml:space="preserve"> </w:t>
      </w:r>
      <w:r>
        <w:t xml:space="preserve">graine aléatoire fixée à 42), et validation croisée à 5 plis (</w:t>
      </w:r>
      <w:r>
        <w:rPr>
          <w:rStyle w:val="VerbatimChar"/>
        </w:rPr>
        <w:t xml:space="preserve">KFold</w:t>
      </w:r>
      <w:r>
        <w:t xml:space="preserve">) sur le</w:t>
      </w:r>
      <w:r>
        <w:t xml:space="preserve"> </w:t>
      </w:r>
      <w:r>
        <w:t xml:space="preserve">jeu d’entraînement. Les modèles testés couvrent quatre familles 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Modèles linéaires régularisés</w:t>
      </w:r>
      <w:r>
        <w:t xml:space="preserve"> </w:t>
      </w:r>
      <w:r>
        <w:t xml:space="preserve">: Régression linéaire, Ridge, Lasso, ElasticNet.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Modèles de proximité</w:t>
      </w:r>
      <w:r>
        <w:t xml:space="preserve"> </w:t>
      </w:r>
      <w:r>
        <w:t xml:space="preserve">: K-Nearest Neighbors (k=15).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Arbres et méthodes d’ensemble</w:t>
      </w:r>
      <w:r>
        <w:t xml:space="preserve"> </w:t>
      </w:r>
      <w:r>
        <w:t xml:space="preserve">: Arbre de décision, Random Forest, Extra</w:t>
      </w:r>
      <w:r>
        <w:t xml:space="preserve"> </w:t>
      </w:r>
      <w:r>
        <w:t xml:space="preserve">Trees, Gradient Boosting, XGBoost.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Autres approches</w:t>
      </w:r>
      <w:r>
        <w:t xml:space="preserve"> </w:t>
      </w:r>
      <w:r>
        <w:t xml:space="preserve">: Support Vector Regression (SVR, noyau RBF), réseau de</w:t>
      </w:r>
      <w:r>
        <w:t xml:space="preserve"> </w:t>
      </w:r>
      <w:r>
        <w:t xml:space="preserve">neurones multicouches (MLPRegressor, deux couches cachées 64/32).</w:t>
      </w:r>
    </w:p>
    <w:p>
      <w:pPr>
        <w:pStyle w:val="FirstParagraph"/>
      </w:pPr>
      <w:r>
        <w:rPr>
          <w:b/>
          <w:bCs/>
        </w:rPr>
        <w:t xml:space="preserve">Résultats du benchmark</w:t>
      </w:r>
      <w:r>
        <w:t xml:space="preserve"> </w:t>
      </w:r>
      <w:r>
        <w:t xml:space="preserve">(classés par RMSE sur le jeu de test, tableau complet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reports/model_comparison.csv</w:t>
      </w:r>
      <w:r>
        <w:t xml:space="preserve">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RMSE test</w:t>
            </w:r>
          </w:p>
        </w:tc>
        <w:tc>
          <w:tcPr/>
          <w:p>
            <w:pPr>
              <w:pStyle w:val="Compact"/>
            </w:pPr>
            <w:r>
              <w:t xml:space="preserve">MAE test</w:t>
            </w:r>
          </w:p>
        </w:tc>
        <w:tc>
          <w:tcPr/>
          <w:p>
            <w:pPr>
              <w:pStyle w:val="Compact"/>
            </w:pPr>
            <w:r>
              <w:t xml:space="preserve">R² test</w:t>
            </w:r>
          </w:p>
        </w:tc>
        <w:tc>
          <w:tcPr/>
          <w:p>
            <w:pPr>
              <w:pStyle w:val="Compact"/>
            </w:pPr>
            <w:r>
              <w:t xml:space="preserve">MAPE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85,05 $</w:t>
            </w:r>
          </w:p>
        </w:tc>
        <w:tc>
          <w:tcPr/>
          <w:p>
            <w:pPr>
              <w:pStyle w:val="Compact"/>
            </w:pPr>
            <w:r>
              <w:t xml:space="preserve">48,87 $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0,445</w:t>
            </w:r>
          </w:p>
        </w:tc>
        <w:tc>
          <w:tcPr/>
          <w:p>
            <w:pPr>
              <w:pStyle w:val="Compact"/>
            </w:pPr>
            <w:r>
              <w:t xml:space="preserve">36,6 %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 Trees</w:t>
            </w:r>
          </w:p>
        </w:tc>
        <w:tc>
          <w:tcPr/>
          <w:p>
            <w:pPr>
              <w:pStyle w:val="Compact"/>
            </w:pPr>
            <w:r>
              <w:t xml:space="preserve">85,07 $</w:t>
            </w:r>
          </w:p>
        </w:tc>
        <w:tc>
          <w:tcPr/>
          <w:p>
            <w:pPr>
              <w:pStyle w:val="Compact"/>
            </w:pPr>
            <w:r>
              <w:t xml:space="preserve">48,86 $</w:t>
            </w:r>
          </w:p>
        </w:tc>
        <w:tc>
          <w:tcPr/>
          <w:p>
            <w:pPr>
              <w:pStyle w:val="Compact"/>
            </w:pPr>
            <w:r>
              <w:t xml:space="preserve">0,445</w:t>
            </w:r>
          </w:p>
        </w:tc>
        <w:tc>
          <w:tcPr/>
          <w:p>
            <w:pPr>
              <w:pStyle w:val="Compact"/>
            </w:pPr>
            <w:r>
              <w:t xml:space="preserve">36,9 %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85,64 $</w:t>
            </w:r>
          </w:p>
        </w:tc>
        <w:tc>
          <w:tcPr/>
          <w:p>
            <w:pPr>
              <w:pStyle w:val="Compact"/>
            </w:pPr>
            <w:r>
              <w:t xml:space="preserve">48,90 $</w:t>
            </w:r>
          </w:p>
        </w:tc>
        <w:tc>
          <w:tcPr/>
          <w:p>
            <w:pPr>
              <w:pStyle w:val="Compact"/>
            </w:pPr>
            <w:r>
              <w:t xml:space="preserve">0,438</w:t>
            </w:r>
          </w:p>
        </w:tc>
        <w:tc>
          <w:tcPr/>
          <w:p>
            <w:pPr>
              <w:pStyle w:val="Compact"/>
            </w:pPr>
            <w:r>
              <w:t xml:space="preserve">36,9 %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87,55 $</w:t>
            </w:r>
          </w:p>
        </w:tc>
        <w:tc>
          <w:tcPr/>
          <w:p>
            <w:pPr>
              <w:pStyle w:val="Compact"/>
            </w:pPr>
            <w:r>
              <w:t xml:space="preserve">50,45 $</w:t>
            </w:r>
          </w:p>
        </w:tc>
        <w:tc>
          <w:tcPr/>
          <w:p>
            <w:pPr>
              <w:pStyle w:val="Compact"/>
            </w:pPr>
            <w:r>
              <w:t xml:space="preserve">0,412</w:t>
            </w:r>
          </w:p>
        </w:tc>
        <w:tc>
          <w:tcPr/>
          <w:p>
            <w:pPr>
              <w:pStyle w:val="Compact"/>
            </w:pPr>
            <w:r>
              <w:t xml:space="preserve">37,9 %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MLP (réseau de neurones)</w:t>
            </w:r>
          </w:p>
        </w:tc>
        <w:tc>
          <w:tcPr/>
          <w:p>
            <w:pPr>
              <w:pStyle w:val="Compact"/>
            </w:pPr>
            <w:r>
              <w:t xml:space="preserve">88,46 $</w:t>
            </w:r>
          </w:p>
        </w:tc>
        <w:tc>
          <w:tcPr/>
          <w:p>
            <w:pPr>
              <w:pStyle w:val="Compact"/>
            </w:pPr>
            <w:r>
              <w:t xml:space="preserve">51,30 $</w:t>
            </w:r>
          </w:p>
        </w:tc>
        <w:tc>
          <w:tcPr/>
          <w:p>
            <w:pPr>
              <w:pStyle w:val="Compact"/>
            </w:pPr>
            <w:r>
              <w:t xml:space="preserve">0,400</w:t>
            </w:r>
          </w:p>
        </w:tc>
        <w:tc>
          <w:tcPr/>
          <w:p>
            <w:pPr>
              <w:pStyle w:val="Compact"/>
            </w:pPr>
            <w:r>
              <w:t xml:space="preserve">38,4 %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89,22 $</w:t>
            </w:r>
          </w:p>
        </w:tc>
        <w:tc>
          <w:tcPr/>
          <w:p>
            <w:pPr>
              <w:pStyle w:val="Compact"/>
            </w:pPr>
            <w:r>
              <w:t xml:space="preserve">52,18 $</w:t>
            </w:r>
          </w:p>
        </w:tc>
        <w:tc>
          <w:tcPr/>
          <w:p>
            <w:pPr>
              <w:pStyle w:val="Compact"/>
            </w:pPr>
            <w:r>
              <w:t xml:space="preserve">0,390</w:t>
            </w:r>
          </w:p>
        </w:tc>
        <w:tc>
          <w:tcPr/>
          <w:p>
            <w:pPr>
              <w:pStyle w:val="Compact"/>
            </w:pPr>
            <w:r>
              <w:t xml:space="preserve">40,0 %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SVR*</w:t>
            </w:r>
          </w:p>
        </w:tc>
        <w:tc>
          <w:tcPr/>
          <w:p>
            <w:pPr>
              <w:pStyle w:val="Compact"/>
            </w:pPr>
            <w:r>
              <w:t xml:space="preserve">93,20 $</w:t>
            </w:r>
          </w:p>
        </w:tc>
        <w:tc>
          <w:tcPr/>
          <w:p>
            <w:pPr>
              <w:pStyle w:val="Compact"/>
            </w:pPr>
            <w:r>
              <w:t xml:space="preserve">47,28 $</w:t>
            </w:r>
          </w:p>
        </w:tc>
        <w:tc>
          <w:tcPr/>
          <w:p>
            <w:pPr>
              <w:pStyle w:val="Compact"/>
            </w:pPr>
            <w:r>
              <w:t xml:space="preserve">0,334</w:t>
            </w:r>
          </w:p>
        </w:tc>
        <w:tc>
          <w:tcPr/>
          <w:p>
            <w:pPr>
              <w:pStyle w:val="Compact"/>
            </w:pPr>
            <w:r>
              <w:t xml:space="preserve">30,4 %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Arbre de décision</w:t>
            </w:r>
          </w:p>
        </w:tc>
        <w:tc>
          <w:tcPr/>
          <w:p>
            <w:pPr>
              <w:pStyle w:val="Compact"/>
            </w:pPr>
            <w:r>
              <w:t xml:space="preserve">93,59 $</w:t>
            </w:r>
          </w:p>
        </w:tc>
        <w:tc>
          <w:tcPr/>
          <w:p>
            <w:pPr>
              <w:pStyle w:val="Compact"/>
            </w:pPr>
            <w:r>
              <w:t xml:space="preserve">51,85 $</w:t>
            </w:r>
          </w:p>
        </w:tc>
        <w:tc>
          <w:tcPr/>
          <w:p>
            <w:pPr>
              <w:pStyle w:val="Compact"/>
            </w:pPr>
            <w:r>
              <w:t xml:space="preserve">0,329</w:t>
            </w:r>
          </w:p>
        </w:tc>
        <w:tc>
          <w:tcPr/>
          <w:p>
            <w:pPr>
              <w:pStyle w:val="Compact"/>
            </w:pPr>
            <w:r>
              <w:t xml:space="preserve">38,3 %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Régression linéaire</w:t>
            </w:r>
          </w:p>
        </w:tc>
        <w:tc>
          <w:tcPr/>
          <w:p>
            <w:pPr>
              <w:pStyle w:val="Compact"/>
            </w:pPr>
            <w:r>
              <w:t xml:space="preserve">93,65 $</w:t>
            </w:r>
          </w:p>
        </w:tc>
        <w:tc>
          <w:tcPr/>
          <w:p>
            <w:pPr>
              <w:pStyle w:val="Compact"/>
            </w:pPr>
            <w:r>
              <w:t xml:space="preserve">56,38 $</w:t>
            </w:r>
          </w:p>
        </w:tc>
        <w:tc>
          <w:tcPr/>
          <w:p>
            <w:pPr>
              <w:pStyle w:val="Compact"/>
            </w:pPr>
            <w:r>
              <w:t xml:space="preserve">0,328</w:t>
            </w:r>
          </w:p>
        </w:tc>
        <w:tc>
          <w:tcPr/>
          <w:p>
            <w:pPr>
              <w:pStyle w:val="Compact"/>
            </w:pPr>
            <w:r>
              <w:t xml:space="preserve">45,0 %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93,65 $</w:t>
            </w:r>
          </w:p>
        </w:tc>
        <w:tc>
          <w:tcPr/>
          <w:p>
            <w:pPr>
              <w:pStyle w:val="Compact"/>
            </w:pPr>
            <w:r>
              <w:t xml:space="preserve">56,38 $</w:t>
            </w:r>
          </w:p>
        </w:tc>
        <w:tc>
          <w:tcPr/>
          <w:p>
            <w:pPr>
              <w:pStyle w:val="Compact"/>
            </w:pPr>
            <w:r>
              <w:t xml:space="preserve">0,328</w:t>
            </w:r>
          </w:p>
        </w:tc>
        <w:tc>
          <w:tcPr/>
          <w:p>
            <w:pPr>
              <w:pStyle w:val="Compact"/>
            </w:pPr>
            <w:r>
              <w:t xml:space="preserve">45,0 %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</w:pPr>
            <w:r>
              <w:t xml:space="preserve">93,95 $</w:t>
            </w:r>
          </w:p>
        </w:tc>
        <w:tc>
          <w:tcPr/>
          <w:p>
            <w:pPr>
              <w:pStyle w:val="Compact"/>
            </w:pPr>
            <w:r>
              <w:t xml:space="preserve">56,30 $</w:t>
            </w:r>
          </w:p>
        </w:tc>
        <w:tc>
          <w:tcPr/>
          <w:p>
            <w:pPr>
              <w:pStyle w:val="Compact"/>
            </w:pPr>
            <w:r>
              <w:t xml:space="preserve">0,323</w:t>
            </w:r>
          </w:p>
        </w:tc>
        <w:tc>
          <w:tcPr/>
          <w:p>
            <w:pPr>
              <w:pStyle w:val="Compact"/>
            </w:pPr>
            <w:r>
              <w:t xml:space="preserve">45,6 %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ElasticNet</w:t>
            </w:r>
          </w:p>
        </w:tc>
        <w:tc>
          <w:tcPr/>
          <w:p>
            <w:pPr>
              <w:pStyle w:val="Compact"/>
            </w:pPr>
            <w:r>
              <w:t xml:space="preserve">98,08 $</w:t>
            </w:r>
          </w:p>
        </w:tc>
        <w:tc>
          <w:tcPr/>
          <w:p>
            <w:pPr>
              <w:pStyle w:val="Compact"/>
            </w:pPr>
            <w:r>
              <w:t xml:space="preserve">59,87 $</w:t>
            </w:r>
          </w:p>
        </w:tc>
        <w:tc>
          <w:tcPr/>
          <w:p>
            <w:pPr>
              <w:pStyle w:val="Compact"/>
            </w:pPr>
            <w:r>
              <w:t xml:space="preserve">0,263</w:t>
            </w:r>
          </w:p>
        </w:tc>
        <w:tc>
          <w:tcPr/>
          <w:p>
            <w:pPr>
              <w:pStyle w:val="Compact"/>
            </w:pPr>
            <w:r>
              <w:t xml:space="preserve">54,3 %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i/>
          <w:iCs/>
        </w:rPr>
        <w:t xml:space="preserve">Le SVR ayant une complexité algorithmique en O(n² ) à O(n³ ), son</w:t>
      </w:r>
      <w:r>
        <w:rPr>
          <w:i/>
          <w:iCs/>
        </w:rPr>
        <w:t xml:space="preserve"> </w:t>
      </w:r>
      <w:r>
        <w:rPr>
          <w:i/>
          <w:iCs/>
        </w:rPr>
        <w:t xml:space="preserve">entraînement sur les ~38 700 lignes du jeu d’entraînement complet s’est révélé</w:t>
      </w:r>
      <w:r>
        <w:rPr>
          <w:i/>
          <w:iCs/>
        </w:rPr>
        <w:t xml:space="preserve"> </w:t>
      </w:r>
      <w:r>
        <w:rPr>
          <w:i/>
          <w:iCs/>
        </w:rPr>
        <w:t xml:space="preserve">trop coûteux en temps pour ce projet ; il a donc été entraîné sur un</w:t>
      </w:r>
      <w:r>
        <w:rPr>
          <w:i/>
          <w:iCs/>
        </w:rPr>
        <w:t xml:space="preserve"> </w:t>
      </w:r>
      <w:r>
        <w:rPr>
          <w:i/>
          <w:iCs/>
        </w:rPr>
        <w:t xml:space="preserve">sous-échantillon aléatoire de 6 000 lignes (limite assumée, voir section 3.3.5).</w:t>
      </w:r>
    </w:p>
    <w:p>
      <w:pPr>
        <w:pStyle w:val="BodyText"/>
      </w:pPr>
      <w:r>
        <w:t xml:space="preserve">Trois enseignements principaux se dégagent de ce classement :</w:t>
      </w:r>
    </w:p>
    <w:p>
      <w:pPr>
        <w:pStyle w:val="Compact"/>
        <w:numPr>
          <w:ilvl w:val="0"/>
          <w:numId w:val="1013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méthodes d’ensemble à base d’arbres</w:t>
      </w:r>
      <w:r>
        <w:t xml:space="preserve"> </w:t>
      </w:r>
      <w:r>
        <w:t xml:space="preserve">(XGBoost, Extra Trees, Random</w:t>
      </w:r>
      <w:r>
        <w:t xml:space="preserve"> </w:t>
      </w:r>
      <w:r>
        <w:t xml:space="preserve">Forest, Gradient Boosting) dominent nettement le classement, confirmant les</w:t>
      </w:r>
      <w:r>
        <w:t xml:space="preserve"> </w:t>
      </w:r>
      <w:r>
        <w:t xml:space="preserve">observations de la littérature (section 2.1.2) : la relation entre</w:t>
      </w:r>
      <w:r>
        <w:t xml:space="preserve"> </w:t>
      </w:r>
      <w:r>
        <w:t xml:space="preserve">localisation/type de logement et prix est fortement non linéaire et</w:t>
      </w:r>
      <w:r>
        <w:t xml:space="preserve"> </w:t>
      </w:r>
      <w:r>
        <w:t xml:space="preserve">comporte des interactions que les modèles linéaires ne peuvent pas capturer.</w:t>
      </w:r>
    </w:p>
    <w:p>
      <w:pPr>
        <w:pStyle w:val="Compact"/>
        <w:numPr>
          <w:ilvl w:val="0"/>
          <w:numId w:val="1013"/>
        </w:numPr>
      </w:pPr>
      <w:r>
        <w:t xml:space="preserve">L’écart entre le meilleur modèle (XGBoost, RMSE 85,05 $) et les modèles</w:t>
      </w:r>
      <w:r>
        <w:t xml:space="preserve"> </w:t>
      </w:r>
      <w:r>
        <w:t xml:space="preserve">linéaires (RMSE ~93,6 $) représente un</w:t>
      </w:r>
      <w:r>
        <w:t xml:space="preserve"> </w:t>
      </w:r>
      <w:r>
        <w:rPr>
          <w:b/>
          <w:bCs/>
        </w:rPr>
        <w:t xml:space="preserve">gain relatif d’environ 9 %</w:t>
      </w:r>
      <w:r>
        <w:t xml:space="preserve"> </w:t>
      </w:r>
      <w:r>
        <w:t xml:space="preserve">sur</w:t>
      </w:r>
      <w:r>
        <w:t xml:space="preserve"> </w:t>
      </w:r>
      <w:r>
        <w:t xml:space="preserve">l’erreur de prédiction — un gain réel mais qui reste modéré, ce qui confirme</w:t>
      </w:r>
      <w:r>
        <w:t xml:space="preserve"> </w:t>
      </w:r>
      <w:r>
        <w:t xml:space="preserve">qu’une part importante de la variance du prix provient de facteurs non</w:t>
      </w:r>
      <w:r>
        <w:t xml:space="preserve"> </w:t>
      </w:r>
      <w:r>
        <w:t xml:space="preserve">observés dans ce dataset (qualité perçue, photos, description, decoration).</w:t>
      </w:r>
    </w:p>
    <w:p>
      <w:pPr>
        <w:pStyle w:val="Compact"/>
        <w:numPr>
          <w:ilvl w:val="0"/>
          <w:numId w:val="1013"/>
        </w:numPr>
      </w:pPr>
      <w:r>
        <w:t xml:space="preserve">Le réseau de neurones (MLP) obtient une performance intermédiaire,</w:t>
      </w:r>
      <w:r>
        <w:t xml:space="preserve"> </w:t>
      </w:r>
      <w:r>
        <w:t xml:space="preserve">inférieure aux meilleures méthodes d’ensemble : sur un jeu de données</w:t>
      </w:r>
      <w:r>
        <w:t xml:space="preserve"> </w:t>
      </w:r>
      <w:r>
        <w:t xml:space="preserve">tabulaire de cette taille (~48 000 lignes, 15 variables), les méthodes à</w:t>
      </w:r>
      <w:r>
        <w:t xml:space="preserve"> </w:t>
      </w:r>
      <w:r>
        <w:t xml:space="preserve">base d’arbres restent l’état de l’art, conformément à ce qu’indique la</w:t>
      </w:r>
      <w:r>
        <w:t xml:space="preserve"> </w:t>
      </w:r>
      <w:r>
        <w:t xml:space="preserve">littérature récente sur l’apprentissage tabulaire.</w:t>
      </w:r>
    </w:p>
    <w:bookmarkEnd w:id="52"/>
    <w:bookmarkStart w:id="56" w:name="étape-3-optimisation-des-hyperparamètres"/>
    <w:p>
      <w:pPr>
        <w:pStyle w:val="Heading3"/>
      </w:pPr>
      <w:r>
        <w:t xml:space="preserve">3.3.3 Étape 3 — Optimisation des hyperparamètres</w:t>
      </w:r>
    </w:p>
    <w:p>
      <w:pPr>
        <w:pStyle w:val="FirstParagraph"/>
      </w:pPr>
      <w:r>
        <w:t xml:space="preserve">Les trois modèles les plus performants du benchmark (XGBoost, Extra Trees,</w:t>
      </w:r>
      <w:r>
        <w:t xml:space="preserve"> </w:t>
      </w:r>
      <w:r>
        <w:t xml:space="preserve">Random Forest) ont été soumis à une recherche d’hyperparamètres par</w:t>
      </w:r>
      <w:r>
        <w:t xml:space="preserve"> </w:t>
      </w:r>
      <w:r>
        <w:rPr>
          <w:rStyle w:val="VerbatimChar"/>
          <w:b/>
          <w:bCs/>
        </w:rPr>
        <w:t xml:space="preserve">RandomizedSearchCV</w:t>
      </w:r>
      <w:r>
        <w:t xml:space="preserve"> </w:t>
      </w:r>
      <w:r>
        <w:t xml:space="preserve">(12 combinaisons testées, validation croisée à 3 plis,</w:t>
      </w:r>
      <w:r>
        <w:t xml:space="preserve"> </w:t>
      </w:r>
      <w:r>
        <w:t xml:space="preserve">métrique d’optimisation : RMSE négatif). Les grilles de recherche couvraient 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Random Forest / Extra Trees</w:t>
      </w:r>
      <w:r>
        <w:t xml:space="preserve"> </w:t>
      </w:r>
      <w:r>
        <w:t xml:space="preserve">: nombre d’arbres (100 à 400), profondeur</w:t>
      </w:r>
      <w:r>
        <w:t xml:space="preserve"> </w:t>
      </w:r>
      <w:r>
        <w:t xml:space="preserve">maximale (8 à 20 ou illimitée), taille minimale des feuilles (1, 2 ou 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: nombre d’estimateurs (200 à 600), profondeur maximale (4 à 10),</w:t>
      </w:r>
      <w:r>
        <w:t xml:space="preserve"> </w:t>
      </w:r>
      <w:r>
        <w:t xml:space="preserve">taux d’apprentissage (0,03 à 0,1), taux de sous-échantillonnage (0,7 à 1,0).</w:t>
      </w:r>
    </w:p>
    <w:p>
      <w:pPr>
        <w:pStyle w:val="FirstParagraph"/>
      </w:pPr>
      <w:r>
        <w:rPr>
          <w:b/>
          <w:bCs/>
        </w:rPr>
        <w:t xml:space="preserve">Résultats de l’optimisation</w:t>
      </w:r>
      <w:r>
        <w:t xml:space="preserve"> </w:t>
      </w:r>
      <w:r>
        <w:t xml:space="preserve">(détail complet dans</w:t>
      </w:r>
      <w:r>
        <w:t xml:space="preserve"> </w:t>
      </w:r>
      <w:r>
        <w:rPr>
          <w:rStyle w:val="VerbatimChar"/>
        </w:rPr>
        <w:t xml:space="preserve">reports/tuning_results.json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 optimisé</w:t>
            </w:r>
          </w:p>
        </w:tc>
        <w:tc>
          <w:tcPr/>
          <w:p>
            <w:pPr>
              <w:pStyle w:val="Compact"/>
            </w:pPr>
            <w:r>
              <w:t xml:space="preserve">Meilleurs hyperparamètres</w:t>
            </w:r>
          </w:p>
        </w:tc>
        <w:tc>
          <w:tcPr/>
          <w:p>
            <w:pPr>
              <w:pStyle w:val="Compact"/>
            </w:pPr>
            <w:r>
              <w:t xml:space="preserve">RMSE test</w:t>
            </w:r>
          </w:p>
        </w:tc>
        <w:tc>
          <w:tcPr/>
          <w:p>
            <w:pPr>
              <w:pStyle w:val="Compact"/>
            </w:pPr>
            <w:r>
              <w:t xml:space="preserve">MAE test</w:t>
            </w:r>
          </w:p>
        </w:tc>
        <w:tc>
          <w:tcPr/>
          <w:p>
            <w:pPr>
              <w:pStyle w:val="Compact"/>
            </w:pPr>
            <w:r>
              <w:t xml:space="preserve">R² test</w:t>
            </w:r>
          </w:p>
        </w:tc>
        <w:tc>
          <w:tcPr/>
          <w:p>
            <w:pPr>
              <w:pStyle w:val="Compact"/>
            </w:pPr>
            <w:r>
              <w:t xml:space="preserve">MAPE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learning_rate=0.03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subsample=0.7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84,49 $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48,35 $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0,453</w:t>
            </w:r>
          </w:p>
        </w:tc>
        <w:tc>
          <w:tcPr/>
          <w:p>
            <w:pPr>
              <w:pStyle w:val="Compact"/>
            </w:pPr>
            <w:r>
              <w:t xml:space="preserve">36,1 %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Trees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min_samples_leaf=4</w:t>
            </w:r>
          </w:p>
        </w:tc>
        <w:tc>
          <w:tcPr/>
          <w:p>
            <w:pPr>
              <w:pStyle w:val="Compact"/>
            </w:pPr>
            <w:r>
              <w:t xml:space="preserve">84,57 $</w:t>
            </w:r>
          </w:p>
        </w:tc>
        <w:tc>
          <w:tcPr/>
          <w:p>
            <w:pPr>
              <w:pStyle w:val="Compact"/>
            </w:pPr>
            <w:r>
              <w:t xml:space="preserve">48,39 $</w:t>
            </w:r>
          </w:p>
        </w:tc>
        <w:tc>
          <w:tcPr/>
          <w:p>
            <w:pPr>
              <w:pStyle w:val="Compact"/>
            </w:pPr>
            <w:r>
              <w:t xml:space="preserve">0,452</w:t>
            </w:r>
          </w:p>
        </w:tc>
        <w:tc>
          <w:tcPr/>
          <w:p>
            <w:pPr>
              <w:pStyle w:val="Compact"/>
            </w:pPr>
            <w:r>
              <w:t xml:space="preserve">36,3 %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min_samples_leaf=4</w:t>
            </w:r>
          </w:p>
        </w:tc>
        <w:tc>
          <w:tcPr/>
          <w:p>
            <w:pPr>
              <w:pStyle w:val="Compact"/>
            </w:pPr>
            <w:r>
              <w:t xml:space="preserve">84,98 $</w:t>
            </w:r>
          </w:p>
        </w:tc>
        <w:tc>
          <w:tcPr/>
          <w:p>
            <w:pPr>
              <w:pStyle w:val="Compact"/>
            </w:pPr>
            <w:r>
              <w:t xml:space="preserve">48,64 $</w:t>
            </w:r>
          </w:p>
        </w:tc>
        <w:tc>
          <w:tcPr/>
          <w:p>
            <w:pPr>
              <w:pStyle w:val="Compact"/>
            </w:pPr>
            <w:r>
              <w:t xml:space="preserve">0,446</w:t>
            </w:r>
          </w:p>
        </w:tc>
        <w:tc>
          <w:tcPr/>
          <w:p>
            <w:pPr>
              <w:pStyle w:val="Compact"/>
            </w:pPr>
            <w:r>
              <w:t xml:space="preserve">36,5 %</w:t>
            </w:r>
          </w:p>
        </w:tc>
      </w:tr>
    </w:tbl>
    <w:p>
      <w:pPr>
        <w:pStyle w:val="BodyText"/>
      </w:pPr>
      <w:r>
        <w:t xml:space="preserve">L’optimisation des hyperparamètres apporte un gain modeste mais net par rapport</w:t>
      </w:r>
      <w:r>
        <w:t xml:space="preserve"> </w:t>
      </w:r>
      <w:r>
        <w:t xml:space="preserve">aux versions par défaut du benchmark initial : la RMSE du XGBoost passe de</w:t>
      </w:r>
      <w:r>
        <w:t xml:space="preserve"> </w:t>
      </w:r>
      <w:r>
        <w:t xml:space="preserve">85,05 $ à 84,49 $ (-0,66 %) et son R² progresse de 0,445 à 0,453. Ce gain</w:t>
      </w:r>
      <w:r>
        <w:t xml:space="preserve"> </w:t>
      </w:r>
      <w:r>
        <w:t xml:space="preserve">limité est cohérent avec le fait que les valeurs par défaut de scikit-learn et</w:t>
      </w:r>
      <w:r>
        <w:t xml:space="preserve"> </w:t>
      </w:r>
      <w:r>
        <w:t xml:space="preserve">XGBoost sont déjà raisonnablement bien calibrées pour ce type de problème ; le</w:t>
      </w:r>
      <w:r>
        <w:t xml:space="preserve"> </w:t>
      </w:r>
      <w:r>
        <w:t xml:space="preserve">principal levier de performance reste la famille d’algorithme choisie (arbres</w:t>
      </w:r>
      <w:r>
        <w:t xml:space="preserve"> </w:t>
      </w:r>
      <w:r>
        <w:t xml:space="preserve">d’ensemble) plutôt que le réglage fin de ses hyperparamètres.</w:t>
      </w:r>
    </w:p>
    <w:p>
      <w:pPr>
        <w:pStyle w:val="BodyText"/>
      </w:pPr>
      <w:r>
        <w:t xml:space="preserve">Le modèle</w:t>
      </w:r>
      <w:r>
        <w:t xml:space="preserve"> </w:t>
      </w:r>
      <w:r>
        <w:rPr>
          <w:b/>
          <w:bCs/>
        </w:rPr>
        <w:t xml:space="preserve">XGBoost optimisé</w:t>
      </w:r>
      <w:r>
        <w:t xml:space="preserve"> </w:t>
      </w:r>
      <w:r>
        <w:t xml:space="preserve">est retenu comme modèle final et sauvegardé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models/best_model.joblib</w:t>
      </w:r>
      <w:r>
        <w:t xml:space="preserve">) pour être chargé directement dans l’interface</w:t>
      </w:r>
      <w:r>
        <w:t xml:space="preserve"> </w:t>
      </w:r>
      <w:r>
        <w:t xml:space="preserve">graphique.</w:t>
      </w:r>
    </w:p>
    <w:p>
      <w:pPr>
        <w:pStyle w:val="BodyText"/>
      </w:pPr>
      <w:r>
        <w:rPr>
          <w:b/>
          <w:bCs/>
        </w:rPr>
        <w:t xml:space="preserve">Analyse de l’importance des variables.</w:t>
      </w:r>
      <w:r>
        <w:t xml:space="preserve"> </w:t>
      </w:r>
      <w:r>
        <w:t xml:space="preserve">L’analyse des importances du modèle</w:t>
      </w:r>
      <w:r>
        <w:t xml:space="preserve"> </w:t>
      </w:r>
      <w:r>
        <w:t xml:space="preserve">XGBoost final (figure</w:t>
      </w:r>
      <w:r>
        <w:t xml:space="preserve"> </w:t>
      </w:r>
      <w:r>
        <w:rPr>
          <w:rStyle w:val="VerbatimChar"/>
        </w:rPr>
        <w:t xml:space="preserve">07_feature_importance.png</w:t>
      </w:r>
      <w:r>
        <w:t xml:space="preserve">) révèle un résultat notable :</w:t>
      </w:r>
      <w:r>
        <w:t xml:space="preserve"> </w:t>
      </w:r>
      <w:r>
        <w:t xml:space="preserve">la variable</w:t>
      </w:r>
      <w:r>
        <w:t xml:space="preserve"> </w:t>
      </w:r>
      <w:r>
        <w:rPr>
          <w:rStyle w:val="VerbatimChar"/>
        </w:rPr>
        <w:t xml:space="preserve">room_type_Entire home/apt</w:t>
      </w:r>
      <w:r>
        <w:t xml:space="preserve"> </w:t>
      </w:r>
      <w:r>
        <w:t xml:space="preserve">(indicatrice</w:t>
      </w:r>
      <w:r>
        <w:t xml:space="preserve"> </w:t>
      </w:r>
      <w:r>
        <w:t xml:space="preserve">“logement entier”</w:t>
      </w:r>
      <w:r>
        <w:t xml:space="preserve">)</w:t>
      </w:r>
      <w:r>
        <w:t xml:space="preserve"> </w:t>
      </w:r>
      <w:r>
        <w:t xml:space="preserve">domine très largement toutes les autres, avec une importance relative de</w:t>
      </w:r>
      <w:r>
        <w:t xml:space="preserve"> </w:t>
      </w:r>
      <w:r>
        <w:rPr>
          <w:b/>
          <w:bCs/>
        </w:rPr>
        <w:t xml:space="preserve">0,595</w:t>
      </w:r>
      <w:r>
        <w:t xml:space="preserve"> </w:t>
      </w:r>
      <w:r>
        <w:t xml:space="preserve">(59,5 % du pouvoir explicatif total du modèle), loin devant</w:t>
      </w:r>
      <w:r>
        <w:t xml:space="preserve"> </w:t>
      </w:r>
      <w:r>
        <w:rPr>
          <w:rStyle w:val="VerbatimChar"/>
        </w:rPr>
        <w:t xml:space="preserve">distance_center_km</w:t>
      </w:r>
      <w:r>
        <w:t xml:space="preserve"> </w:t>
      </w:r>
      <w:r>
        <w:t xml:space="preserve">(0,045) et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(0,037). Ce résultat confirme</w:t>
      </w:r>
      <w:r>
        <w:t xml:space="preserve"> </w:t>
      </w:r>
      <w:r>
        <w:t xml:space="preserve">quantitativement l’observation qualitative faite lors de l’analyse</w:t>
      </w:r>
      <w:r>
        <w:t xml:space="preserve"> </w:t>
      </w:r>
      <w:r>
        <w:t xml:space="preserve">exploratoire (section 3.3.1) : le type de logement est, de très loin, le</w:t>
      </w:r>
      <w:r>
        <w:t xml:space="preserve"> </w:t>
      </w:r>
      <w:r>
        <w:t xml:space="preserve">facteur le plus déterminant du prix, devant la localisation géographique.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7 — Importance des variables du modèle XGBoost optimisé" title="" id="54" name="Picture"/>
            <a:graphic>
              <a:graphicData uri="http://schemas.openxmlformats.org/drawingml/2006/picture">
                <pic:pic>
                  <pic:nvPicPr>
                    <pic:cNvPr descr="figures/07_feature_importa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Importance des variables du modèle XGBoost optimisé</w:t>
      </w:r>
    </w:p>
    <w:bookmarkEnd w:id="56"/>
    <w:bookmarkStart w:id="57" w:name="Xa745d311f5991f5a6b0ef3ff97e62261225e318"/>
    <w:p>
      <w:pPr>
        <w:pStyle w:val="Heading3"/>
      </w:pPr>
      <w:r>
        <w:t xml:space="preserve">3.3.4 Étape 4 — Développement de l’interface graphique</w:t>
      </w:r>
    </w:p>
    <w:p>
      <w:pPr>
        <w:pStyle w:val="FirstParagraph"/>
      </w:pPr>
      <w:r>
        <w:t xml:space="preserve">L’interface graphique (</w:t>
      </w:r>
      <w:r>
        <w:rPr>
          <w:rStyle w:val="VerbatimChar"/>
        </w:rPr>
        <w:t xml:space="preserve">app/app.py</w:t>
      </w:r>
      <w:r>
        <w:t xml:space="preserve">) a été développée avec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et</w:t>
      </w:r>
      <w:r>
        <w:t xml:space="preserve"> </w:t>
      </w:r>
      <w:r>
        <w:t xml:space="preserve">organisée en trois onglets, conformément au cahier des charges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Onglet</w:t>
      </w:r>
      <w:r>
        <w:rPr>
          <w:b/>
          <w:bCs/>
        </w:rPr>
        <w:t xml:space="preserve"> </w:t>
      </w:r>
      <w:r>
        <w:rPr>
          <w:b/>
          <w:bCs/>
        </w:rPr>
        <w:t xml:space="preserve">“Exploration des données”</w:t>
      </w:r>
      <w:r>
        <w:t xml:space="preserve"> </w:t>
      </w:r>
      <w:r>
        <w:t xml:space="preserve">: chargement du dataset, statistiques</w:t>
      </w:r>
      <w:r>
        <w:t xml:space="preserve"> </w:t>
      </w:r>
      <w:r>
        <w:t xml:space="preserve">descriptives (globales et par arrondissement), histogramme de la</w:t>
      </w:r>
      <w:r>
        <w:t xml:space="preserve"> </w:t>
      </w:r>
      <w:r>
        <w:t xml:space="preserve">distribution des prix, boxplot des prix par arrondissement, carte</w:t>
      </w:r>
      <w:r>
        <w:t xml:space="preserve"> </w:t>
      </w:r>
      <w:r>
        <w:t xml:space="preserve">interactive des annonces (couleur = prix, via</w:t>
      </w:r>
      <w:r>
        <w:t xml:space="preserve"> </w:t>
      </w:r>
      <w:r>
        <w:rPr>
          <w:rStyle w:val="VerbatimChar"/>
        </w:rPr>
        <w:t xml:space="preserve">plotly.express.scatter_mapbox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Onglet</w:t>
      </w:r>
      <w:r>
        <w:rPr>
          <w:b/>
          <w:bCs/>
        </w:rPr>
        <w:t xml:space="preserve"> </w:t>
      </w:r>
      <w:r>
        <w:rPr>
          <w:b/>
          <w:bCs/>
        </w:rPr>
        <w:t xml:space="preserve">“Entraînement / choix du modèle”</w:t>
      </w:r>
      <w:r>
        <w:t xml:space="preserve"> </w:t>
      </w:r>
      <w:r>
        <w:t xml:space="preserve">: sélection de l’algorithme parmi</w:t>
      </w:r>
      <w:r>
        <w:t xml:space="preserve"> </w:t>
      </w:r>
      <w:r>
        <w:t xml:space="preserve">neuf modèles disponibles, paramétrage interactif des hyperparamètres</w:t>
      </w:r>
      <w:r>
        <w:t xml:space="preserve"> </w:t>
      </w:r>
      <w:r>
        <w:t xml:space="preserve">(curseurs pour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etc.),</w:t>
      </w:r>
      <w:r>
        <w:t xml:space="preserve"> </w:t>
      </w:r>
      <w:r>
        <w:t xml:space="preserve">entraînement à la demande, et affichage des quatre métriques d’évaluation</w:t>
      </w:r>
      <w:r>
        <w:t xml:space="preserve"> </w:t>
      </w:r>
      <w:r>
        <w:t xml:space="preserve">(RMSE, MAE, R², MAPE) ainsi qu’un graphique prix réel vs prix prédit. Un</w:t>
      </w:r>
      <w:r>
        <w:t xml:space="preserve"> </w:t>
      </w:r>
      <w:r>
        <w:t xml:space="preserve">bouton permet également de charger directement le meilleur modèle issu du</w:t>
      </w:r>
      <w:r>
        <w:t xml:space="preserve"> </w:t>
      </w:r>
      <w:r>
        <w:t xml:space="preserve">benchmark complet (</w:t>
      </w:r>
      <w:r>
        <w:rPr>
          <w:rStyle w:val="VerbatimChar"/>
        </w:rPr>
        <w:t xml:space="preserve">models/best_model.joblib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Onglet</w:t>
      </w:r>
      <w:r>
        <w:rPr>
          <w:b/>
          <w:bCs/>
        </w:rPr>
        <w:t xml:space="preserve"> </w:t>
      </w:r>
      <w:r>
        <w:rPr>
          <w:b/>
          <w:bCs/>
        </w:rPr>
        <w:t xml:space="preserve">“Test”</w:t>
      </w:r>
      <w:r>
        <w:t xml:space="preserve"> </w:t>
      </w:r>
      <w:r>
        <w:t xml:space="preserve">: formulaire de saisie des caractéristiques d’un logement</w:t>
      </w:r>
      <w:r>
        <w:t xml:space="preserve"> </w:t>
      </w:r>
      <w:r>
        <w:t xml:space="preserve">(arrondissement, type de logement, nuits minimum, nombre d’avis,</w:t>
      </w:r>
      <w:r>
        <w:t xml:space="preserve"> </w:t>
      </w:r>
      <w:r>
        <w:t xml:space="preserve">disponibilité, etc.), sélection de la position géographique par</w:t>
      </w:r>
      <w:r>
        <w:t xml:space="preserve"> </w:t>
      </w:r>
      <w:r>
        <w:rPr>
          <w:b/>
          <w:bCs/>
        </w:rPr>
        <w:t xml:space="preserve">clic sur</w:t>
      </w:r>
      <w:r>
        <w:rPr>
          <w:b/>
          <w:bCs/>
        </w:rPr>
        <w:t xml:space="preserve"> </w:t>
      </w:r>
      <w:r>
        <w:rPr>
          <w:b/>
          <w:bCs/>
        </w:rPr>
        <w:t xml:space="preserve">une carte Folium interactive</w:t>
      </w:r>
      <w:r>
        <w:t xml:space="preserve">, prédiction du prix en temps réel, comparaison</w:t>
      </w:r>
      <w:r>
        <w:t xml:space="preserve"> </w:t>
      </w:r>
      <w:r>
        <w:t xml:space="preserve">avec le prix moyen de l’arrondissement sélectionné, et affichage sur une</w:t>
      </w:r>
      <w:r>
        <w:t xml:space="preserve"> </w:t>
      </w:r>
      <w:r>
        <w:t xml:space="preserve">carte des logements existants les plus proches de la position choisie.</w:t>
      </w:r>
    </w:p>
    <w:bookmarkEnd w:id="57"/>
    <w:bookmarkStart w:id="58" w:name="X152c8ad2e13f5b45bcaf5c426674a2908cb5744"/>
    <w:p>
      <w:pPr>
        <w:pStyle w:val="Heading3"/>
      </w:pPr>
      <w:r>
        <w:t xml:space="preserve">3.3.5 Difficultés rencontrées et solutions apportées</w:t>
      </w:r>
    </w:p>
    <w:p>
      <w:pPr>
        <w:pStyle w:val="FirstParagraph"/>
      </w:pPr>
      <w:r>
        <w:t xml:space="preserve">Plusieurs difficultés techniques ont été rencontrées au cours du développement 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Encodage de la variable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neighbourhood</w:t>
      </w:r>
      <w:r>
        <w:rPr>
          <w:b/>
          <w:bCs/>
        </w:rPr>
        <w:t xml:space="preserve"> </w:t>
      </w:r>
      <w:r>
        <w:rPr>
          <w:b/>
          <w:bCs/>
        </w:rPr>
        <w:t xml:space="preserve">à forte cardinalité (221</w:t>
      </w:r>
      <w:r>
        <w:rPr>
          <w:b/>
          <w:bCs/>
        </w:rPr>
        <w:t xml:space="preserve"> </w:t>
      </w:r>
      <w:r>
        <w:rPr>
          <w:b/>
          <w:bCs/>
        </w:rPr>
        <w:t xml:space="preserve">modalités).</w:t>
      </w:r>
      <w:r>
        <w:t xml:space="preserve"> </w:t>
      </w:r>
      <w:r>
        <w:t xml:space="preserve">Un encodage one-hot aurait ajouté 221 colonnes creuses au</w:t>
      </w:r>
      <w:r>
        <w:t xml:space="preserve"> </w:t>
      </w:r>
      <w:r>
        <w:t xml:space="preserve">jeu de données, au risque de diluer l’information et de ralentir</w:t>
      </w:r>
      <w:r>
        <w:t xml:space="preserve"> </w:t>
      </w:r>
      <w:r>
        <w:t xml:space="preserve">l’entraînement des modèles de proximité (KNN, SVR).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 encodage par</w:t>
      </w:r>
      <w:r>
        <w:t xml:space="preserve"> </w:t>
      </w:r>
      <w:r>
        <w:t xml:space="preserve">fréquence, qui conserve une information continue et compacte sur la</w:t>
      </w:r>
      <w:r>
        <w:t xml:space="preserve"> </w:t>
      </w:r>
      <w:r>
        <w:t xml:space="preserve">“rareté”</w:t>
      </w:r>
      <w:r>
        <w:t xml:space="preserve"> </w:t>
      </w:r>
      <w:r>
        <w:t xml:space="preserve">relative d’un quartier, complétée par la variable</w:t>
      </w:r>
      <w:r>
        <w:t xml:space="preserve"> </w:t>
      </w:r>
      <w:r>
        <w:rPr>
          <w:rStyle w:val="VerbatimChar"/>
        </w:rPr>
        <w:t xml:space="preserve">neighbourhood_group</w:t>
      </w:r>
      <w:r>
        <w:t xml:space="preserve"> </w:t>
      </w:r>
      <w:r>
        <w:t xml:space="preserve">(arrondissement) en one-hot pour ne pas perdre</w:t>
      </w:r>
      <w:r>
        <w:t xml:space="preserve"> </w:t>
      </w:r>
      <w:r>
        <w:t xml:space="preserve">totalement l’information de localisation catégorielle à gros grain.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Temps d’entraînement du SVR.</w:t>
      </w:r>
      <w:r>
        <w:t xml:space="preserve"> </w:t>
      </w:r>
      <w:r>
        <w:t xml:space="preserve">Le noyau RBF du SVR a une complexité</w:t>
      </w:r>
      <w:r>
        <w:t xml:space="preserve"> </w:t>
      </w:r>
      <w:r>
        <w:t xml:space="preserve">algorithmique quadratique à cubique en fonction du nombre d’observations. Sur</w:t>
      </w:r>
      <w:r>
        <w:t xml:space="preserve"> </w:t>
      </w:r>
      <w:r>
        <w:t xml:space="preserve">les ~38 700 lignes du jeu d’entraînement, l’entraînement initial dépassait</w:t>
      </w:r>
      <w:r>
        <w:t xml:space="preserve"> </w:t>
      </w:r>
      <w:r>
        <w:t xml:space="preserve">30 minutes sans converger dans un temps raisonnable.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entraînement du SVR sur un sous-échantillon aléatoire de 6 000 lignes,</w:t>
      </w:r>
      <w:r>
        <w:t xml:space="preserve"> </w:t>
      </w:r>
      <w:r>
        <w:t xml:space="preserve">documenté comme limite assumée du benchmark (le SVR reste comparable aux</w:t>
      </w:r>
      <w:r>
        <w:t xml:space="preserve"> </w:t>
      </w:r>
      <w:r>
        <w:t xml:space="preserve">autres modèles car évalué sur le même jeu de test complet).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Compatibilité de l’environnement Python.</w:t>
      </w:r>
      <w:r>
        <w:t xml:space="preserve"> </w:t>
      </w:r>
      <w:r>
        <w:t xml:space="preserve">La version de Python installée</w:t>
      </w:r>
      <w:r>
        <w:t xml:space="preserve"> </w:t>
      </w:r>
      <w:r>
        <w:t xml:space="preserve">par défaut sur la machine de développement (3.14, version alpha) ne</w:t>
      </w:r>
      <w:r>
        <w:t xml:space="preserve"> </w:t>
      </w:r>
      <w:r>
        <w:t xml:space="preserve">disposait pas de paquets binaires stables pour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(échec de chargement des DLL).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 création d’un environnement</w:t>
      </w:r>
      <w:r>
        <w:t xml:space="preserve"> </w:t>
      </w:r>
      <w:r>
        <w:t xml:space="preserve">virtuel dédié en Python 3.12, version stable disposant de tous les paquets</w:t>
      </w:r>
      <w:r>
        <w:t xml:space="preserve"> </w:t>
      </w:r>
      <w:r>
        <w:t xml:space="preserve">nécessaires.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Rupture de compatibilité de l’API Plotly.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px.scatter_mapbox</w:t>
      </w:r>
      <w:r>
        <w:t xml:space="preserve">,</w:t>
      </w:r>
      <w:r>
        <w:t xml:space="preserve"> </w:t>
      </w:r>
      <w:r>
        <w:t xml:space="preserve">utilisée initialement pour les cartes interactives, a été supprimée dans la</w:t>
      </w:r>
      <w:r>
        <w:t xml:space="preserve"> </w:t>
      </w:r>
      <w:r>
        <w:t xml:space="preserve">version 7 de Plotly installée sur l’environnement du projet (remplacée par</w:t>
      </w:r>
      <w:r>
        <w:t xml:space="preserve"> </w:t>
      </w:r>
      <w:r>
        <w:rPr>
          <w:rStyle w:val="VerbatimChar"/>
        </w:rPr>
        <w:t xml:space="preserve">px.scatter_map</w:t>
      </w:r>
      <w:r>
        <w:t xml:space="preserve">, basée sur MapLibre plutôt que sur Mapbox). Cette erreur a</w:t>
      </w:r>
      <w:r>
        <w:t xml:space="preserve"> </w:t>
      </w:r>
      <w:r>
        <w:t xml:space="preserve">été détectée lors des</w:t>
      </w:r>
      <w:r>
        <w:t xml:space="preserve"> </w:t>
      </w:r>
      <w:r>
        <w:rPr>
          <w:b/>
          <w:bCs/>
        </w:rPr>
        <w:t xml:space="preserve">tests fonctionnels de l’application</w:t>
      </w:r>
      <w:r>
        <w:t xml:space="preserve"> </w:t>
      </w:r>
      <w:r>
        <w:t xml:space="preserve">(section</w:t>
      </w:r>
      <w:r>
        <w:t xml:space="preserve"> </w:t>
      </w:r>
      <w:r>
        <w:t xml:space="preserve">3.4.4) et corrigée en migrant l’ensemble des appels cartographiques vers la</w:t>
      </w:r>
      <w:r>
        <w:t xml:space="preserve"> </w:t>
      </w:r>
      <w:r>
        <w:t xml:space="preserve">nouvelle API (</w:t>
      </w:r>
      <w:r>
        <w:rPr>
          <w:rStyle w:val="VerbatimChar"/>
        </w:rPr>
        <w:t xml:space="preserve">scatter_map</w:t>
      </w:r>
      <w:r>
        <w:t xml:space="preserve">, paramètre</w:t>
      </w:r>
      <w:r>
        <w:t xml:space="preserve"> </w:t>
      </w:r>
      <w:r>
        <w:rPr>
          <w:rStyle w:val="VerbatimChar"/>
        </w:rPr>
        <w:t xml:space="preserve">map_style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mapbox_style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add_scattermap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add_scattermapbox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Sélection interactive d’une position sur une carte.</w:t>
      </w:r>
      <w:r>
        <w:t xml:space="preserve"> </w:t>
      </w:r>
      <w:r>
        <w:t xml:space="preserve">Les composants</w:t>
      </w:r>
      <w:r>
        <w:t xml:space="preserve"> </w:t>
      </w:r>
      <w:r>
        <w:t xml:space="preserve">cartographiques de Plotly ne permettent pas nativement de récupérer les</w:t>
      </w:r>
      <w:r>
        <w:t xml:space="preserve"> </w:t>
      </w:r>
      <w:r>
        <w:t xml:space="preserve">coordonnées d’un clic utilisateur dans Streamlit.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 utilisation de</w:t>
      </w:r>
      <w:r>
        <w:t xml:space="preserve"> </w:t>
      </w:r>
      <w:r>
        <w:t xml:space="preserve">la librairie</w:t>
      </w:r>
      <w:r>
        <w:t xml:space="preserve"> </w:t>
      </w:r>
      <w:r>
        <w:rPr>
          <w:rStyle w:val="VerbatimChar"/>
        </w:rPr>
        <w:t xml:space="preserve">streamlit-folium</w:t>
      </w:r>
      <w:r>
        <w:t xml:space="preserve">, qui expose l’événement</w:t>
      </w:r>
      <w:r>
        <w:t xml:space="preserve"> </w:t>
      </w:r>
      <w:r>
        <w:rPr>
          <w:rStyle w:val="VerbatimChar"/>
        </w:rPr>
        <w:t xml:space="preserve">last_clicked</w:t>
      </w:r>
      <w:r>
        <w:t xml:space="preserve"> </w:t>
      </w:r>
      <w:r>
        <w:t xml:space="preserve">d’une</w:t>
      </w:r>
      <w:r>
        <w:t xml:space="preserve"> </w:t>
      </w:r>
      <w:r>
        <w:t xml:space="preserve">carte Folium et permet de transmettre la position choisie au modèle de</w:t>
      </w:r>
      <w:r>
        <w:t xml:space="preserve"> </w:t>
      </w:r>
      <w:r>
        <w:t xml:space="preserve">prédiction.</w:t>
      </w:r>
    </w:p>
    <w:bookmarkEnd w:id="58"/>
    <w:bookmarkEnd w:id="59"/>
    <w:bookmarkStart w:id="68" w:name="résultats-obtenus-et-analyses"/>
    <w:p>
      <w:pPr>
        <w:pStyle w:val="Heading2"/>
      </w:pPr>
      <w:r>
        <w:t xml:space="preserve">3.4 Résultats obtenus et analyses</w:t>
      </w:r>
    </w:p>
    <w:bookmarkStart w:id="60" w:name="fonctionnalités-implémentées"/>
    <w:p>
      <w:pPr>
        <w:pStyle w:val="Heading3"/>
      </w:pPr>
      <w:r>
        <w:t xml:space="preserve">3.4.1 Fonctionnalités implémentées</w:t>
      </w:r>
    </w:p>
    <w:p>
      <w:pPr>
        <w:pStyle w:val="FirstParagraph"/>
      </w:pPr>
      <w:r>
        <w:t xml:space="preserve">L’ensemble des fonctionnalités demandées dans le cahier des charges a été</w:t>
      </w:r>
      <w:r>
        <w:t xml:space="preserve"> </w:t>
      </w:r>
      <w:r>
        <w:t xml:space="preserve">implémenté et testé de bout en bout :</w:t>
      </w:r>
    </w:p>
    <w:p>
      <w:pPr>
        <w:pStyle w:val="Compact"/>
        <w:numPr>
          <w:ilvl w:val="0"/>
          <w:numId w:val="1017"/>
        </w:numPr>
      </w:pPr>
      <w:r>
        <w:t xml:space="preserve">Prétraitement complet (valeurs aberrantes, valeurs manquantes, feature</w:t>
      </w:r>
      <w:r>
        <w:t xml:space="preserve"> </w:t>
      </w:r>
      <w:r>
        <w:t xml:space="preserve">engineering, encodage) et analyse exploratoire avec visualisations.</w:t>
      </w:r>
    </w:p>
    <w:p>
      <w:pPr>
        <w:pStyle w:val="Compact"/>
        <w:numPr>
          <w:ilvl w:val="0"/>
          <w:numId w:val="1018"/>
        </w:numPr>
      </w:pPr>
      <w:r>
        <w:t xml:space="preserve">Comparaison de 12 algorithmes de prédiction (objectif : au moins 10).</w:t>
      </w:r>
    </w:p>
    <w:p>
      <w:pPr>
        <w:pStyle w:val="Compact"/>
        <w:numPr>
          <w:ilvl w:val="0"/>
          <w:numId w:val="1019"/>
        </w:numPr>
      </w:pPr>
      <w:r>
        <w:t xml:space="preserve">Optimisation des hyperparamètres sur les modèles les plus performants.</w:t>
      </w:r>
    </w:p>
    <w:p>
      <w:pPr>
        <w:pStyle w:val="Compact"/>
        <w:numPr>
          <w:ilvl w:val="0"/>
          <w:numId w:val="1020"/>
        </w:numPr>
      </w:pPr>
      <w:r>
        <w:t xml:space="preserve">Évaluation avec 4 métriques (RMSE, MAE, R², MAPE) et validation croisée</w:t>
      </w:r>
      <w:r>
        <w:t xml:space="preserve"> </w:t>
      </w:r>
      <w:r>
        <w:t xml:space="preserve">à 5 plis (objectif : au moins 4 métriques).</w:t>
      </w:r>
    </w:p>
    <w:p>
      <w:pPr>
        <w:pStyle w:val="Compact"/>
        <w:numPr>
          <w:ilvl w:val="0"/>
          <w:numId w:val="1021"/>
        </w:numPr>
      </w:pPr>
      <w:r>
        <w:t xml:space="preserve">Interface graphique : exploration des données, chargement, entraînement</w:t>
      </w:r>
      <w:r>
        <w:t xml:space="preserve"> </w:t>
      </w:r>
      <w:r>
        <w:t xml:space="preserve">et paramétrage de modèle, affichage des métriques.</w:t>
      </w:r>
    </w:p>
    <w:p>
      <w:pPr>
        <w:pStyle w:val="Compact"/>
        <w:numPr>
          <w:ilvl w:val="0"/>
          <w:numId w:val="1022"/>
        </w:numPr>
      </w:pPr>
      <w:r>
        <w:t xml:space="preserve">Saisie utilisateur des caractéristiques du logement, prédiction en temps</w:t>
      </w:r>
      <w:r>
        <w:t xml:space="preserve"> </w:t>
      </w:r>
      <w:r>
        <w:t xml:space="preserve">réel, affichage sur carte géographique.</w:t>
      </w:r>
    </w:p>
    <w:p>
      <w:pPr>
        <w:pStyle w:val="Compact"/>
        <w:numPr>
          <w:ilvl w:val="0"/>
          <w:numId w:val="1023"/>
        </w:numPr>
      </w:pPr>
      <w:r>
        <w:t xml:space="preserve">Comparaison du prix prédit avec le prix moyen de l’arrondissement.</w:t>
      </w:r>
    </w:p>
    <w:p>
      <w:pPr>
        <w:pStyle w:val="Compact"/>
        <w:numPr>
          <w:ilvl w:val="0"/>
          <w:numId w:val="1024"/>
        </w:numPr>
      </w:pPr>
      <w:r>
        <w:t xml:space="preserve">Affichage sur carte des logements disponibles et sélection interactive</w:t>
      </w:r>
      <w:r>
        <w:t xml:space="preserve"> </w:t>
      </w:r>
      <w:r>
        <w:t xml:space="preserve">de la zone de recherche.</w:t>
      </w:r>
    </w:p>
    <w:bookmarkEnd w:id="60"/>
    <w:bookmarkStart w:id="61" w:name="tests-fonctionnels-de-lapplication"/>
    <w:p>
      <w:pPr>
        <w:pStyle w:val="Heading3"/>
      </w:pPr>
      <w:r>
        <w:t xml:space="preserve">3.4.4 Tests fonctionnels de l’application</w:t>
      </w:r>
    </w:p>
    <w:p>
      <w:pPr>
        <w:pStyle w:val="FirstParagraph"/>
      </w:pPr>
      <w:r>
        <w:t xml:space="preserve">L’application a été testée de bout en bout dans un navigateur (test</w:t>
      </w:r>
      <w:r>
        <w:t xml:space="preserve"> </w:t>
      </w:r>
      <w:r>
        <w:t xml:space="preserve">d’intégration manuel piloté par automatisation) sur son scénario principal :</w:t>
      </w:r>
    </w:p>
    <w:p>
      <w:pPr>
        <w:pStyle w:val="Compact"/>
        <w:numPr>
          <w:ilvl w:val="0"/>
          <w:numId w:val="1025"/>
        </w:numPr>
      </w:pPr>
      <w:r>
        <w:t xml:space="preserve">Chargement de l’onglet</w:t>
      </w:r>
      <w:r>
        <w:t xml:space="preserve"> </w:t>
      </w:r>
      <w:r>
        <w:t xml:space="preserve">“Exploration”</w:t>
      </w:r>
      <w:r>
        <w:t xml:space="preserve"> </w:t>
      </w:r>
      <w:r>
        <w:t xml:space="preserve">→ les 48 389 annonces s’affichent</w:t>
      </w:r>
      <w:r>
        <w:t xml:space="preserve"> </w:t>
      </w:r>
      <w:r>
        <w:t xml:space="preserve">correctement avec statistiques et visualisations.</w:t>
      </w:r>
    </w:p>
    <w:p>
      <w:pPr>
        <w:pStyle w:val="Compact"/>
        <w:numPr>
          <w:ilvl w:val="0"/>
          <w:numId w:val="1025"/>
        </w:numPr>
      </w:pPr>
      <w:r>
        <w:t xml:space="preserve">Chargement du meilleur modèle (XGBoost optimisé) depuis l’onglet</w:t>
      </w:r>
      <w:r>
        <w:t xml:space="preserve"> </w:t>
      </w:r>
      <w:r>
        <w:t xml:space="preserve">“Entraînement”</w:t>
      </w:r>
      <w:r>
        <w:t xml:space="preserve"> </w:t>
      </w:r>
      <w:r>
        <w:t xml:space="preserve">→ confirmation</w:t>
      </w:r>
      <w:r>
        <w:t xml:space="preserve"> </w:t>
      </w:r>
      <w:r>
        <w:t xml:space="preserve">“Modèle chargé : XGBoost”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Saisie d’un logement de test dans l’onglet</w:t>
      </w:r>
      <w:r>
        <w:t xml:space="preserve"> </w:t>
      </w:r>
      <w:r>
        <w:t xml:space="preserve">“Test”</w:t>
      </w:r>
      <w:r>
        <w:t xml:space="preserve"> </w:t>
      </w:r>
      <w:r>
        <w:t xml:space="preserve">(arrondissement : Bronx,</w:t>
      </w:r>
      <w:r>
        <w:t xml:space="preserve"> </w:t>
      </w:r>
      <w:r>
        <w:t xml:space="preserve">valeurs par défaut) et clic sur</w:t>
      </w:r>
      <w:r>
        <w:t xml:space="preserve"> </w:t>
      </w:r>
      <w:r>
        <w:t xml:space="preserve">“Prédire le prix”</w:t>
      </w:r>
      <w:r>
        <w:t xml:space="preserve"> </w:t>
      </w:r>
      <w:r>
        <w:t xml:space="preserve">→ résultat obtenu :</w:t>
      </w:r>
      <w:r>
        <w:t xml:space="preserve"> </w:t>
      </w:r>
      <w:r>
        <w:rPr>
          <w:b/>
          <w:bCs/>
        </w:rPr>
        <w:t xml:space="preserve">prix prédit : 225 $/nuit</w:t>
      </w:r>
      <w:r>
        <w:t xml:space="preserve">,</w:t>
      </w:r>
      <w:r>
        <w:t xml:space="preserve"> </w:t>
      </w:r>
      <w:r>
        <w:rPr>
          <w:b/>
          <w:bCs/>
        </w:rPr>
        <w:t xml:space="preserve">prix moyen du Bronx : 87 $</w:t>
      </w:r>
      <w:r>
        <w:t xml:space="preserve">,</w:t>
      </w:r>
      <w:r>
        <w:t xml:space="preserve"> </w:t>
      </w:r>
      <w:r>
        <w:rPr>
          <w:b/>
          <w:bCs/>
        </w:rPr>
        <w:t xml:space="preserve">écart :</w:t>
      </w:r>
      <w:r>
        <w:rPr>
          <w:b/>
          <w:bCs/>
        </w:rPr>
        <w:t xml:space="preserve"> </w:t>
      </w:r>
      <w:r>
        <w:rPr>
          <w:b/>
          <w:bCs/>
        </w:rPr>
        <w:t xml:space="preserve">+138 $</w:t>
      </w:r>
      <w:r>
        <w:t xml:space="preserve">, avec affichage correct de la carte des logements les plus proches</w:t>
      </w:r>
      <w:r>
        <w:t xml:space="preserve"> </w:t>
      </w:r>
      <w:r>
        <w:t xml:space="preserve">de la position choisie et du marqueur</w:t>
      </w:r>
      <w:r>
        <w:t xml:space="preserve"> </w:t>
      </w:r>
      <w:r>
        <w:t xml:space="preserve">“Position choisie”</w:t>
      </w:r>
      <w:r>
        <w:t xml:space="preserve">.</w:t>
      </w:r>
    </w:p>
    <w:p>
      <w:pPr>
        <w:pStyle w:val="FirstParagraph"/>
      </w:pPr>
      <w:r>
        <w:t xml:space="preserve">Ce test a permis de détecter et corriger un bug réel (rupture de compatibilité</w:t>
      </w:r>
      <w:r>
        <w:t xml:space="preserve"> </w:t>
      </w:r>
      <w:r>
        <w:t xml:space="preserve">de l’API cartographique Plotly, voir section 3.3.5) avant la rédaction de ce</w:t>
      </w:r>
      <w:r>
        <w:t xml:space="preserve"> </w:t>
      </w:r>
      <w:r>
        <w:t xml:space="preserve">rapport, confirmant l’intérêt d’une phase de test explicite plutôt que de se</w:t>
      </w:r>
      <w:r>
        <w:t xml:space="preserve"> </w:t>
      </w:r>
      <w:r>
        <w:t xml:space="preserve">fier uniquement à l’absence d’erreur au moment du développement.</w:t>
      </w:r>
    </w:p>
    <w:bookmarkEnd w:id="61"/>
    <w:bookmarkStart w:id="62" w:name="X908ad10adfd4c1b83f4d563a17d3ff0e346c2c3"/>
    <w:p>
      <w:pPr>
        <w:pStyle w:val="Heading3"/>
      </w:pPr>
      <w:r>
        <w:t xml:space="preserve">3.4.2 Performance et mise en perspective par rapport aux objectifs</w:t>
      </w:r>
    </w:p>
    <w:p>
      <w:pPr>
        <w:pStyle w:val="FirstParagraph"/>
      </w:pPr>
      <w:r>
        <w:t xml:space="preserve">Le modèle final retenu (XGBoost optimisé) atteint sur le jeu de test une</w:t>
      </w:r>
      <w:r>
        <w:t xml:space="preserve"> </w:t>
      </w:r>
      <w:r>
        <w:rPr>
          <w:b/>
          <w:bCs/>
        </w:rPr>
        <w:t xml:space="preserve">RMSE de 84,49 $</w:t>
      </w:r>
      <w:r>
        <w:t xml:space="preserve">, une</w:t>
      </w:r>
      <w:r>
        <w:t xml:space="preserve"> </w:t>
      </w:r>
      <w:r>
        <w:rPr>
          <w:b/>
          <w:bCs/>
        </w:rPr>
        <w:t xml:space="preserve">MAE de 48,35 $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R² de</w:t>
      </w:r>
      <w:r>
        <w:rPr>
          <w:b/>
          <w:bCs/>
        </w:rPr>
        <w:t xml:space="preserve"> </w:t>
      </w:r>
      <w:r>
        <w:rPr>
          <w:b/>
          <w:bCs/>
        </w:rPr>
        <w:t xml:space="preserve">0,453</w:t>
      </w:r>
      <w:r>
        <w:t xml:space="preserve">. Concrètement, cela signifie que le modèle se trompe en moyenne</w:t>
      </w:r>
      <w:r>
        <w:t xml:space="preserve"> </w:t>
      </w:r>
      <w:r>
        <w:t xml:space="preserve">d’environ 48,35 $ par nuit, et explique environ 45,3 % de la</w:t>
      </w:r>
      <w:r>
        <w:t xml:space="preserve"> </w:t>
      </w:r>
      <w:r>
        <w:t xml:space="preserve">variance du prix des annonces à partir des seules caractéristiques</w:t>
      </w:r>
      <w:r>
        <w:t xml:space="preserve"> </w:t>
      </w:r>
      <w:r>
        <w:t xml:space="preserve">structurelles et géographiques disponibles.</w:t>
      </w:r>
    </w:p>
    <w:p>
      <w:pPr>
        <w:pStyle w:val="BodyText"/>
      </w:pPr>
      <w:r>
        <w:t xml:space="preserve">Ce niveau de performance est cohérent avec les objectifs fixés en introduction</w:t>
      </w:r>
      <w:r>
        <w:t xml:space="preserve"> </w:t>
      </w:r>
      <w:r>
        <w:t xml:space="preserve">et avec les résultats rapportés dans la littérature sur ce même dataset</w:t>
      </w:r>
      <w:r>
        <w:t xml:space="preserve"> </w:t>
      </w:r>
      <w:r>
        <w:t xml:space="preserve">(section 2.1.2), qui plafonnent généralement autour d’un R² de 0,5 à 0,65 sans</w:t>
      </w:r>
      <w:r>
        <w:t xml:space="preserve"> </w:t>
      </w:r>
      <w:r>
        <w:t xml:space="preserve">variables textuelles ou visuelles. L’écart avec le haut de cette fourchette</w:t>
      </w:r>
      <w:r>
        <w:t xml:space="preserve"> </w:t>
      </w:r>
      <w:r>
        <w:t xml:space="preserve">s’explique notamment par un protocole d’évaluation volontairement strict (test</w:t>
      </w:r>
      <w:r>
        <w:t xml:space="preserve"> </w:t>
      </w:r>
      <w:r>
        <w:t xml:space="preserve">sur 20 % des données jamais vues) et par l’absence de certaines variables</w:t>
      </w:r>
      <w:r>
        <w:t xml:space="preserve"> </w:t>
      </w:r>
      <w:r>
        <w:t xml:space="preserve">disponibles dans d’autres versions du dataset (ex. note moyenne des avis,</w:t>
      </w:r>
      <w:r>
        <w:t xml:space="preserve"> </w:t>
      </w:r>
      <w:r>
        <w:t xml:space="preserve">nombre de salles de bain/chambres).</w:t>
      </w:r>
    </w:p>
    <w:bookmarkEnd w:id="62"/>
    <w:bookmarkStart w:id="63" w:name="analyse-critique"/>
    <w:p>
      <w:pPr>
        <w:pStyle w:val="Heading3"/>
      </w:pPr>
      <w:r>
        <w:t xml:space="preserve">3.4.3 Analyse critique</w:t>
      </w:r>
    </w:p>
    <w:bookmarkEnd w:id="63"/>
    <w:bookmarkStart w:id="67" w:name="analyse-fine-des-erreurs-par-segment"/>
    <w:p>
      <w:pPr>
        <w:pStyle w:val="Heading3"/>
      </w:pPr>
      <w:r>
        <w:t xml:space="preserve">3.4.5 Analyse fine des erreurs par segment</w:t>
      </w:r>
    </w:p>
    <w:p>
      <w:pPr>
        <w:pStyle w:val="FirstParagraph"/>
      </w:pPr>
      <w:r>
        <w:t xml:space="preserve">Au-delà des métriques globales, une analyse de l’erreur absolue moyenne (MAE)</w:t>
      </w:r>
      <w:r>
        <w:t xml:space="preserve"> </w:t>
      </w:r>
      <w:r>
        <w:t xml:space="preserve">par segment permet de mieux comprendre où le modèle final (XGBoost optimisé)</w:t>
      </w:r>
      <w:r>
        <w:t xml:space="preserve"> </w:t>
      </w:r>
      <w:r>
        <w:t xml:space="preserve">est performant et où il atteint ses limites.</w:t>
      </w:r>
    </w:p>
    <w:p>
      <w:pPr>
        <w:pStyle w:val="BodyText"/>
      </w:pPr>
      <w:r>
        <w:rPr>
          <w:b/>
          <w:bCs/>
        </w:rPr>
        <w:t xml:space="preserve">Erreur par arrondissement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Arrondissement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Nombre d’annonces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Queens</w:t>
            </w:r>
          </w:p>
        </w:tc>
        <w:tc>
          <w:tcPr/>
          <w:p>
            <w:pPr>
              <w:pStyle w:val="Compact"/>
            </w:pPr>
            <w:r>
              <w:t xml:space="preserve">30,90 $</w:t>
            </w:r>
          </w:p>
        </w:tc>
        <w:tc>
          <w:tcPr/>
          <w:p>
            <w:pPr>
              <w:pStyle w:val="Compact"/>
            </w:pPr>
            <w:r>
              <w:t xml:space="preserve">1 125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 Island</w:t>
            </w:r>
          </w:p>
        </w:tc>
        <w:tc>
          <w:tcPr/>
          <w:p>
            <w:pPr>
              <w:pStyle w:val="Compact"/>
            </w:pPr>
            <w:r>
              <w:t xml:space="preserve">37,74 $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Brooklyn</w:t>
            </w:r>
          </w:p>
        </w:tc>
        <w:tc>
          <w:tcPr/>
          <w:p>
            <w:pPr>
              <w:pStyle w:val="Compact"/>
            </w:pPr>
            <w:r>
              <w:t xml:space="preserve">39,40 $</w:t>
            </w:r>
          </w:p>
        </w:tc>
        <w:tc>
          <w:tcPr/>
          <w:p>
            <w:pPr>
              <w:pStyle w:val="Compact"/>
            </w:pPr>
            <w:r>
              <w:t xml:space="preserve">3 946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Bronx</w:t>
            </w:r>
          </w:p>
        </w:tc>
        <w:tc>
          <w:tcPr/>
          <w:p>
            <w:pPr>
              <w:pStyle w:val="Compact"/>
            </w:pPr>
            <w:r>
              <w:t xml:space="preserve">39,67 $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Manhattan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61,69 $</w:t>
            </w:r>
          </w:p>
        </w:tc>
        <w:tc>
          <w:tcPr/>
          <w:p>
            <w:pPr>
              <w:pStyle w:val="Compact"/>
            </w:pPr>
            <w:r>
              <w:t xml:space="preserve">4 317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Erreur par type de logement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logement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Nombre d’annonces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Chambre privée</w:t>
            </w:r>
          </w:p>
        </w:tc>
        <w:tc>
          <w:tcPr/>
          <w:p>
            <w:pPr>
              <w:pStyle w:val="Compact"/>
            </w:pPr>
            <w:r>
              <w:t xml:space="preserve">26,78 $</w:t>
            </w:r>
          </w:p>
        </w:tc>
        <w:tc>
          <w:tcPr/>
          <w:p>
            <w:pPr>
              <w:pStyle w:val="Compact"/>
            </w:pPr>
            <w:r>
              <w:t xml:space="preserve">4 397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Chambre partagée</w:t>
            </w:r>
          </w:p>
        </w:tc>
        <w:tc>
          <w:tcPr/>
          <w:p>
            <w:pPr>
              <w:pStyle w:val="Compact"/>
            </w:pPr>
            <w:r>
              <w:t xml:space="preserve">35,63 $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Logement entier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67,61 $</w:t>
            </w:r>
          </w:p>
        </w:tc>
        <w:tc>
          <w:tcPr/>
          <w:p>
            <w:pPr>
              <w:pStyle w:val="Compact"/>
            </w:pPr>
            <w:r>
              <w:t xml:space="preserve">5 067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Erreur par tranche de prix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Tranche de prix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Nombre d’annonces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0-75 $</w:t>
            </w:r>
          </w:p>
        </w:tc>
        <w:tc>
          <w:tcPr/>
          <w:p>
            <w:pPr>
              <w:pStyle w:val="Compact"/>
            </w:pPr>
            <w:r>
              <w:t xml:space="preserve">23,32 $</w:t>
            </w:r>
          </w:p>
        </w:tc>
        <w:tc>
          <w:tcPr/>
          <w:p>
            <w:pPr>
              <w:pStyle w:val="Compact"/>
            </w:pPr>
            <w:r>
              <w:t xml:space="preserve">2 992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75-150 $</w:t>
            </w:r>
          </w:p>
        </w:tc>
        <w:tc>
          <w:tcPr/>
          <w:p>
            <w:pPr>
              <w:pStyle w:val="Compact"/>
            </w:pPr>
            <w:r>
              <w:t xml:space="preserve">39,07 $</w:t>
            </w:r>
          </w:p>
        </w:tc>
        <w:tc>
          <w:tcPr/>
          <w:p>
            <w:pPr>
              <w:pStyle w:val="Compact"/>
            </w:pPr>
            <w:r>
              <w:t xml:space="preserve">3 852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150-250 $</w:t>
            </w:r>
          </w:p>
        </w:tc>
        <w:tc>
          <w:tcPr/>
          <w:p>
            <w:pPr>
              <w:pStyle w:val="Compact"/>
            </w:pPr>
            <w:r>
              <w:t xml:space="preserve">48,24 $</w:t>
            </w:r>
          </w:p>
        </w:tc>
        <w:tc>
          <w:tcPr/>
          <w:p>
            <w:pPr>
              <w:pStyle w:val="Compact"/>
            </w:pPr>
            <w:r>
              <w:t xml:space="preserve">1 881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250-1000 $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164,67 $</w:t>
            </w:r>
          </w:p>
        </w:tc>
        <w:tc>
          <w:tcPr/>
          <w:p>
            <w:pPr>
              <w:pStyle w:val="Compact"/>
            </w:pPr>
            <w:r>
              <w:t xml:space="preserve">953</w:t>
            </w:r>
          </w:p>
        </w:tc>
      </w:tr>
    </w:tbl>
    <w:p>
      <w:pPr>
        <w:pStyle w:val="BodyText"/>
      </w:pPr>
      <w:r>
        <w:t xml:space="preserve">Ces résultats convergent tous vers le même constat :</w:t>
      </w:r>
      <w:r>
        <w:t xml:space="preserve"> </w:t>
      </w:r>
      <w:r>
        <w:rPr>
          <w:b/>
          <w:bCs/>
        </w:rPr>
        <w:t xml:space="preserve">l’erreur du modèle</w:t>
      </w:r>
      <w:r>
        <w:rPr>
          <w:b/>
          <w:bCs/>
        </w:rPr>
        <w:t xml:space="preserve"> </w:t>
      </w:r>
      <w:r>
        <w:rPr>
          <w:b/>
          <w:bCs/>
        </w:rPr>
        <w:t xml:space="preserve">augmente avec le niveau de prix</w:t>
      </w:r>
      <w:r>
        <w:t xml:space="preserve">. Manhattan (arrondissement le plus cher),</w:t>
      </w:r>
      <w:r>
        <w:t xml:space="preserve"> </w:t>
      </w:r>
      <w:r>
        <w:t xml:space="preserve">les logements entiers (catégorie la plus chère) et la tranche de prix</w:t>
      </w:r>
      <w:r>
        <w:t xml:space="preserve"> </w:t>
      </w:r>
      <w:r>
        <w:t xml:space="preserve">250-1000 $ concentrent systématiquement les erreurs les plus importantes. Ce</w:t>
      </w:r>
      <w:r>
        <w:t xml:space="preserve"> </w:t>
      </w:r>
      <w:r>
        <w:t xml:space="preserve">phénomène s’explique par deux facteurs complémentaires : (1) les prix élevés</w:t>
      </w:r>
      <w:r>
        <w:t xml:space="preserve"> </w:t>
      </w:r>
      <w:r>
        <w:t xml:space="preserve">sont statistiquement plus rares et donc moins bien représentés dans les</w:t>
      </w:r>
      <w:r>
        <w:t xml:space="preserve"> </w:t>
      </w:r>
      <w:r>
        <w:t xml:space="preserve">données d’entraînement, et (2) au-delà d’un certain niveau de prix, la</w:t>
      </w:r>
      <w:r>
        <w:t xml:space="preserve"> </w:t>
      </w:r>
      <w:r>
        <w:t xml:space="preserve">variation résiduelle dépend de plus en plus de facteurs qualitatifs non</w:t>
      </w:r>
      <w:r>
        <w:t xml:space="preserve"> </w:t>
      </w:r>
      <w:r>
        <w:t xml:space="preserve">présents dans le dataset (standing, vue, prestations haut de gamme,</w:t>
      </w:r>
      <w:r>
        <w:t xml:space="preserve"> </w:t>
      </w:r>
      <w:r>
        <w:t xml:space="preserve">notoriété de l’hôte), que ni ce modèle ni aucun des douze modèles testés ne</w:t>
      </w:r>
      <w:r>
        <w:t xml:space="preserve"> </w:t>
      </w:r>
      <w:r>
        <w:t xml:space="preserve">peut capturer sans variables supplémentaires. Le graphique des résidus (figure</w:t>
      </w:r>
      <w:r>
        <w:t xml:space="preserve"> </w:t>
      </w:r>
      <w:r>
        <w:rPr>
          <w:rStyle w:val="VerbatimChar"/>
        </w:rPr>
        <w:t xml:space="preserve">08_residus.png</w:t>
      </w:r>
      <w:r>
        <w:t xml:space="preserve">) confirme visuellement cet</w:t>
      </w:r>
      <w:r>
        <w:t xml:space="preserve"> </w:t>
      </w:r>
      <w:r>
        <w:rPr>
          <w:b/>
          <w:bCs/>
        </w:rPr>
        <w:t xml:space="preserve">effet d’hétéroscédasticité</w:t>
      </w:r>
      <w:r>
        <w:t xml:space="preserve"> </w:t>
      </w:r>
      <w:r>
        <w:t xml:space="preserve">:</w:t>
      </w:r>
      <w:r>
        <w:t xml:space="preserve"> </w:t>
      </w:r>
      <w:r>
        <w:t xml:space="preserve">la dispersion des erreurs s’élargit nettement à mesure que le prix réel</w:t>
      </w:r>
      <w:r>
        <w:t xml:space="preserve"> </w:t>
      </w:r>
      <w:r>
        <w:t xml:space="preserve">augmente, alors qu’elle reste faible et centrée autour de zéro pour les</w:t>
      </w:r>
      <w:r>
        <w:t xml:space="preserve"> </w:t>
      </w:r>
      <w:r>
        <w:t xml:space="preserve">annonces à bas prix.</w:t>
      </w:r>
    </w:p>
    <w:p>
      <w:pPr>
        <w:pStyle w:val="BodyText"/>
      </w:pPr>
      <w:r>
        <w:t xml:space="preserve">Cette analyse fine a une implication pratique directe pour l’interface</w:t>
      </w:r>
      <w:r>
        <w:t xml:space="preserve"> </w:t>
      </w:r>
      <w:r>
        <w:t xml:space="preserve">graphique : la prédiction de prix doit être présentée à l’utilisateur comme</w:t>
      </w:r>
      <w:r>
        <w:t xml:space="preserve"> </w:t>
      </w:r>
      <w:r>
        <w:t xml:space="preserve">une</w:t>
      </w:r>
      <w:r>
        <w:t xml:space="preserve"> </w:t>
      </w:r>
      <w:r>
        <w:rPr>
          <w:b/>
          <w:bCs/>
        </w:rPr>
        <w:t xml:space="preserve">estimation indicative</w:t>
      </w:r>
      <w:r>
        <w:t xml:space="preserve">, d’autant plus fiable que le logement se situe</w:t>
      </w:r>
      <w:r>
        <w:t xml:space="preserve"> </w:t>
      </w:r>
      <w:r>
        <w:t xml:space="preserve">dans une gamme de prix standard (moins de 150 $/nuit), et à interpréter avec</w:t>
      </w:r>
      <w:r>
        <w:t xml:space="preserve"> </w:t>
      </w:r>
      <w:r>
        <w:t xml:space="preserve">prudence pour les biens haut de gamme.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8 — Analyse des résidus du modèle XGBoost optimisé" title="" id="65" name="Picture"/>
            <a:graphic>
              <a:graphicData uri="http://schemas.openxmlformats.org/drawingml/2006/picture">
                <pic:pic>
                  <pic:nvPicPr>
                    <pic:cNvPr descr="figures/08_residu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Analyse des résidus du modèle XGBoost optimisé</w:t>
      </w:r>
    </w:p>
    <w:p>
      <w:pPr>
        <w:pStyle w:val="BodyText"/>
      </w:pPr>
      <w:r>
        <w:rPr>
          <w:b/>
          <w:bCs/>
        </w:rPr>
        <w:t xml:space="preserve">Points forts.</w:t>
      </w:r>
      <w:r>
        <w:t xml:space="preserve"> </w:t>
      </w:r>
      <w:r>
        <w:t xml:space="preserve">Le projet couvre l’intégralité de la chaîne de traitement</w:t>
      </w:r>
      <w:r>
        <w:t xml:space="preserve"> </w:t>
      </w:r>
      <w:r>
        <w:t xml:space="preserve">data science : prétraitement rigoureux et documenté, comparaison exhaustive de</w:t>
      </w:r>
      <w:r>
        <w:t xml:space="preserve"> </w:t>
      </w:r>
      <w:r>
        <w:t xml:space="preserve">12 modèles selon un protocole reproductible et identique pour tous, validation</w:t>
      </w:r>
      <w:r>
        <w:t xml:space="preserve"> </w:t>
      </w:r>
      <w:r>
        <w:t xml:space="preserve">croisée et optimisation des hyperparamètres, et une interface graphique</w:t>
      </w:r>
      <w:r>
        <w:t xml:space="preserve"> </w:t>
      </w:r>
      <w:r>
        <w:t xml:space="preserve">fonctionnelle allant au-delà d’un simple notebook. Le feature engineering</w:t>
      </w:r>
      <w:r>
        <w:t xml:space="preserve"> </w:t>
      </w:r>
      <w:r>
        <w:t xml:space="preserve">géographique (distance haversine au centre de Manhattan) apporte une réelle</w:t>
      </w:r>
      <w:r>
        <w:t xml:space="preserve"> </w:t>
      </w:r>
      <w:r>
        <w:t xml:space="preserve">valeur ajoutée par rapport à un simple découpage par arrondissement.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Plusieurs limites doivent être assumées :</w:t>
      </w:r>
    </w:p>
    <w:p>
      <w:pPr>
        <w:pStyle w:val="Compact"/>
        <w:numPr>
          <w:ilvl w:val="0"/>
          <w:numId w:val="1026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R² d’environ 0,44-0,45</w:t>
      </w:r>
      <w:r>
        <w:t xml:space="preserve"> </w:t>
      </w:r>
      <w:r>
        <w:t xml:space="preserve">reste modéré : sans variables décrivant la</w:t>
      </w:r>
      <w:r>
        <w:t xml:space="preserve"> </w:t>
      </w:r>
      <w:r>
        <w:t xml:space="preserve">qualité perçue du logement (photos, description textuelle, équipements,</w:t>
      </w:r>
      <w:r>
        <w:t xml:space="preserve"> </w:t>
      </w:r>
      <w:r>
        <w:t xml:space="preserve">note moyenne des avis), une part significative de la variance du prix reste</w:t>
      </w:r>
      <w:r>
        <w:t xml:space="preserve"> </w:t>
      </w:r>
      <w:r>
        <w:t xml:space="preserve">structurellement inexpliquée. Ce n’est pas un défaut de modélisation mais une</w:t>
      </w:r>
      <w:r>
        <w:t xml:space="preserve"> </w:t>
      </w:r>
      <w:r>
        <w:t xml:space="preserve">limite intrinsèque de l’information disponible dans ce dataset.</w:t>
      </w:r>
    </w:p>
    <w:p>
      <w:pPr>
        <w:pStyle w:val="Compact"/>
        <w:numPr>
          <w:ilvl w:val="0"/>
          <w:numId w:val="1026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SVR a été entraîné sur un sous-échantillon</w:t>
      </w:r>
      <w:r>
        <w:t xml:space="preserve"> </w:t>
      </w:r>
      <w:r>
        <w:t xml:space="preserve">(6 000 lignes) pour des</w:t>
      </w:r>
      <w:r>
        <w:t xml:space="preserve"> </w:t>
      </w:r>
      <w:r>
        <w:t xml:space="preserve">raisons de temps de calcul, ce qui ne permet pas de comparer sa performance</w:t>
      </w:r>
      <w:r>
        <w:t xml:space="preserve"> </w:t>
      </w:r>
      <w:r>
        <w:t xml:space="preserve">à armes rigoureusement égales avec les autres modèles.</w:t>
      </w:r>
    </w:p>
    <w:p>
      <w:pPr>
        <w:pStyle w:val="Compact"/>
        <w:numPr>
          <w:ilvl w:val="0"/>
          <w:numId w:val="1026"/>
        </w:numPr>
      </w:pPr>
      <w:r>
        <w:t xml:space="preserve">Les données datent de</w:t>
      </w:r>
      <w:r>
        <w:t xml:space="preserve"> </w:t>
      </w:r>
      <w:r>
        <w:rPr>
          <w:b/>
          <w:bCs/>
        </w:rPr>
        <w:t xml:space="preserve">2019</w:t>
      </w:r>
      <w:r>
        <w:t xml:space="preserve"> </w:t>
      </w:r>
      <w:r>
        <w:t xml:space="preserve">: les prix absolus ne reflètent plus</w:t>
      </w:r>
      <w:r>
        <w:t xml:space="preserve"> </w:t>
      </w:r>
      <w:r>
        <w:t xml:space="preserve">nécessairement le marché actuel (inflation, évolution de la réglementation</w:t>
      </w:r>
      <w:r>
        <w:t xml:space="preserve"> </w:t>
      </w:r>
      <w:r>
        <w:t xml:space="preserve">new-yorkaise sur les locations de courte durée), mais les relations</w:t>
      </w:r>
      <w:r>
        <w:t xml:space="preserve"> </w:t>
      </w:r>
      <w:r>
        <w:t xml:space="preserve">structurelles entre variables (poids de la localisation, du type de</w:t>
      </w:r>
      <w:r>
        <w:t xml:space="preserve"> </w:t>
      </w:r>
      <w:r>
        <w:t xml:space="preserve">logement) restent pédagogiquement valables.</w:t>
      </w:r>
    </w:p>
    <w:p>
      <w:pPr>
        <w:pStyle w:val="Compact"/>
        <w:numPr>
          <w:ilvl w:val="0"/>
          <w:numId w:val="1026"/>
        </w:numPr>
      </w:pPr>
      <w:r>
        <w:t xml:space="preserve">L’application Streamlit ne persiste pas les modèles entraînés dans l’onglet</w:t>
      </w:r>
      <w:r>
        <w:t xml:space="preserve"> </w:t>
      </w:r>
      <w:r>
        <w:t xml:space="preserve">“Entraînement”</w:t>
      </w:r>
      <w:r>
        <w:t xml:space="preserve"> </w:t>
      </w:r>
      <w:r>
        <w:t xml:space="preserve">au-delà de la session utilisateur (pas de base de données),</w:t>
      </w:r>
      <w:r>
        <w:t xml:space="preserve"> </w:t>
      </w:r>
      <w:r>
        <w:t xml:space="preserve">ce qui est acceptable dans le cadre de ce projet mais limiterait un usage en</w:t>
      </w:r>
      <w:r>
        <w:t xml:space="preserve"> </w:t>
      </w:r>
      <w:r>
        <w:t xml:space="preserve">production.</w:t>
      </w:r>
    </w:p>
    <w:p>
      <w:pPr>
        <w:pStyle w:val="FirstParagraph"/>
      </w:pPr>
      <w:r>
        <w:rPr>
          <w:b/>
          <w:bCs/>
        </w:rPr>
        <w:t xml:space="preserve">Pistes d’amélioration.</w:t>
      </w:r>
      <w:r>
        <w:t xml:space="preserve"> </w:t>
      </w:r>
      <w:r>
        <w:t xml:space="preserve">Plusieurs axes permettraient d’améliorer les</w:t>
      </w:r>
      <w:r>
        <w:t xml:space="preserve"> </w:t>
      </w:r>
      <w:r>
        <w:t xml:space="preserve">résultats : enrichir le dataset avec les avis textuels (analyse de sentiment)</w:t>
      </w:r>
      <w:r>
        <w:t xml:space="preserve"> </w:t>
      </w:r>
      <w:r>
        <w:t xml:space="preserve">et les photos (features visuelles extraites par un modèle de vision), utiliser</w:t>
      </w:r>
      <w:r>
        <w:t xml:space="preserve"> </w:t>
      </w:r>
      <w:r>
        <w:t xml:space="preserve">un encodage cible (</w:t>
      </w:r>
      <w:r>
        <w:rPr>
          <w:i/>
          <w:iCs/>
        </w:rPr>
        <w:t xml:space="preserve">target encoding</w:t>
      </w:r>
      <w:r>
        <w:t xml:space="preserve">) plus sophistiqué pour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avec validation croisée imbriquée pour éviter toute fuite de</w:t>
      </w:r>
      <w:r>
        <w:t xml:space="preserve"> </w:t>
      </w:r>
      <w:r>
        <w:t xml:space="preserve">données, tester des méthodes d’empilement de modèles (</w:t>
      </w:r>
      <w:r>
        <w:rPr>
          <w:i/>
          <w:iCs/>
        </w:rPr>
        <w:t xml:space="preserve">stacking</w:t>
      </w:r>
      <w:r>
        <w:t xml:space="preserve">) combinant</w:t>
      </w:r>
      <w:r>
        <w:t xml:space="preserve"> </w:t>
      </w:r>
      <w:r>
        <w:t xml:space="preserve">XGBoost, Extra Trees et Random Forest, et déployer l’application sur un</w:t>
      </w:r>
      <w:r>
        <w:t xml:space="preserve"> </w:t>
      </w:r>
      <w:r>
        <w:t xml:space="preserve">service cloud avec une base de données persistante pour un usage en conditions</w:t>
      </w:r>
      <w:r>
        <w:t xml:space="preserve"> </w:t>
      </w:r>
      <w:r>
        <w:t xml:space="preserve">réelles.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End w:id="68"/>
    <w:bookmarkEnd w:id="69"/>
    <w:bookmarkStart w:id="74" w:name="conclusion-et-perspectives"/>
    <w:p>
      <w:pPr>
        <w:pStyle w:val="Heading1"/>
      </w:pPr>
      <w:r>
        <w:t xml:space="preserve">4. Conclusion et perspectives</w:t>
      </w:r>
    </w:p>
    <w:bookmarkStart w:id="70" w:name="bilan-global-du-projet"/>
    <w:p>
      <w:pPr>
        <w:pStyle w:val="Heading2"/>
      </w:pPr>
      <w:r>
        <w:t xml:space="preserve">4.1 Bilan global du projet</w:t>
      </w:r>
    </w:p>
    <w:p>
      <w:pPr>
        <w:pStyle w:val="FirstParagraph"/>
      </w:pPr>
      <w:r>
        <w:t xml:space="preserve">Ce projet a permis de construire, de bout en bout, un système de prédiction du</w:t>
      </w:r>
      <w:r>
        <w:t xml:space="preserve"> </w:t>
      </w:r>
      <w:r>
        <w:t xml:space="preserve">prix des annonces Airbnb à New York, depuis la collecte et le nettoyage des</w:t>
      </w:r>
      <w:r>
        <w:t xml:space="preserve"> </w:t>
      </w:r>
      <w:r>
        <w:t xml:space="preserve">données brutes jusqu’à une interface graphique interactive exploitable par un</w:t>
      </w:r>
      <w:r>
        <w:t xml:space="preserve"> </w:t>
      </w:r>
      <w:r>
        <w:t xml:space="preserve">utilisateur final. La démarche suivie — analyse exploratoire, feature</w:t>
      </w:r>
      <w:r>
        <w:t xml:space="preserve"> </w:t>
      </w:r>
      <w:r>
        <w:t xml:space="preserve">engineering, comparaison systématique de 12 algorithmes, optimisation des</w:t>
      </w:r>
      <w:r>
        <w:t xml:space="preserve"> </w:t>
      </w:r>
      <w:r>
        <w:t xml:space="preserve">hyperparamètres, évaluation multi-métriques — correspond à un cycle complet de</w:t>
      </w:r>
      <w:r>
        <w:t xml:space="preserve"> </w:t>
      </w:r>
      <w:r>
        <w:t xml:space="preserve">projet de Machine Learning appliqué, et non à un simple exercice de</w:t>
      </w:r>
      <w:r>
        <w:t xml:space="preserve"> </w:t>
      </w:r>
      <w:r>
        <w:t xml:space="preserve">modélisation isolé.</w:t>
      </w:r>
    </w:p>
    <w:bookmarkEnd w:id="70"/>
    <w:bookmarkStart w:id="71" w:name="retour-sur-les-objectifs-atteints"/>
    <w:p>
      <w:pPr>
        <w:pStyle w:val="Heading2"/>
      </w:pPr>
      <w:r>
        <w:t xml:space="preserve">4.2 Retour sur les objectifs atteints</w:t>
      </w:r>
    </w:p>
    <w:p>
      <w:pPr>
        <w:pStyle w:val="FirstParagraph"/>
      </w:pPr>
      <w:r>
        <w:t xml:space="preserve">L’ensemble des objectifs fixés en introduction a été atteint :</w:t>
      </w:r>
    </w:p>
    <w:p>
      <w:pPr>
        <w:pStyle w:val="Compact"/>
        <w:numPr>
          <w:ilvl w:val="0"/>
          <w:numId w:val="1027"/>
        </w:numPr>
      </w:pPr>
      <w:r>
        <w:t xml:space="preserve">Le prétraitement des données a été réalisé de façon rigoureuse (gestion des</w:t>
      </w:r>
      <w:r>
        <w:t xml:space="preserve"> </w:t>
      </w:r>
      <w:r>
        <w:t xml:space="preserve">valeurs aberrantes et manquantes, feature engineering géographique et</w:t>
      </w:r>
      <w:r>
        <w:t xml:space="preserve"> </w:t>
      </w:r>
      <w:r>
        <w:t xml:space="preserve">comportemental, encodage adapté à la cardinalité de chaque variable).</w:t>
      </w:r>
    </w:p>
    <w:p>
      <w:pPr>
        <w:pStyle w:val="Compact"/>
        <w:numPr>
          <w:ilvl w:val="0"/>
          <w:numId w:val="1027"/>
        </w:numPr>
      </w:pPr>
      <w:r>
        <w:t xml:space="preserve">Douze algorithmes de régression ont été comparés selon un protocole</w:t>
      </w:r>
      <w:r>
        <w:t xml:space="preserve"> </w:t>
      </w:r>
      <w:r>
        <w:t xml:space="preserve">identique, dépassant l’objectif minimal de dix modèles fixé par le cahier</w:t>
      </w:r>
      <w:r>
        <w:t xml:space="preserve"> </w:t>
      </w:r>
      <w:r>
        <w:t xml:space="preserve">des charges.</w:t>
      </w:r>
    </w:p>
    <w:p>
      <w:pPr>
        <w:pStyle w:val="Compact"/>
        <w:numPr>
          <w:ilvl w:val="0"/>
          <w:numId w:val="1027"/>
        </w:numPr>
      </w:pPr>
      <w:r>
        <w:t xml:space="preserve">Les hyperparamètres des trois modèles les plus performants ont été</w:t>
      </w:r>
      <w:r>
        <w:t xml:space="preserve"> </w:t>
      </w:r>
      <w:r>
        <w:t xml:space="preserve">optimisés par recherche aléatoire avec validation croisée.</w:t>
      </w:r>
    </w:p>
    <w:p>
      <w:pPr>
        <w:pStyle w:val="Compact"/>
        <w:numPr>
          <w:ilvl w:val="0"/>
          <w:numId w:val="1027"/>
        </w:numPr>
      </w:pPr>
      <w:r>
        <w:t xml:space="preserve">Quatre métriques complémentaires (RMSE, MAE, R², MAPE) ont été calculées</w:t>
      </w:r>
      <w:r>
        <w:t xml:space="preserve"> </w:t>
      </w:r>
      <w:r>
        <w:t xml:space="preserve">avec une validation croisée à 5 plis, dépassant l’objectif minimal de</w:t>
      </w:r>
      <w:r>
        <w:t xml:space="preserve"> </w:t>
      </w:r>
      <w:r>
        <w:t xml:space="preserve">quatre métriques.</w:t>
      </w:r>
    </w:p>
    <w:p>
      <w:pPr>
        <w:pStyle w:val="Compact"/>
        <w:numPr>
          <w:ilvl w:val="0"/>
          <w:numId w:val="1027"/>
        </w:numPr>
      </w:pPr>
      <w:r>
        <w:t xml:space="preserve">Une interface graphique complète (Streamlit) permet l’exploration des</w:t>
      </w:r>
      <w:r>
        <w:t xml:space="preserve"> </w:t>
      </w:r>
      <w:r>
        <w:t xml:space="preserve">données, l’entraînement et le paramétrage interactif de modèles, ainsi que</w:t>
      </w:r>
      <w:r>
        <w:t xml:space="preserve"> </w:t>
      </w:r>
      <w:r>
        <w:t xml:space="preserve">la prédiction en temps réel avec visualisation cartographique et</w:t>
      </w:r>
      <w:r>
        <w:t xml:space="preserve"> </w:t>
      </w:r>
      <w:r>
        <w:t xml:space="preserve">comparaison au prix moyen de l’arrondissement.</w:t>
      </w:r>
    </w:p>
    <w:p>
      <w:pPr>
        <w:pStyle w:val="FirstParagraph"/>
      </w:pPr>
      <w:r>
        <w:t xml:space="preserve">Le modèle final (XGBoost optimisé) atteint une RMSE de 84,49 $ et un</w:t>
      </w:r>
      <w:r>
        <w:t xml:space="preserve"> </w:t>
      </w:r>
      <w:r>
        <w:t xml:space="preserve">R² de 0,453, un résultat cohérent avec l’état de l’art rapporté dans la</w:t>
      </w:r>
      <w:r>
        <w:t xml:space="preserve"> </w:t>
      </w:r>
      <w:r>
        <w:t xml:space="preserve">littérature sur ce même jeu de données pour un modèle n’exploitant pas</w:t>
      </w:r>
      <w:r>
        <w:t xml:space="preserve"> </w:t>
      </w:r>
      <w:r>
        <w:t xml:space="preserve">d’information textuelle ou visuelle.</w:t>
      </w:r>
    </w:p>
    <w:bookmarkEnd w:id="71"/>
    <w:bookmarkStart w:id="72" w:name="difficultés-surmontées"/>
    <w:p>
      <w:pPr>
        <w:pStyle w:val="Heading2"/>
      </w:pPr>
      <w:r>
        <w:t xml:space="preserve">4.3 Difficultés surmontées</w:t>
      </w:r>
    </w:p>
    <w:p>
      <w:pPr>
        <w:pStyle w:val="FirstParagraph"/>
      </w:pPr>
      <w:r>
        <w:t xml:space="preserve">Le projet a nécessité de résoudre plusieurs difficultés techniques concrètes,</w:t>
      </w:r>
      <w:r>
        <w:t xml:space="preserve"> </w:t>
      </w:r>
      <w:r>
        <w:t xml:space="preserve">détaillées en section 3.3.5 : le choix d’un encodage adapté à une variable</w:t>
      </w:r>
      <w:r>
        <w:t xml:space="preserve"> </w:t>
      </w:r>
      <w:r>
        <w:t xml:space="preserve">catégorielle de forte cardinalité, la gestion du temps de calcul prohibitif du</w:t>
      </w:r>
      <w:r>
        <w:t xml:space="preserve"> </w:t>
      </w:r>
      <w:r>
        <w:t xml:space="preserve">SVR sur un grand volume de données, un problème de compatibilité</w:t>
      </w:r>
      <w:r>
        <w:t xml:space="preserve"> </w:t>
      </w:r>
      <w:r>
        <w:t xml:space="preserve">d’environnement Python (version alpha instable), et l’intégration d’une</w:t>
      </w:r>
      <w:r>
        <w:t xml:space="preserve"> </w:t>
      </w:r>
      <w:r>
        <w:t xml:space="preserve">interaction cartographique cliquable dans une application Streamlit. Chacune de</w:t>
      </w:r>
      <w:r>
        <w:t xml:space="preserve"> </w:t>
      </w:r>
      <w:r>
        <w:t xml:space="preserve">ces difficultés a été documentée avec la solution technique retenue, dans une</w:t>
      </w:r>
      <w:r>
        <w:t xml:space="preserve"> </w:t>
      </w:r>
      <w:r>
        <w:t xml:space="preserve">logique de transparence méthodologique.</w:t>
      </w:r>
    </w:p>
    <w:bookmarkEnd w:id="72"/>
    <w:bookmarkStart w:id="73" w:name="perspectives-futures"/>
    <w:p>
      <w:pPr>
        <w:pStyle w:val="Heading2"/>
      </w:pPr>
      <w:r>
        <w:t xml:space="preserve">4.4 Perspectives futures</w:t>
      </w:r>
    </w:p>
    <w:p>
      <w:pPr>
        <w:pStyle w:val="FirstParagraph"/>
      </w:pPr>
      <w:r>
        <w:t xml:space="preserve">Plusieurs axes d’amélioration ont été identifiés (détaillés en section 3.4.3) :</w:t>
      </w:r>
      <w:r>
        <w:t xml:space="preserve"> </w:t>
      </w:r>
      <w:r>
        <w:t xml:space="preserve">l’enrichissement du dataset avec des variables textuelles et visuelles (avis,</w:t>
      </w:r>
      <w:r>
        <w:t xml:space="preserve"> </w:t>
      </w:r>
      <w:r>
        <w:t xml:space="preserve">photos), un encodage cible plus sophistiqué de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avec validation croisée imbriquée, l’exploration de techniques d’empilement de</w:t>
      </w:r>
      <w:r>
        <w:t xml:space="preserve"> </w:t>
      </w:r>
      <w:r>
        <w:t xml:space="preserve">modèles (</w:t>
      </w:r>
      <w:r>
        <w:rPr>
          <w:i/>
          <w:iCs/>
        </w:rPr>
        <w:t xml:space="preserve">stacking</w:t>
      </w:r>
      <w:r>
        <w:t xml:space="preserve">), et le déploiement de l’application sur une infrastructure</w:t>
      </w:r>
      <w:r>
        <w:t xml:space="preserve"> </w:t>
      </w:r>
      <w:r>
        <w:t xml:space="preserve">cloud avec base de données persistante. Une mise à jour du jeu de données avec</w:t>
      </w:r>
      <w:r>
        <w:t xml:space="preserve"> </w:t>
      </w:r>
      <w:r>
        <w:t xml:space="preserve">des annonces plus récentes permettrait également de rendre les prédictions de</w:t>
      </w:r>
      <w:r>
        <w:t xml:space="preserve"> </w:t>
      </w:r>
      <w:r>
        <w:t xml:space="preserve">prix absolus pertinentes pour un usage réel en 2026, au-delà de l’objectif</w:t>
      </w:r>
      <w:r>
        <w:t xml:space="preserve"> </w:t>
      </w:r>
      <w:r>
        <w:t xml:space="preserve">pédagogique de ce projet.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End w:id="74"/>
    <w:bookmarkStart w:id="75" w:name="bibliographie"/>
    <w:p>
      <w:pPr>
        <w:pStyle w:val="Heading1"/>
      </w:pPr>
      <w:r>
        <w:t xml:space="preserve">5. Bibliographie</w:t>
      </w:r>
    </w:p>
    <w:p>
      <w:pPr>
        <w:pStyle w:val="FirstParagraph"/>
      </w:pPr>
      <w:r>
        <w:rPr>
          <w:b/>
          <w:bCs/>
        </w:rPr>
        <w:t xml:space="preserve">Articles et ouvrages scientifiques</w:t>
      </w:r>
    </w:p>
    <w:p>
      <w:pPr>
        <w:pStyle w:val="Compact"/>
        <w:numPr>
          <w:ilvl w:val="0"/>
          <w:numId w:val="1028"/>
        </w:numPr>
      </w:pPr>
      <w:r>
        <w:t xml:space="preserve">Breiman, L. (2001).</w:t>
      </w:r>
      <w:r>
        <w:t xml:space="preserve"> </w:t>
      </w:r>
      <w:r>
        <w:rPr>
          <w:i/>
          <w:iCs/>
        </w:rPr>
        <w:t xml:space="preserve">Random Forests</w:t>
      </w:r>
      <w:r>
        <w:t xml:space="preserve">. Machine Learning, 45(1), 5-32.</w:t>
      </w:r>
    </w:p>
    <w:p>
      <w:pPr>
        <w:pStyle w:val="Compact"/>
        <w:numPr>
          <w:ilvl w:val="0"/>
          <w:numId w:val="1028"/>
        </w:numPr>
      </w:pPr>
      <w:r>
        <w:t xml:space="preserve">Friedman, J. H. (2001).</w:t>
      </w:r>
      <w:r>
        <w:t xml:space="preserve"> </w:t>
      </w:r>
      <w:r>
        <w:rPr>
          <w:i/>
          <w:iCs/>
        </w:rPr>
        <w:t xml:space="preserve">Greedy Function Approximation: A Gradient Boosting</w:t>
      </w:r>
      <w:r>
        <w:rPr>
          <w:i/>
          <w:iCs/>
        </w:rPr>
        <w:t xml:space="preserve"> </w:t>
      </w:r>
      <w:r>
        <w:rPr>
          <w:i/>
          <w:iCs/>
        </w:rPr>
        <w:t xml:space="preserve">Machine</w:t>
      </w:r>
      <w:r>
        <w:t xml:space="preserve">. Annals of Statistics, 29(5), 1189-1232.</w:t>
      </w:r>
    </w:p>
    <w:p>
      <w:pPr>
        <w:pStyle w:val="Compact"/>
        <w:numPr>
          <w:ilvl w:val="0"/>
          <w:numId w:val="1028"/>
        </w:numPr>
      </w:pPr>
      <w:r>
        <w:t xml:space="preserve">Chen, T., &amp; Guestrin, C. (2016).</w:t>
      </w:r>
      <w:r>
        <w:t xml:space="preserve"> </w:t>
      </w:r>
      <w:r>
        <w:rPr>
          <w:i/>
          <w:iCs/>
        </w:rPr>
        <w:t xml:space="preserve">XGBoost: A Scalable Tree Boosting System</w:t>
      </w:r>
      <w:r>
        <w:t xml:space="preserve">.</w:t>
      </w:r>
      <w:r>
        <w:t xml:space="preserve"> </w:t>
      </w:r>
      <w:r>
        <w:t xml:space="preserve">Proceedings of the 22nd ACM SIGKDD International Conference on Knowledge</w:t>
      </w:r>
      <w:r>
        <w:t xml:space="preserve"> </w:t>
      </w:r>
      <w:r>
        <w:t xml:space="preserve">Discovery and Data Mining, 785-794.</w:t>
      </w:r>
    </w:p>
    <w:p>
      <w:pPr>
        <w:pStyle w:val="Compact"/>
        <w:numPr>
          <w:ilvl w:val="0"/>
          <w:numId w:val="1028"/>
        </w:numPr>
      </w:pPr>
      <w:r>
        <w:t xml:space="preserve">Cortes, C., &amp; Vapnik, V. (1995).</w:t>
      </w:r>
      <w:r>
        <w:t xml:space="preserve"> </w:t>
      </w:r>
      <w:r>
        <w:rPr>
          <w:i/>
          <w:iCs/>
        </w:rPr>
        <w:t xml:space="preserve">Support-Vector Networks</w:t>
      </w:r>
      <w:r>
        <w:t xml:space="preserve">. Machine</w:t>
      </w:r>
      <w:r>
        <w:t xml:space="preserve"> </w:t>
      </w:r>
      <w:r>
        <w:t xml:space="preserve">Learning, 20(3), 273-297.</w:t>
      </w:r>
    </w:p>
    <w:p>
      <w:pPr>
        <w:pStyle w:val="Compact"/>
        <w:numPr>
          <w:ilvl w:val="0"/>
          <w:numId w:val="1028"/>
        </w:numPr>
      </w:pPr>
      <w:r>
        <w:t xml:space="preserve">Hastie, T., Tibshirani, R., &amp; Friedman, J. 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(2e éd.).</w:t>
      </w:r>
      <w:r>
        <w:t xml:space="preserve"> </w:t>
      </w:r>
      <w:r>
        <w:t xml:space="preserve">Springer.</w:t>
      </w:r>
    </w:p>
    <w:p>
      <w:pPr>
        <w:pStyle w:val="Compact"/>
        <w:numPr>
          <w:ilvl w:val="0"/>
          <w:numId w:val="1028"/>
        </w:numPr>
      </w:pPr>
      <w:r>
        <w:t xml:space="preserve">Pedregosa, F. et al. (2011).</w:t>
      </w:r>
      <w:r>
        <w:t xml:space="preserve"> </w:t>
      </w:r>
      <w:r>
        <w:rPr>
          <w:i/>
          <w:iCs/>
        </w:rPr>
        <w:t xml:space="preserve">Scikit-learn: Machine Learning in Python</w:t>
      </w:r>
      <w:r>
        <w:t xml:space="preserve">.</w:t>
      </w:r>
      <w:r>
        <w:t xml:space="preserve"> </w:t>
      </w:r>
      <w:r>
        <w:t xml:space="preserve">Journal of Machine Learning Research, 12, 2825-2830.</w:t>
      </w:r>
    </w:p>
    <w:p>
      <w:pPr>
        <w:pStyle w:val="FirstParagraph"/>
      </w:pPr>
      <w:r>
        <w:rPr>
          <w:b/>
          <w:bCs/>
        </w:rPr>
        <w:t xml:space="preserve">Jeu de données</w:t>
      </w:r>
    </w:p>
    <w:p>
      <w:pPr>
        <w:pStyle w:val="Compact"/>
        <w:numPr>
          <w:ilvl w:val="0"/>
          <w:numId w:val="1029"/>
        </w:numPr>
      </w:pPr>
      <w:r>
        <w:t xml:space="preserve">Kaggle.</w:t>
      </w:r>
      <w:r>
        <w:t xml:space="preserve"> </w:t>
      </w:r>
      <w:r>
        <w:rPr>
          <w:i/>
          <w:iCs/>
        </w:rPr>
        <w:t xml:space="preserve">New York City Airbnb Open Data</w:t>
      </w:r>
      <w:r>
        <w:t xml:space="preserve">.</w:t>
      </w:r>
      <w:r>
        <w:t xml:space="preserve"> </w:t>
      </w:r>
      <w:r>
        <w:t xml:space="preserve">https://www.kaggle.com/datasets/arthbr11/new-york-city-airbnb-open-data/data</w:t>
      </w:r>
    </w:p>
    <w:p>
      <w:pPr>
        <w:pStyle w:val="FirstParagraph"/>
      </w:pPr>
      <w:r>
        <w:rPr>
          <w:b/>
          <w:bCs/>
        </w:rPr>
        <w:t xml:space="preserve">Documentation technique</w:t>
      </w:r>
    </w:p>
    <w:p>
      <w:pPr>
        <w:pStyle w:val="Compact"/>
        <w:numPr>
          <w:ilvl w:val="0"/>
          <w:numId w:val="1030"/>
        </w:numPr>
      </w:pPr>
      <w:r>
        <w:t xml:space="preserve">Scikit-learn Developers.</w:t>
      </w:r>
      <w:r>
        <w:t xml:space="preserve"> </w:t>
      </w:r>
      <w:r>
        <w:rPr>
          <w:i/>
          <w:iCs/>
        </w:rPr>
        <w:t xml:space="preserve">Scikit-learn User Guide</w:t>
      </w:r>
      <w:r>
        <w:t xml:space="preserve">.</w:t>
      </w:r>
      <w:r>
        <w:t xml:space="preserve"> </w:t>
      </w:r>
      <w:r>
        <w:t xml:space="preserve">https://scikit-learn.org/stable/user_guide.html</w:t>
      </w:r>
    </w:p>
    <w:p>
      <w:pPr>
        <w:pStyle w:val="Compact"/>
        <w:numPr>
          <w:ilvl w:val="0"/>
          <w:numId w:val="1030"/>
        </w:numPr>
      </w:pPr>
      <w:r>
        <w:t xml:space="preserve">XGBoost Developers.</w:t>
      </w:r>
      <w:r>
        <w:t xml:space="preserve"> </w:t>
      </w:r>
      <w:r>
        <w:rPr>
          <w:i/>
          <w:iCs/>
        </w:rPr>
        <w:t xml:space="preserve">XGBoost Documentation</w:t>
      </w:r>
      <w:r>
        <w:t xml:space="preserve">.</w:t>
      </w:r>
      <w:r>
        <w:t xml:space="preserve"> </w:t>
      </w:r>
      <w:r>
        <w:t xml:space="preserve">https://xgboost.readthedocs.io/</w:t>
      </w:r>
    </w:p>
    <w:p>
      <w:pPr>
        <w:pStyle w:val="Compact"/>
        <w:numPr>
          <w:ilvl w:val="0"/>
          <w:numId w:val="1030"/>
        </w:numPr>
      </w:pPr>
      <w:r>
        <w:t xml:space="preserve">Streamlit Inc. </w:t>
      </w:r>
      <w:r>
        <w:rPr>
          <w:i/>
          <w:iCs/>
        </w:rPr>
        <w:t xml:space="preserve">Streamlit Documentation</w:t>
      </w:r>
      <w:r>
        <w:t xml:space="preserve">.</w:t>
      </w:r>
      <w:r>
        <w:t xml:space="preserve"> </w:t>
      </w:r>
      <w:r>
        <w:t xml:space="preserve">https://docs.streamlit.io/</w:t>
      </w:r>
    </w:p>
    <w:p>
      <w:pPr>
        <w:pStyle w:val="Compact"/>
        <w:numPr>
          <w:ilvl w:val="0"/>
          <w:numId w:val="1030"/>
        </w:numPr>
      </w:pPr>
      <w:r>
        <w:t xml:space="preserve">Plotly Technologies Inc. </w:t>
      </w:r>
      <w:r>
        <w:rPr>
          <w:i/>
          <w:iCs/>
        </w:rPr>
        <w:t xml:space="preserve">Plotly Python Open Source Graphing Library</w:t>
      </w:r>
      <w:r>
        <w:t xml:space="preserve">.</w:t>
      </w:r>
      <w:r>
        <w:t xml:space="preserve"> </w:t>
      </w:r>
      <w:r>
        <w:t xml:space="preserve">https://plotly.com/python/</w:t>
      </w:r>
    </w:p>
    <w:p>
      <w:pPr>
        <w:pStyle w:val="Compact"/>
        <w:numPr>
          <w:ilvl w:val="0"/>
          <w:numId w:val="1030"/>
        </w:numPr>
      </w:pPr>
      <w:r>
        <w:t xml:space="preserve">Folium Developers.</w:t>
      </w:r>
      <w:r>
        <w:t xml:space="preserve"> </w:t>
      </w:r>
      <w:r>
        <w:rPr>
          <w:i/>
          <w:iCs/>
        </w:rPr>
        <w:t xml:space="preserve">Folium Documentation</w:t>
      </w:r>
      <w:r>
        <w:t xml:space="preserve">.</w:t>
      </w:r>
      <w:r>
        <w:t xml:space="preserve"> </w:t>
      </w:r>
      <w:r>
        <w:t xml:space="preserve">https://python-visualization.github.io/folium/</w:t>
      </w:r>
    </w:p>
    <w:p>
      <w:pPr>
        <w:pStyle w:val="FirstParagraph"/>
      </w:pPr>
      <w:r>
        <w:rPr>
          <w:b/>
          <w:bCs/>
        </w:rPr>
        <w:t xml:space="preserve">Dépôt du code source</w:t>
      </w:r>
    </w:p>
    <w:p>
      <w:pPr>
        <w:pStyle w:val="Compact"/>
        <w:numPr>
          <w:ilvl w:val="0"/>
          <w:numId w:val="1031"/>
        </w:numPr>
      </w:pPr>
      <w:r>
        <w:t xml:space="preserve">Dépôt GitHub du projet : https://github.com/kasdiines/airbnb-nyc-price-prediction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5"/>
    <w:bookmarkStart w:id="81" w:name="annexes"/>
    <w:p>
      <w:pPr>
        <w:pStyle w:val="Heading1"/>
      </w:pPr>
      <w:r>
        <w:t xml:space="preserve">6. Annexes</w:t>
      </w:r>
    </w:p>
    <w:bookmarkStart w:id="76" w:name="annexe-a-environnement-technique"/>
    <w:p>
      <w:pPr>
        <w:pStyle w:val="Heading2"/>
      </w:pPr>
      <w:r>
        <w:t xml:space="preserve">Annexe A — Environnement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Python 3.12.10 (environnement virtuel dédié)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Bibliothèques principales</w:t>
            </w:r>
          </w:p>
        </w:tc>
        <w:tc>
          <w:tcPr/>
          <w:p>
            <w:pPr>
              <w:pStyle w:val="Compact"/>
            </w:pPr>
            <w:r>
              <w:t xml:space="preserve">pandas, numpy, scikit-learn 1.9.0, xgboost 3.4.1, streamlit 1.63.0, plotly 7.0.0, folium 0.20.0, streamlit-folium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données</w:t>
            </w:r>
          </w:p>
        </w:tc>
        <w:tc>
          <w:tcPr/>
          <w:p>
            <w:pPr>
              <w:pStyle w:val="Compact"/>
            </w:pPr>
            <w:r>
              <w:t xml:space="preserve">48 895 annonces brutes / 48 389 après nettoyage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Découpage train/test</w:t>
            </w:r>
          </w:p>
        </w:tc>
        <w:tc>
          <w:tcPr/>
          <w:p>
            <w:pPr>
              <w:pStyle w:val="Compact"/>
            </w:pPr>
            <w:r>
              <w:t xml:space="preserve">80 % / 20 %, graine aléatoire fixée à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croisée</w:t>
            </w:r>
          </w:p>
        </w:tc>
        <w:tc>
          <w:tcPr/>
          <w:p>
            <w:pPr>
              <w:pStyle w:val="Compact"/>
            </w:pPr>
            <w:r>
              <w:t xml:space="preserve">KFold, 5 plis (3 plis pour le SVR et l’optimisation des hyperparamètres)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d’entraînement (benchmark complet, 12 modèles)</w:t>
            </w:r>
          </w:p>
        </w:tc>
        <w:tc>
          <w:tcPr/>
          <w:p>
            <w:pPr>
              <w:pStyle w:val="Compact"/>
            </w:pPr>
            <w:r>
              <w:t xml:space="preserve">~9,5 minutes (hors optimisation des hyperparamètres)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d’optimisation des hyperparamètres (3 modèles, RandomizedSearchCV)</w:t>
            </w:r>
          </w:p>
        </w:tc>
        <w:tc>
          <w:tcPr/>
          <w:p>
            <w:pPr>
              <w:pStyle w:val="Compact"/>
            </w:pPr>
            <w:r>
              <w:t xml:space="preserve">~15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Gestionnaire de versions</w:t>
            </w:r>
          </w:p>
        </w:tc>
        <w:tc>
          <w:tcPr/>
          <w:p>
            <w:pPr>
              <w:pStyle w:val="Compact"/>
            </w:pPr>
            <w:r>
              <w:t xml:space="preserve">Git / GitHub (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CLI)</w:t>
            </w:r>
          </w:p>
        </w:tc>
      </w:tr>
    </w:tbl>
    <w:bookmarkEnd w:id="76"/>
    <w:bookmarkStart w:id="77" w:name="Xf8212f9fff79973bd7f95d7025c885c7b55e3fb"/>
    <w:p>
      <w:pPr>
        <w:pStyle w:val="Heading2"/>
      </w:pPr>
      <w:r>
        <w:t xml:space="preserve">Annexe B — Extrait du pipeline de prétraitement (</w:t>
      </w:r>
      <w:r>
        <w:rPr>
          <w:rStyle w:val="VerbatimChar"/>
        </w:rPr>
        <w:t xml:space="preserve">src/preprocessing.py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haversine_distance(lat1, lon1, lat2, lon2):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"""Distance en km entre deux points GPS (formule de haversine)."""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6371.0</w:t>
      </w:r>
      <w:r>
        <w:br/>
      </w:r>
      <w:r>
        <w:rPr>
          <w:rStyle w:val="NormalTok"/>
        </w:rPr>
        <w:t xml:space="preserve">    lat1, lon1, lat2, lon2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(np.radians, [lat1, lon1, lat2, lon2])</w:t>
      </w:r>
      <w:r>
        <w:br/>
      </w:r>
      <w:r>
        <w:rPr>
          <w:rStyle w:val="NormalTok"/>
        </w:rPr>
        <w:t xml:space="preserve">    dlat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</w:t>
      </w:r>
      <w:r>
        <w:br/>
      </w:r>
      <w:r>
        <w:rPr>
          <w:rStyle w:val="NormalTok"/>
        </w:rPr>
        <w:t xml:space="preserve">    dlon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np.sin(dlat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np.cos(lat1)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np.cos(lat2)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np.sin(dlon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np.arcsin(np.sqrt(a))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clean_and_engineer(df: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Suppression des prix aberrants (percentiles 0.5% / 99.5%)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q_low, q_high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].quantile([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q_low)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q_high)]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"minimum_nights"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 geographique et comportemental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"distance_center_km"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haversine_distance(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], CENTER_LAT, CENTER_LON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"reviews_per_listing"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"number_of_reviews"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"calculated_host_listings_count"</w:t>
      </w:r>
      <w:r>
        <w:rPr>
          <w:rStyle w:val="NormalTok"/>
        </w:rPr>
        <w:t xml:space="preserve">].clip(lower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...</w:t>
      </w:r>
    </w:p>
    <w:bookmarkEnd w:id="77"/>
    <w:bookmarkStart w:id="78" w:name="X9e5e062072f4676100aee095c10888e597af443"/>
    <w:p>
      <w:pPr>
        <w:pStyle w:val="Heading2"/>
      </w:pPr>
      <w:r>
        <w:t xml:space="preserve">Annexe C — Extrait de la comparaison de modèles (</w:t>
      </w:r>
      <w:r>
        <w:rPr>
          <w:rStyle w:val="VerbatimChar"/>
        </w:rPr>
        <w:t xml:space="preserve">src/train_models.py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get_models():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"LinearRegression"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"Ridge"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"RandomForest"</w:t>
      </w:r>
      <w:r>
        <w:rPr>
          <w:rStyle w:val="NormalTok"/>
        </w:rPr>
        <w:t xml:space="preserve">: RandomForestRegressor(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: XGBRegressor(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"MLP (reseau de neurones)"</w:t>
      </w:r>
      <w:r>
        <w:rPr>
          <w:rStyle w:val="NormalTok"/>
        </w:rPr>
        <w:t xml:space="preserve">: MLPRegressor(</w:t>
      </w:r>
      <w:r>
        <w:br/>
      </w:r>
      <w:r>
        <w:rPr>
          <w:rStyle w:val="NormalTok"/>
        </w:rPr>
        <w:t xml:space="preserve">            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</w:t>
      </w:r>
      <w:r>
        <w:br/>
      </w:r>
      <w:r>
        <w:rPr>
          <w:rStyle w:val="NormalTok"/>
        </w:rPr>
        <w:t xml:space="preserve">            early_stopping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(12 modeles au total, voir code source complet sur GitHub)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Validation croisee + evaluation sur jeu de test pour chaque modele</w:t>
      </w:r>
      <w:r>
        <w:br/>
      </w:r>
      <w:r>
        <w:rPr>
          <w:rStyle w:val="NormalTok"/>
        </w:rPr>
        <w:t xml:space="preserve">cv_res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</w:t>
      </w:r>
      <w:r>
        <w:br/>
      </w:r>
      <w:r>
        <w:rPr>
          <w:rStyle w:val="NormalTok"/>
        </w:rPr>
        <w:t xml:space="preserve">    pipe, X_train, y_train,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"neg_root_mean_squared_error"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"neg_mean_absolute_error"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78"/>
    <w:bookmarkStart w:id="79" w:name="X7dc506b77d9456112a916791027781c64bb9080"/>
    <w:p>
      <w:pPr>
        <w:pStyle w:val="Heading2"/>
      </w:pPr>
      <w:r>
        <w:t xml:space="preserve">Annexe D — Structure de l’interface graphique (</w:t>
      </w:r>
      <w:r>
        <w:rPr>
          <w:rStyle w:val="VerbatimChar"/>
        </w:rPr>
        <w:t xml:space="preserve">app/app.py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tab1, tab2, tab3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st.tabs([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"Exploration des donnees"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"Entrainement / choix du modele"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 / Prediction"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tab3: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Carte Folium interactive : recuperation du clic utilisateur</w:t>
      </w:r>
      <w:r>
        <w:br/>
      </w:r>
      <w:r>
        <w:rPr>
          <w:rStyle w:val="NormalTok"/>
        </w:rPr>
        <w:t xml:space="preserve">    map_data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st_folium(m,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map_data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map_data.get(</w:t>
      </w:r>
      <w:r>
        <w:rPr>
          <w:rStyle w:val="StringTok"/>
        </w:rPr>
        <w:t xml:space="preserve">"last_clicked"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sel_lat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map_data[</w:t>
      </w:r>
      <w:r>
        <w:rPr>
          <w:rStyle w:val="StringTok"/>
        </w:rPr>
        <w:t xml:space="preserve">"last_clicked"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sel_lon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map_data[</w:t>
      </w:r>
      <w:r>
        <w:rPr>
          <w:rStyle w:val="StringTok"/>
        </w:rPr>
        <w:t xml:space="preserve">"last_clicked"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"lng"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"Predire le prix"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pred_price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st.session_state[</w:t>
      </w:r>
      <w:r>
        <w:rPr>
          <w:rStyle w:val="StringTok"/>
        </w:rPr>
        <w:t xml:space="preserve">"trained_pipe"</w:t>
      </w:r>
      <w:r>
        <w:rPr>
          <w:rStyle w:val="NormalTok"/>
        </w:rPr>
        <w:t xml:space="preserve">].predict(input_row)[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df.loc[df[</w:t>
      </w:r>
      <w:r>
        <w:rPr>
          <w:rStyle w:val="StringTok"/>
        </w:rPr>
        <w:t xml:space="preserve">"neighbourhood_group"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neighbourhood_group,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Affichage : prix predit, prix moyen de l'arrondissement, ecart</w:t>
      </w:r>
    </w:p>
    <w:p>
      <w:pPr>
        <w:pStyle w:val="FirstParagraph"/>
      </w:pPr>
      <w:r>
        <w:rPr>
          <w:i/>
          <w:iCs/>
        </w:rPr>
        <w:t xml:space="preserve">Le code source complet des quatre modules (</w:t>
      </w:r>
      <w:r>
        <w:rPr>
          <w:rStyle w:val="VerbatimChar"/>
          <w:i/>
          <w:iCs/>
        </w:rPr>
        <w:t xml:space="preserve">preprocessing.py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eda.py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train_models.py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app.py</w:t>
      </w:r>
      <w:r>
        <w:rPr>
          <w:i/>
          <w:iCs/>
        </w:rPr>
        <w:t xml:space="preserve">) est disponible dans son intégralité sur le dépôt</w:t>
      </w:r>
      <w:r>
        <w:rPr>
          <w:i/>
          <w:iCs/>
        </w:rPr>
        <w:t xml:space="preserve"> </w:t>
      </w:r>
      <w:r>
        <w:rPr>
          <w:i/>
          <w:iCs/>
        </w:rPr>
        <w:t xml:space="preserve">GitHub du projet (voir référence 13 de la bibliographie).</w:t>
      </w:r>
    </w:p>
    <w:bookmarkEnd w:id="79"/>
    <w:bookmarkStart w:id="80" w:name="annexe-e-glossaire"/>
    <w:p>
      <w:pPr>
        <w:pStyle w:val="Heading2"/>
      </w:pPr>
      <w:r>
        <w:t xml:space="preserve">Annexe E — Glossaire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RMSE (Root Mean Squared Error)</w:t>
      </w:r>
      <w:r>
        <w:t xml:space="preserve"> </w:t>
      </w:r>
      <w:r>
        <w:t xml:space="preserve">: racine carrée de la moyenne des carrés</w:t>
      </w:r>
      <w:r>
        <w:t xml:space="preserve"> </w:t>
      </w:r>
      <w:r>
        <w:t xml:space="preserve">des erreurs de prédiction ; pénalise davantage les grosses erreurs que le MAE.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MAE (Mean Absolute Error)</w:t>
      </w:r>
      <w:r>
        <w:t xml:space="preserve"> </w:t>
      </w:r>
      <w:r>
        <w:t xml:space="preserve">: moyenne des valeurs absolues des erreurs de</w:t>
      </w:r>
      <w:r>
        <w:t xml:space="preserve"> </w:t>
      </w:r>
      <w:r>
        <w:t xml:space="preserve">prédiction, exprimée dans l’unité de la variable cible (ici, en dollars).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R² (coefficient de détermination)</w:t>
      </w:r>
      <w:r>
        <w:t xml:space="preserve"> </w:t>
      </w:r>
      <w:r>
        <w:t xml:space="preserve">: proportion de la variance de la</w:t>
      </w:r>
      <w:r>
        <w:t xml:space="preserve"> </w:t>
      </w:r>
      <w:r>
        <w:t xml:space="preserve">variable cible expliquée par le modèle (1 = prédiction parfaite, 0 =</w:t>
      </w:r>
      <w:r>
        <w:t xml:space="preserve"> </w:t>
      </w:r>
      <w:r>
        <w:t xml:space="preserve">équivalent à prédire la moyenne).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MAPE (Mean Absolute Percentage Error)</w:t>
      </w:r>
      <w:r>
        <w:t xml:space="preserve"> </w:t>
      </w:r>
      <w:r>
        <w:t xml:space="preserve">: erreur absolue moyenne exprimée</w:t>
      </w:r>
      <w:r>
        <w:t xml:space="preserve"> </w:t>
      </w:r>
      <w:r>
        <w:t xml:space="preserve">en pourcentage du prix réel.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Validation croisée (cross-validation)</w:t>
      </w:r>
      <w:r>
        <w:t xml:space="preserve"> </w:t>
      </w:r>
      <w:r>
        <w:t xml:space="preserve">: technique d’évaluation consistant</w:t>
      </w:r>
      <w:r>
        <w:t xml:space="preserve"> </w:t>
      </w:r>
      <w:r>
        <w:t xml:space="preserve">à répéter l’entraînement/test sur plusieurs découpages différents des</w:t>
      </w:r>
      <w:r>
        <w:t xml:space="preserve"> </w:t>
      </w:r>
      <w:r>
        <w:t xml:space="preserve">données pour obtenir une estimation plus robuste de la performance.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Hyperparamètre</w:t>
      </w:r>
      <w:r>
        <w:t xml:space="preserve"> </w:t>
      </w:r>
      <w:r>
        <w:t xml:space="preserve">: paramètre d’un modèle fixé avant l’entraînement (ex.</w:t>
      </w:r>
      <w:r>
        <w:t xml:space="preserve"> </w:t>
      </w:r>
      <w:r>
        <w:t xml:space="preserve">nombre d’arbres, profondeur maximale), par opposition aux paramètres appris</w:t>
      </w:r>
      <w:r>
        <w:t xml:space="preserve"> </w:t>
      </w:r>
      <w:r>
        <w:t xml:space="preserve">automatiquement à partir des données.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Sur-apprentissage (overfitting)</w:t>
      </w:r>
      <w:r>
        <w:t xml:space="preserve"> </w:t>
      </w:r>
      <w:r>
        <w:t xml:space="preserve">: phénomène par lequel un modèle</w:t>
      </w:r>
      <w:r>
        <w:t xml:space="preserve"> </w:t>
      </w:r>
      <w:r>
        <w:t xml:space="preserve">mémorise les particularités du jeu d’entraînement au lieu d’apprendre une</w:t>
      </w:r>
      <w:r>
        <w:t xml:space="preserve"> </w:t>
      </w:r>
      <w:r>
        <w:t xml:space="preserve">relation généralisable, ce qui dégrade sa performance sur des données</w:t>
      </w:r>
      <w:r>
        <w:t xml:space="preserve"> </w:t>
      </w:r>
      <w:r>
        <w:t xml:space="preserve">nouvelles.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Feature engineering</w:t>
      </w:r>
      <w:r>
        <w:t xml:space="preserve"> </w:t>
      </w:r>
      <w:r>
        <w:t xml:space="preserve">: création de nouvelles variables à partir des</w:t>
      </w:r>
      <w:r>
        <w:t xml:space="preserve"> </w:t>
      </w:r>
      <w:r>
        <w:t xml:space="preserve">variables brutes, dans le but d’améliorer la capacité prédictive d’un modèle.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One-hot encoding</w:t>
      </w:r>
      <w:r>
        <w:t xml:space="preserve"> </w:t>
      </w:r>
      <w:r>
        <w:t xml:space="preserve">: encodage d’une variable catégorielle en plusieurs</w:t>
      </w:r>
      <w:r>
        <w:t xml:space="preserve"> </w:t>
      </w:r>
      <w:r>
        <w:t xml:space="preserve">colonnes binaires (une par modalité).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Pipeline (scikit-learn)</w:t>
      </w:r>
      <w:r>
        <w:t xml:space="preserve"> </w:t>
      </w:r>
      <w:r>
        <w:t xml:space="preserve">: enchaînement structuré d’étapes de</w:t>
      </w:r>
      <w:r>
        <w:t xml:space="preserve"> </w:t>
      </w:r>
      <w:r>
        <w:t xml:space="preserve">prétraitement et de modélisation, garantissant que les mêmes transformations</w:t>
      </w:r>
      <w:r>
        <w:t xml:space="preserve"> </w:t>
      </w:r>
      <w:r>
        <w:t xml:space="preserve">sont appliquées de façon identique à l’entraînement et à la prédiction.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Prédiction des prix de location Airbnb à New York City</dc:title>
  <dc:creator/>
  <cp:keywords/>
  <dcterms:created xsi:type="dcterms:W3CDTF">2026-09-01T22:27:32Z</dcterms:created>
  <dcterms:modified xsi:type="dcterms:W3CDTF">2026-09-01T22:27:32Z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