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C0F3"/>
          <w:sz w:val="56"/>
        </w:rPr>
        <w:t>FieldOps App</w:t>
      </w:r>
    </w:p>
    <w:p>
      <w:pPr>
        <w:jc w:val="center"/>
      </w:pPr>
      <w:r>
        <w:rPr>
          <w:rFonts w:ascii="Calibri" w:hAnsi="Calibri"/>
          <w:color w:val="0F3D58"/>
          <w:sz w:val="36"/>
        </w:rPr>
        <w:t>Improvement Roadmap</w:t>
      </w:r>
    </w:p>
    <w:p>
      <w:pPr>
        <w:spacing w:after="480"/>
        <w:jc w:val="center"/>
      </w:pPr>
      <w:r>
        <w:rPr>
          <w:color w:val="888888"/>
          <w:sz w:val="20"/>
        </w:rPr>
        <w:t>March 2026  |  Post-Refactor Recommendations</w:t>
      </w:r>
    </w:p>
    <w:p>
      <w:pPr>
        <w:spacing w:after="240"/>
        <w:jc w:val="center"/>
      </w:pPr>
      <w:r>
        <w:rPr>
          <w:color w:val="00C0F3"/>
          <w:sz w:val="16"/>
        </w:rPr>
        <w:t>────────────────────────────────────────────────────────────</w:t>
      </w:r>
    </w:p>
    <w:p>
      <w:r>
        <w:t>This document captures improvement suggestions for the FieldOps Technician Portal identified after completing the six-section refactoring pass (accessibility, contrast, network resilience, CSS variables, code cleanup, and responsive polish). These are non-security recommendations organized by estimated impact and effort.</w:t>
      </w:r>
    </w:p>
    <w:p>
      <w:pPr>
        <w:pStyle w:val="Heading1"/>
      </w:pPr>
      <w:r>
        <w:t>1. Offline &amp; PWA Capabilities</w:t>
      </w:r>
    </w:p>
    <w:p>
      <w:r>
        <w:t>Field technicians frequently work in areas with poor or no cellular coverage. These improvements address the biggest daily pain point: losing app functionality mid-job.</w:t>
      </w:r>
    </w:p>
    <w:p>
      <w:pPr>
        <w:pStyle w:val="Heading3"/>
      </w:pPr>
      <w:r>
        <w:t>Service Worker + App Shell Caching</w:t>
      </w:r>
    </w:p>
    <w:p>
      <w:pPr>
        <w:spacing w:after="80"/>
      </w:pPr>
      <w:r>
        <w:rPr>
          <w:b/>
          <w:sz w:val="20"/>
        </w:rPr>
        <w:t xml:space="preserve">Priority: </w:t>
      </w:r>
      <w:r>
        <w:rPr>
          <w:b/>
          <w:color w:val="00875A"/>
          <w:sz w:val="20"/>
        </w:rPr>
        <w:t>High</w:t>
      </w:r>
      <w:r>
        <w:rPr>
          <w:b/>
          <w:sz w:val="20"/>
        </w:rPr>
        <w:t xml:space="preserve">    Effort: </w:t>
      </w:r>
      <w:r>
        <w:rPr>
          <w:color w:val="555555"/>
          <w:sz w:val="20"/>
        </w:rPr>
        <w:t>Medium (new sw.js file + registration)</w:t>
      </w:r>
    </w:p>
    <w:p>
      <w:r>
        <w:t>Add a Service Worker with a cache-first strategy for the app shell (fieldtech-app.html, fonts, icon) and static JSON databases (internet-db.json, firewall-db.json, webex-phones-db.json). This lets the app load instantly even with no signal and eliminates redundant fetches for static assets.</w:t>
      </w:r>
    </w:p>
    <w:p>
      <w:r>
        <w:rPr>
          <w:b/>
          <w:sz w:val="20"/>
        </w:rPr>
        <w:t xml:space="preserve">Implementation: </w:t>
      </w:r>
      <w:r>
        <w:rPr>
          <w:color w:val="444444"/>
          <w:sz w:val="20"/>
        </w:rPr>
        <w:t>Create sw.js with install/fetch event handlers. Register in the HTML head before the style block. Use a versioned cache name (e.g., fieldtech-v1) for easy cache busting on updates.</w:t>
      </w:r>
    </w:p>
    <w:p>
      <w:pPr>
        <w:spacing w:after="40"/>
      </w:pPr>
    </w:p>
    <w:p>
      <w:pPr>
        <w:pStyle w:val="Heading3"/>
      </w:pPr>
      <w:r>
        <w:t>Web App Manifest (manifest.json)</w:t>
      </w:r>
    </w:p>
    <w:p>
      <w:pPr>
        <w:spacing w:after="80"/>
      </w:pPr>
      <w:r>
        <w:rPr>
          <w:b/>
          <w:sz w:val="20"/>
        </w:rPr>
        <w:t xml:space="preserve">Priority: </w:t>
      </w:r>
      <w:r>
        <w:rPr>
          <w:b/>
          <w:color w:val="00875A"/>
          <w:sz w:val="20"/>
        </w:rPr>
        <w:t>High</w:t>
      </w:r>
      <w:r>
        <w:rPr>
          <w:b/>
          <w:sz w:val="20"/>
        </w:rPr>
        <w:t xml:space="preserve">    Effort: </w:t>
      </w:r>
      <w:r>
        <w:rPr>
          <w:color w:val="555555"/>
          <w:sz w:val="20"/>
        </w:rPr>
        <w:t>Low (single new file + one link tag)</w:t>
      </w:r>
    </w:p>
    <w:p>
      <w:r>
        <w:t>The app has all the PWA meta tags in the HTML head but no manifest.json. Adding one enables proper install prompts on Android, better splash screens on iOS, and correct app name/icon display on the home screen. Quick win that pairs with the Service Worker.</w:t>
      </w:r>
    </w:p>
    <w:p>
      <w:r>
        <w:rPr>
          <w:b/>
          <w:sz w:val="20"/>
        </w:rPr>
        <w:t xml:space="preserve">Implementation: </w:t>
      </w:r>
      <w:r>
        <w:rPr>
          <w:color w:val="444444"/>
          <w:sz w:val="20"/>
        </w:rPr>
        <w:t>Create manifest.json with name, short_name, start_url, display: standalone, background_color: #131e29, theme_color: #00c0f3, and the burst icon. Link via &lt;link rel="manifest" href="manifest.json"&gt;.</w:t>
      </w:r>
    </w:p>
    <w:p>
      <w:pPr>
        <w:spacing w:after="40"/>
      </w:pPr>
    </w:p>
    <w:p>
      <w:pPr>
        <w:pStyle w:val="Heading3"/>
      </w:pPr>
      <w:r>
        <w:t>Stale-While-Revalidate for Ticket Data</w:t>
      </w:r>
    </w:p>
    <w:p>
      <w:pPr>
        <w:spacing w:after="80"/>
      </w:pPr>
      <w:r>
        <w:rPr>
          <w:b/>
          <w:sz w:val="20"/>
        </w:rPr>
        <w:t xml:space="preserve">Priority: </w:t>
      </w:r>
      <w:r>
        <w:rPr>
          <w:b/>
          <w:color w:val="00875A"/>
          <w:sz w:val="20"/>
        </w:rPr>
        <w:t>High</w:t>
      </w:r>
      <w:r>
        <w:rPr>
          <w:b/>
          <w:sz w:val="20"/>
        </w:rPr>
        <w:t xml:space="preserve">    Effort: </w:t>
      </w:r>
      <w:r>
        <w:rPr>
          <w:color w:val="555555"/>
          <w:sz w:val="20"/>
        </w:rPr>
        <w:t>Medium</w:t>
      </w:r>
    </w:p>
    <w:p>
      <w:r>
        <w:t>If fetchTickets fails on a slow connection, the tech currently sees an error screen. Caching the last successful ticket response (even just in a module-level variable with a timestamp) would allow showing stale data with a "Last updated X min ago" badge while a fresh fetch retries in the background. Much better than a blank screen when driving between sites.</w:t>
      </w:r>
    </w:p>
    <w:p>
      <w:r>
        <w:rPr>
          <w:b/>
          <w:sz w:val="20"/>
        </w:rPr>
        <w:t xml:space="preserve">Implementation: </w:t>
      </w:r>
      <w:r>
        <w:rPr>
          <w:color w:val="444444"/>
          <w:sz w:val="20"/>
        </w:rPr>
        <w:t>Add a _ticketCache = { data: null, timestamp: null } global. On successful fetch, update it. On fetch failure, check if cache exists and is &lt; 2 hours old, then render with a stale-data indicator.</w:t>
      </w:r>
    </w:p>
    <w:p>
      <w:pPr>
        <w:spacing w:after="40"/>
      </w:pPr>
    </w:p>
    <w:p>
      <w:pPr>
        <w:pStyle w:val="Heading3"/>
      </w:pPr>
      <w:r>
        <w:t>Offline Draft Queue with Background Sync</w:t>
      </w:r>
    </w:p>
    <w:p>
      <w:pPr>
        <w:spacing w:after="80"/>
      </w:pPr>
      <w:r>
        <w:rPr>
          <w:b/>
          <w:sz w:val="20"/>
        </w:rPr>
        <w:t xml:space="preserve">Priority: </w:t>
      </w:r>
      <w:r>
        <w:rPr>
          <w:b/>
          <w:color w:val="B86E00"/>
          <w:sz w:val="20"/>
        </w:rPr>
        <w:t>Medium</w:t>
      </w:r>
      <w:r>
        <w:rPr>
          <w:b/>
          <w:sz w:val="20"/>
        </w:rPr>
        <w:t xml:space="preserve">    Effort: </w:t>
      </w:r>
      <w:r>
        <w:rPr>
          <w:color w:val="555555"/>
          <w:sz w:val="20"/>
        </w:rPr>
        <w:t>High</w:t>
      </w:r>
    </w:p>
    <w:p>
      <w:r>
        <w:t>Currently, submitting a case update (submitCaseUpdate) requires an active connection. If a tech writes notes while in a dead zone and hits Submit, the update is lost. Using the Background Sync API, pending updates could be queued in IndexedDB and auto-submitted when connectivity returns.</w:t>
      </w:r>
    </w:p>
    <w:p>
      <w:r>
        <w:rPr>
          <w:b/>
          <w:sz w:val="20"/>
        </w:rPr>
        <w:t xml:space="preserve">Implementation: </w:t>
      </w:r>
      <w:r>
        <w:rPr>
          <w:color w:val="444444"/>
          <w:sz w:val="20"/>
        </w:rPr>
        <w:t>Store pending updates in IndexedDB keyed by case sys_id. Register a sync event in the Service Worker. Show a "Queued — will sync when online" toast. On reconnect, the SW replays the queue.</w:t>
      </w:r>
    </w:p>
    <w:p>
      <w:pPr>
        <w:spacing w:after="40"/>
      </w:pPr>
    </w:p>
    <w:p>
      <w:pPr>
        <w:pStyle w:val="Heading1"/>
      </w:pPr>
      <w:r>
        <w:t>2. Performance Optimizations</w:t>
      </w:r>
    </w:p>
    <w:p>
      <w:pPr>
        <w:pStyle w:val="Heading3"/>
      </w:pPr>
      <w:r>
        <w:t>Request Deduplication in snFetch</w:t>
      </w:r>
    </w:p>
    <w:p>
      <w:pPr>
        <w:spacing w:after="80"/>
      </w:pPr>
      <w:r>
        <w:rPr>
          <w:b/>
          <w:sz w:val="20"/>
        </w:rPr>
        <w:t xml:space="preserve">Priority: </w:t>
      </w:r>
      <w:r>
        <w:rPr>
          <w:b/>
          <w:color w:val="00875A"/>
          <w:sz w:val="20"/>
        </w:rPr>
        <w:t>High</w:t>
      </w:r>
      <w:r>
        <w:rPr>
          <w:b/>
          <w:sz w:val="20"/>
        </w:rPr>
        <w:t xml:space="preserve">    Effort: </w:t>
      </w:r>
      <w:r>
        <w:rPr>
          <w:color w:val="555555"/>
          <w:sz w:val="20"/>
        </w:rPr>
        <w:t>Low</w:t>
      </w:r>
    </w:p>
    <w:p>
      <w:r>
        <w:t>If a tech taps Refresh while a fetch is already in-flight, a second identical request fires without canceling the first. Adding a Map of pending promises keyed by URL inside snFetch would collapse duplicate calls into one. Cheap to implement and eliminates a whole class of unnecessary API traffic.</w:t>
      </w:r>
    </w:p>
    <w:p>
      <w:r>
        <w:rPr>
          <w:b/>
          <w:sz w:val="20"/>
        </w:rPr>
        <w:t xml:space="preserve">Implementation: </w:t>
      </w:r>
      <w:r>
        <w:rPr>
          <w:color w:val="444444"/>
          <w:sz w:val="20"/>
        </w:rPr>
        <w:t>Add a const _pending = new Map() at module scope. In snFetch, check if the URL is already in _pending; if so, return the existing promise. On resolution/rejection, delete the key.</w:t>
      </w:r>
    </w:p>
    <w:p>
      <w:pPr>
        <w:spacing w:after="40"/>
      </w:pPr>
    </w:p>
    <w:p>
      <w:pPr>
        <w:pStyle w:val="Heading3"/>
      </w:pPr>
      <w:r>
        <w:t>Mock Data Memoization</w:t>
      </w:r>
    </w:p>
    <w:p>
      <w:pPr>
        <w:spacing w:after="80"/>
      </w:pPr>
      <w:r>
        <w:rPr>
          <w:b/>
          <w:sz w:val="20"/>
        </w:rPr>
        <w:t xml:space="preserve">Priority: </w:t>
      </w:r>
      <w:r>
        <w:rPr>
          <w:b/>
          <w:color w:val="B86E00"/>
          <w:sz w:val="20"/>
        </w:rPr>
        <w:t>Medium</w:t>
      </w:r>
      <w:r>
        <w:rPr>
          <w:b/>
          <w:sz w:val="20"/>
        </w:rPr>
        <w:t xml:space="preserve">    Effort: </w:t>
      </w:r>
      <w:r>
        <w:rPr>
          <w:color w:val="555555"/>
          <w:sz w:val="20"/>
        </w:rPr>
        <w:t>Low</w:t>
      </w:r>
    </w:p>
    <w:p>
      <w:r>
        <w:t>internet-db.json, firewall-db.json, and webex-phones-db.json get re-fetched every time a ticket detail opens. Since they are static files, fetching once per session and storing in module-level variables would cut redundant network calls, especially noticeable on slow connections.</w:t>
      </w:r>
    </w:p>
    <w:p>
      <w:r>
        <w:rPr>
          <w:b/>
          <w:sz w:val="20"/>
        </w:rPr>
        <w:t xml:space="preserve">Implementation: </w:t>
      </w:r>
      <w:r>
        <w:rPr>
          <w:color w:val="444444"/>
          <w:sz w:val="20"/>
        </w:rPr>
        <w:t>Add _jsonCache = {} at module scope. In each fetch*Db function, check cache before fetch. Store result on first load.</w:t>
      </w:r>
    </w:p>
    <w:p>
      <w:pPr>
        <w:spacing w:after="40"/>
      </w:pPr>
    </w:p>
    <w:p>
      <w:pPr>
        <w:pStyle w:val="Heading3"/>
      </w:pPr>
      <w:r>
        <w:t>Lazy-Load Detail Sections on Slow Connections</w:t>
      </w:r>
    </w:p>
    <w:p>
      <w:pPr>
        <w:spacing w:after="80"/>
      </w:pPr>
      <w:r>
        <w:rPr>
          <w:b/>
          <w:sz w:val="20"/>
        </w:rPr>
        <w:t xml:space="preserve">Priority: </w:t>
      </w:r>
      <w:r>
        <w:rPr>
          <w:b/>
          <w:color w:val="666666"/>
          <w:sz w:val="20"/>
        </w:rPr>
        <w:t>Low</w:t>
      </w:r>
      <w:r>
        <w:rPr>
          <w:b/>
          <w:sz w:val="20"/>
        </w:rPr>
        <w:t xml:space="preserve">    Effort: </w:t>
      </w:r>
      <w:r>
        <w:rPr>
          <w:color w:val="555555"/>
          <w:sz w:val="20"/>
        </w:rPr>
        <w:t>Medium</w:t>
      </w:r>
    </w:p>
    <w:p>
      <w:r>
        <w:t>All 5 detail sub-fetches fire in parallel, which is great on fast connections. On slow (3G/4G) connections detected via navigator.connection.effectiveType, non-critical sections (device, timeline, mock data) could defer until the tech scrolls down, reducing initial load time.</w:t>
      </w:r>
    </w:p>
    <w:p>
      <w:r>
        <w:rPr>
          <w:b/>
          <w:sz w:val="20"/>
        </w:rPr>
        <w:t xml:space="preserve">Implementation: </w:t>
      </w:r>
      <w:r>
        <w:rPr>
          <w:color w:val="444444"/>
          <w:sz w:val="20"/>
        </w:rPr>
        <w:t>Check navigator.connection if available. On slow connections, wrap lower-priority fetches in an IntersectionObserver trigger or a "Load More" button below the fold.</w:t>
      </w:r>
    </w:p>
    <w:p>
      <w:pPr>
        <w:spacing w:after="40"/>
      </w:pPr>
    </w:p>
    <w:p>
      <w:pPr>
        <w:pStyle w:val="Heading1"/>
      </w:pPr>
      <w:r>
        <w:t>3. UX &amp; Feature Improvements</w:t>
      </w:r>
    </w:p>
    <w:p>
      <w:pPr>
        <w:pStyle w:val="Heading3"/>
      </w:pPr>
      <w:r>
        <w:t>Daily Route Optimization</w:t>
      </w:r>
    </w:p>
    <w:p>
      <w:pPr>
        <w:spacing w:after="80"/>
      </w:pPr>
      <w:r>
        <w:rPr>
          <w:b/>
          <w:sz w:val="20"/>
        </w:rPr>
        <w:t xml:space="preserve">Priority: </w:t>
      </w:r>
      <w:r>
        <w:rPr>
          <w:b/>
          <w:color w:val="00875A"/>
          <w:sz w:val="20"/>
        </w:rPr>
        <w:t>High</w:t>
      </w:r>
      <w:r>
        <w:rPr>
          <w:b/>
          <w:sz w:val="20"/>
        </w:rPr>
        <w:t xml:space="preserve">    Effort: </w:t>
      </w:r>
      <w:r>
        <w:rPr>
          <w:color w:val="555555"/>
          <w:sz w:val="20"/>
        </w:rPr>
        <w:t>High</w:t>
      </w:r>
    </w:p>
    <w:p>
      <w:r>
        <w:t>The app already uses navigator.geolocation for travel estimates to a single ticket. Extending this to show all of a day’s tickets ordered by proximity (nearest-neighbor heuristic) in the calendar day view would be a standout feature. Field techs mentally do this routing every morning — automating it saves real time and fuel.</w:t>
      </w:r>
    </w:p>
    <w:p>
      <w:r>
        <w:rPr>
          <w:b/>
          <w:sz w:val="20"/>
        </w:rPr>
        <w:t xml:space="preserve">Implementation: </w:t>
      </w:r>
      <w:r>
        <w:rPr>
          <w:color w:val="444444"/>
          <w:sz w:val="20"/>
        </w:rPr>
        <w:t>On the calendar day panel, add a "View as Route" button. Fetch tech’s current location, sort tickets by haversine distance from current position, then chain subsequent stops. Display total estimated drive time.</w:t>
      </w:r>
    </w:p>
    <w:p>
      <w:pPr>
        <w:spacing w:after="40"/>
      </w:pPr>
    </w:p>
    <w:p>
      <w:pPr>
        <w:pStyle w:val="Heading3"/>
      </w:pPr>
      <w:r>
        <w:t>Keyboard Shortcuts (Desktop Power Users)</w:t>
      </w:r>
    </w:p>
    <w:p>
      <w:pPr>
        <w:spacing w:after="80"/>
      </w:pPr>
      <w:r>
        <w:rPr>
          <w:b/>
          <w:sz w:val="20"/>
        </w:rPr>
        <w:t xml:space="preserve">Priority: </w:t>
      </w:r>
      <w:r>
        <w:rPr>
          <w:b/>
          <w:color w:val="B86E00"/>
          <w:sz w:val="20"/>
        </w:rPr>
        <w:t>Medium</w:t>
      </w:r>
      <w:r>
        <w:rPr>
          <w:b/>
          <w:sz w:val="20"/>
        </w:rPr>
        <w:t xml:space="preserve">    Effort: </w:t>
      </w:r>
      <w:r>
        <w:rPr>
          <w:color w:val="555555"/>
          <w:sz w:val="20"/>
        </w:rPr>
        <w:t>Low</w:t>
      </w:r>
    </w:p>
    <w:p>
      <w:r>
        <w:t>Techs using the app at a desk (dispatch, end-of-day notes) would benefit from keyboard shortcuts: j/k to navigate tickets, n to jump to work notes, Cmd+Enter to submit an update, ? to show help. Low effort, significant productivity gain for daily users.</w:t>
      </w:r>
    </w:p>
    <w:p>
      <w:r>
        <w:rPr>
          <w:b/>
          <w:sz w:val="20"/>
        </w:rPr>
        <w:t xml:space="preserve">Implementation: </w:t>
      </w:r>
      <w:r>
        <w:rPr>
          <w:color w:val="444444"/>
          <w:sz w:val="20"/>
        </w:rPr>
        <w:t>Add a document-level keydown listener gated by activeElement check (don’t fire in inputs/textareas). Show a shortcuts cheat sheet in the More screen or as a modal triggered by ?.</w:t>
      </w:r>
    </w:p>
    <w:p>
      <w:pPr>
        <w:spacing w:after="40"/>
      </w:pPr>
    </w:p>
    <w:p>
      <w:pPr>
        <w:pStyle w:val="Heading3"/>
      </w:pPr>
      <w:r>
        <w:t>Geolocation Accuracy Indicator</w:t>
      </w:r>
    </w:p>
    <w:p>
      <w:pPr>
        <w:spacing w:after="80"/>
      </w:pPr>
      <w:r>
        <w:rPr>
          <w:b/>
          <w:sz w:val="20"/>
        </w:rPr>
        <w:t xml:space="preserve">Priority: </w:t>
      </w:r>
      <w:r>
        <w:rPr>
          <w:b/>
          <w:color w:val="B86E00"/>
          <w:sz w:val="20"/>
        </w:rPr>
        <w:t>Medium</w:t>
      </w:r>
      <w:r>
        <w:rPr>
          <w:b/>
          <w:sz w:val="20"/>
        </w:rPr>
        <w:t xml:space="preserve">    Effort: </w:t>
      </w:r>
      <w:r>
        <w:rPr>
          <w:color w:val="555555"/>
          <w:sz w:val="20"/>
        </w:rPr>
        <w:t>Low</w:t>
      </w:r>
    </w:p>
    <w:p>
      <w:r>
        <w:t>When GPS accuracy is &gt;200m (common indoors or in parking garages), the travel estimate can be wildly off. Surfacing an accuracy badge next to the travel estimate and showing a warning when accuracy is low would set proper expectations and reduce confusion.</w:t>
      </w:r>
    </w:p>
    <w:p>
      <w:r>
        <w:rPr>
          <w:b/>
          <w:sz w:val="20"/>
        </w:rPr>
        <w:t xml:space="preserve">Implementation: </w:t>
      </w:r>
      <w:r>
        <w:rPr>
          <w:color w:val="444444"/>
          <w:sz w:val="20"/>
        </w:rPr>
        <w:t>In the geolocation callback, check pos.coords.accuracy. If &gt;200m, show a "Low GPS accuracy" warning badge next to the travel estimate. Consider using enableHighAccuracy: true in the options.</w:t>
      </w:r>
    </w:p>
    <w:p>
      <w:pPr>
        <w:spacing w:after="40"/>
      </w:pPr>
    </w:p>
    <w:p>
      <w:pPr>
        <w:pStyle w:val="Heading3"/>
      </w:pPr>
      <w:r>
        <w:t>Recent Search History</w:t>
      </w:r>
    </w:p>
    <w:p>
      <w:pPr>
        <w:spacing w:after="80"/>
      </w:pPr>
      <w:r>
        <w:rPr>
          <w:b/>
          <w:sz w:val="20"/>
        </w:rPr>
        <w:t xml:space="preserve">Priority: </w:t>
      </w:r>
      <w:r>
        <w:rPr>
          <w:b/>
          <w:color w:val="666666"/>
          <w:sz w:val="20"/>
        </w:rPr>
        <w:t>Low</w:t>
      </w:r>
      <w:r>
        <w:rPr>
          <w:b/>
          <w:sz w:val="20"/>
        </w:rPr>
        <w:t xml:space="preserve">    Effort: </w:t>
      </w:r>
      <w:r>
        <w:rPr>
          <w:color w:val="555555"/>
          <w:sz w:val="20"/>
        </w:rPr>
        <w:t>Low</w:t>
      </w:r>
    </w:p>
    <w:p>
      <w:r>
        <w:t>The ticket search input clears on every fetch with no memory of recent searches. Persisting the last 5 searches to localStorage and showing them as a dropdown saves re-typing addresses, customer names, or ticket numbers that techs frequently search for.</w:t>
      </w:r>
    </w:p>
    <w:p>
      <w:r>
        <w:rPr>
          <w:b/>
          <w:sz w:val="20"/>
        </w:rPr>
        <w:t xml:space="preserve">Implementation: </w:t>
      </w:r>
      <w:r>
        <w:rPr>
          <w:color w:val="444444"/>
          <w:sz w:val="20"/>
        </w:rPr>
        <w:t>Store in localStorage under ft_recent_searches as a JSON array. Render as a simple dropdown below the search input on focus. Click to re-run the search.</w:t>
      </w:r>
    </w:p>
    <w:p>
      <w:pPr>
        <w:spacing w:after="40"/>
      </w:pPr>
    </w:p>
    <w:p>
      <w:pPr>
        <w:pStyle w:val="Heading3"/>
      </w:pPr>
      <w:r>
        <w:t>Export Ticket to PDF/CSV</w:t>
      </w:r>
    </w:p>
    <w:p>
      <w:pPr>
        <w:spacing w:after="80"/>
      </w:pPr>
      <w:r>
        <w:rPr>
          <w:b/>
          <w:sz w:val="20"/>
        </w:rPr>
        <w:t xml:space="preserve">Priority: </w:t>
      </w:r>
      <w:r>
        <w:rPr>
          <w:b/>
          <w:color w:val="666666"/>
          <w:sz w:val="20"/>
        </w:rPr>
        <w:t>Low</w:t>
      </w:r>
      <w:r>
        <w:rPr>
          <w:b/>
          <w:sz w:val="20"/>
        </w:rPr>
        <w:t xml:space="preserve">    Effort: </w:t>
      </w:r>
      <w:r>
        <w:rPr>
          <w:color w:val="555555"/>
          <w:sz w:val="20"/>
        </w:rPr>
        <w:t>Medium</w:t>
      </w:r>
    </w:p>
    <w:p>
      <w:r>
        <w:t>Techs sometimes need to hand a customer a summary of work performed or email a ticket snapshot to a supervisor. An "Export" button on the detail screen that generates a formatted PDF or CSV would eliminate the screenshot-and-text workaround.</w:t>
      </w:r>
    </w:p>
    <w:p>
      <w:r>
        <w:rPr>
          <w:b/>
          <w:sz w:val="20"/>
        </w:rPr>
        <w:t xml:space="preserve">Implementation: </w:t>
      </w:r>
      <w:r>
        <w:rPr>
          <w:color w:val="444444"/>
          <w:sz w:val="20"/>
        </w:rPr>
        <w:t>For CSV, use native JS array-to-CSV conversion. For PDF, consider a lightweight library like jsPDF loaded from CDN, generating a formatted ticket card.</w:t>
      </w:r>
    </w:p>
    <w:p>
      <w:pPr>
        <w:spacing w:after="40"/>
      </w:pPr>
    </w:p>
    <w:p>
      <w:pPr>
        <w:pStyle w:val="Heading3"/>
      </w:pPr>
      <w:r>
        <w:t>Pre-Arrival Site &amp; Equipment Intel</w:t>
      </w:r>
    </w:p>
    <w:p>
      <w:pPr>
        <w:spacing w:after="80"/>
      </w:pPr>
      <w:r>
        <w:rPr>
          <w:b/>
          <w:sz w:val="20"/>
        </w:rPr>
        <w:t xml:space="preserve">Priority: </w:t>
      </w:r>
      <w:r>
        <w:rPr>
          <w:b/>
          <w:color w:val="00875A"/>
          <w:sz w:val="20"/>
        </w:rPr>
        <w:t>High</w:t>
      </w:r>
      <w:r>
        <w:rPr>
          <w:b/>
          <w:sz w:val="20"/>
        </w:rPr>
        <w:t xml:space="preserve">    Effort: </w:t>
      </w:r>
      <w:r>
        <w:rPr>
          <w:color w:val="555555"/>
          <w:sz w:val="20"/>
        </w:rPr>
        <w:t>Medium</w:t>
      </w:r>
    </w:p>
    <w:p>
      <w:r>
        <w:t>Before pulling up to an enterprise building, a tech needs to know the existing network topology, what equipment is installed, and any access requirements (badge entry, specific arrival contact, loading dock only). Without this context, techs often spend the first 10–15 minutes of a job orienting themselves. A Site Info accordion on the ticket detail screen — pulling installed equipment and previous-visit notes from ServiceNow — would eliminate that dead time and reduce surprises on arrival.</w:t>
      </w:r>
    </w:p>
    <w:p>
      <w:r>
        <w:rPr>
          <w:b/>
          <w:sz w:val="20"/>
        </w:rPr>
        <w:t xml:space="preserve">Implementation: </w:t>
      </w:r>
      <w:r>
        <w:rPr>
          <w:color w:val="444444"/>
          <w:sz w:val="20"/>
        </w:rPr>
        <w:t>Add a “Site” accordion section to the detail view. Query a sn_cmdb_ci or custom site-info table filtered by customer account sys_id. Cache the result for the session to avoid redundant fetches. Display: installed equipment list, last-service date, and access/entry notes.</w:t>
      </w:r>
    </w:p>
    <w:p>
      <w:pPr>
        <w:spacing w:after="40"/>
      </w:pPr>
    </w:p>
    <w:p>
      <w:pPr>
        <w:pStyle w:val="Heading3"/>
      </w:pPr>
      <w:r>
        <w:t>One-Tap Job Site Navigation</w:t>
      </w:r>
    </w:p>
    <w:p>
      <w:pPr>
        <w:spacing w:after="80"/>
      </w:pPr>
      <w:r>
        <w:rPr>
          <w:b/>
          <w:sz w:val="20"/>
        </w:rPr>
        <w:t xml:space="preserve">Priority: </w:t>
      </w:r>
      <w:r>
        <w:rPr>
          <w:b/>
          <w:color w:val="666666"/>
          <w:sz w:val="20"/>
        </w:rPr>
        <w:t>Low</w:t>
      </w:r>
      <w:r>
        <w:rPr>
          <w:b/>
          <w:sz w:val="20"/>
        </w:rPr>
        <w:t xml:space="preserve">    Effort: </w:t>
      </w:r>
      <w:r>
        <w:rPr>
          <w:color w:val="555555"/>
          <w:sz w:val="20"/>
        </w:rPr>
        <w:t>Low</w:t>
      </w:r>
    </w:p>
    <w:p>
      <w:r>
        <w:t>The ticket detail screen displays a customer address but requires manually copying it into a maps app. A single tap to launch turn-by-turn directions removes an unnecessary step during a busy dispatch day — particularly useful when moving between six or more stops. Pairs naturally with the Daily Route Optimization feature.</w:t>
      </w:r>
    </w:p>
    <w:p>
      <w:r>
        <w:rPr>
          <w:b/>
          <w:sz w:val="20"/>
        </w:rPr>
        <w:t xml:space="preserve">Implementation: </w:t>
      </w:r>
      <w:r>
        <w:rPr>
          <w:color w:val="444444"/>
          <w:sz w:val="20"/>
        </w:rPr>
        <w:t>Wrap the address display in a deep-link anchor: &lt;a href="https://maps.google.com/?q=ENCODED_ADDRESS"&gt;. On mobile, this opens Google Maps or the device’s default navigation app automatically. No additional libraries required.</w:t>
      </w:r>
    </w:p>
    <w:p>
      <w:pPr>
        <w:spacing w:after="40"/>
      </w:pPr>
    </w:p>
    <w:p>
      <w:pPr>
        <w:pStyle w:val="Heading3"/>
      </w:pPr>
      <w:r>
        <w:t>Escalation &amp; NOC Contact Flow</w:t>
      </w:r>
    </w:p>
    <w:p>
      <w:pPr>
        <w:spacing w:after="80"/>
      </w:pPr>
      <w:r>
        <w:rPr>
          <w:b/>
          <w:sz w:val="20"/>
        </w:rPr>
        <w:t xml:space="preserve">Priority: </w:t>
      </w:r>
      <w:r>
        <w:rPr>
          <w:b/>
          <w:color w:val="B86E00"/>
          <w:sz w:val="20"/>
        </w:rPr>
        <w:t>Medium</w:t>
      </w:r>
      <w:r>
        <w:rPr>
          <w:b/>
          <w:sz w:val="20"/>
        </w:rPr>
        <w:t xml:space="preserve">    Effort: </w:t>
      </w:r>
      <w:r>
        <w:rPr>
          <w:color w:val="555555"/>
          <w:sz w:val="20"/>
        </w:rPr>
        <w:t>Low</w:t>
      </w:r>
    </w:p>
    <w:p>
      <w:r>
        <w:t>When a tech encounters something beyond their scope on site — unexpected fiber damage, compatibility issues, or a problem requiring remote NOC involvement — finding the right escalation contact wastes time while the customer waits. A one-tap Escalate button on the ticket detail that pre-fills a call or message with the ticket number and customer context would significantly speed up handoffs and reduce information loss during escalations.</w:t>
      </w:r>
    </w:p>
    <w:p>
      <w:r>
        <w:rPr>
          <w:b/>
          <w:sz w:val="20"/>
        </w:rPr>
        <w:t xml:space="preserve">Implementation: </w:t>
      </w:r>
      <w:r>
        <w:rPr>
          <w:color w:val="444444"/>
          <w:sz w:val="20"/>
        </w:rPr>
        <w:t>Add an Escalate action button to the detail action bar. On tap, open a tel: or mailto: deep link pre-filled with the ticket summary (case number, customer, issue description). NOC contact info can be pulled from a small config object in the app, making it easy to update without a code change.</w:t>
      </w:r>
    </w:p>
    <w:p>
      <w:pPr>
        <w:spacing w:after="40"/>
      </w:pPr>
    </w:p>
    <w:p>
      <w:pPr>
        <w:pStyle w:val="Heading3"/>
      </w:pPr>
      <w:r>
        <w:t>Shift Summary &amp; Mileage Log</w:t>
      </w:r>
    </w:p>
    <w:p>
      <w:pPr>
        <w:spacing w:after="80"/>
      </w:pPr>
      <w:r>
        <w:rPr>
          <w:b/>
          <w:sz w:val="20"/>
        </w:rPr>
        <w:t xml:space="preserve">Priority: </w:t>
      </w:r>
      <w:r>
        <w:rPr>
          <w:b/>
          <w:color w:val="666666"/>
          <w:sz w:val="20"/>
        </w:rPr>
        <w:t>Low</w:t>
      </w:r>
      <w:r>
        <w:rPr>
          <w:b/>
          <w:sz w:val="20"/>
        </w:rPr>
        <w:t xml:space="preserve">    Effort: </w:t>
      </w:r>
      <w:r>
        <w:rPr>
          <w:color w:val="555555"/>
          <w:sz w:val="20"/>
        </w:rPr>
        <w:t>Low</w:t>
      </w:r>
    </w:p>
    <w:p>
      <w:r>
        <w:t>At the end of a work day, techs must manually reconstruct which jobs they closed, how long they spent on site, and how far they drove — typically from scratch notes or memory. An auto-generated end-of-day summary based on the day’s closed tickets (timestamps, locations, ticket numbers, time on site) would make expense reporting and daily logs trivial instead of a 15-minute reconstruction exercise.</w:t>
      </w:r>
    </w:p>
    <w:p>
      <w:r>
        <w:rPr>
          <w:b/>
          <w:sz w:val="20"/>
        </w:rPr>
        <w:t xml:space="preserve">Implementation: </w:t>
      </w:r>
      <w:r>
        <w:rPr>
          <w:color w:val="444444"/>
          <w:sz w:val="20"/>
        </w:rPr>
        <w:t>Add a “Today’s Summary” view to the Calendar or More screen. Compute from the list of tickets closed today using closedAt timestamps already available in the ticket data. Display: tickets closed, total time on site, estimated mileage (from waypoints if geolocation was enabled). Provide a copy-to-clipboard button for pasting into expense forms.</w:t>
      </w:r>
    </w:p>
    <w:p>
      <w:pPr>
        <w:spacing w:after="40"/>
      </w:pPr>
    </w:p>
    <w:p>
      <w:pPr>
        <w:pStyle w:val="Heading1"/>
      </w:pPr>
      <w:r>
        <w:t>4. Code Architecture</w:t>
      </w:r>
    </w:p>
    <w:p>
      <w:pPr>
        <w:pStyle w:val="Heading3"/>
      </w:pPr>
      <w:r>
        <w:t>Centralized API Endpoint Map</w:t>
      </w:r>
    </w:p>
    <w:p>
      <w:pPr>
        <w:spacing w:after="80"/>
      </w:pPr>
      <w:r>
        <w:rPr>
          <w:b/>
          <w:sz w:val="20"/>
        </w:rPr>
        <w:t xml:space="preserve">Priority: </w:t>
      </w:r>
      <w:r>
        <w:rPr>
          <w:b/>
          <w:color w:val="B86E00"/>
          <w:sz w:val="20"/>
        </w:rPr>
        <w:t>Medium</w:t>
      </w:r>
      <w:r>
        <w:rPr>
          <w:b/>
          <w:sz w:val="20"/>
        </w:rPr>
        <w:t xml:space="preserve">    Effort: </w:t>
      </w:r>
      <w:r>
        <w:rPr>
          <w:color w:val="555555"/>
          <w:sz w:val="20"/>
        </w:rPr>
        <w:t>Low</w:t>
      </w:r>
    </w:p>
    <w:p>
      <w:r>
        <w:t>ServiceNow table URLs like ${SN.instance}/api/now/table/sn_customerservice_case appear hardcoded in 5+ places. A single API constants object would make endpoint changes, versioning, or environment swaps trivial without hunting through 5000 lines.</w:t>
      </w:r>
    </w:p>
    <w:p>
      <w:r>
        <w:rPr>
          <w:b/>
          <w:sz w:val="20"/>
        </w:rPr>
        <w:t xml:space="preserve">Implementation: </w:t>
      </w:r>
      <w:r>
        <w:rPr>
          <w:color w:val="444444"/>
          <w:sz w:val="20"/>
        </w:rPr>
        <w:t>Add an API object near the SN config: const API = { CASE: `${SN.instance}/api/now/table/sn_customerservice_case`, USER: ..., SLA: ..., etc. }. Replace all inline URL constructions.</w:t>
      </w:r>
    </w:p>
    <w:p>
      <w:pPr>
        <w:spacing w:after="40"/>
      </w:pPr>
    </w:p>
    <w:p>
      <w:pPr>
        <w:pStyle w:val="Heading3"/>
      </w:pPr>
      <w:r>
        <w:t>Centralized Error Handler</w:t>
      </w:r>
    </w:p>
    <w:p>
      <w:pPr>
        <w:spacing w:after="80"/>
      </w:pPr>
      <w:r>
        <w:rPr>
          <w:b/>
          <w:sz w:val="20"/>
        </w:rPr>
        <w:t xml:space="preserve">Priority: </w:t>
      </w:r>
      <w:r>
        <w:rPr>
          <w:b/>
          <w:color w:val="B86E00"/>
          <w:sz w:val="20"/>
        </w:rPr>
        <w:t>Medium</w:t>
      </w:r>
      <w:r>
        <w:rPr>
          <w:b/>
          <w:sz w:val="20"/>
        </w:rPr>
        <w:t xml:space="preserve">    Effort: </w:t>
      </w:r>
      <w:r>
        <w:rPr>
          <w:color w:val="555555"/>
          <w:sz w:val="20"/>
        </w:rPr>
        <w:t>Low</w:t>
      </w:r>
    </w:p>
    <w:p>
      <w:r>
        <w:t>Error messages are scattered across catch blocks with inconsistent user-facing messages. Some show technical error.message text, others show friendly messages. A single ErrorHandler utility that maps common failure modes (timeout, 401, 403, 404, network error) to user-friendly messages would improve consistency and reduce duplicated code.</w:t>
      </w:r>
    </w:p>
    <w:p>
      <w:r>
        <w:rPr>
          <w:b/>
          <w:sz w:val="20"/>
        </w:rPr>
        <w:t xml:space="preserve">Implementation: </w:t>
      </w:r>
      <w:r>
        <w:rPr>
          <w:color w:val="444444"/>
          <w:sz w:val="20"/>
        </w:rPr>
        <w:t>Create an ErrorHandler object with a handle(err, context) method that returns a user-friendly string. Refactor existing catch blocks to use it.</w:t>
      </w:r>
    </w:p>
    <w:p>
      <w:pPr>
        <w:spacing w:after="40"/>
      </w:pPr>
    </w:p>
    <w:p>
      <w:pPr>
        <w:pStyle w:val="Heading3"/>
      </w:pPr>
      <w:r>
        <w:t>Date/Time Utility Namespace</w:t>
      </w:r>
    </w:p>
    <w:p>
      <w:pPr>
        <w:spacing w:after="80"/>
      </w:pPr>
      <w:r>
        <w:rPr>
          <w:b/>
          <w:sz w:val="20"/>
        </w:rPr>
        <w:t xml:space="preserve">Priority: </w:t>
      </w:r>
      <w:r>
        <w:rPr>
          <w:b/>
          <w:color w:val="666666"/>
          <w:sz w:val="20"/>
        </w:rPr>
        <w:t>Low</w:t>
      </w:r>
      <w:r>
        <w:rPr>
          <w:b/>
          <w:sz w:val="20"/>
        </w:rPr>
        <w:t xml:space="preserve">    Effort: </w:t>
      </w:r>
      <w:r>
        <w:rPr>
          <w:color w:val="555555"/>
          <w:sz w:val="20"/>
        </w:rPr>
        <w:t>Low</w:t>
      </w:r>
    </w:p>
    <w:p>
      <w:r>
        <w:t>Date formatting functions (formatDate, formatTime, formatDateTime, parseSNDate, localTodayUTCBounds, timeAgo) are scattered as top-level functions. Grouping them under a DateUtils namespace would improve discoverability and make the code more testable.</w:t>
      </w:r>
    </w:p>
    <w:p>
      <w:r>
        <w:rPr>
          <w:b/>
          <w:sz w:val="20"/>
        </w:rPr>
        <w:t xml:space="preserve">Implementation: </w:t>
      </w:r>
      <w:r>
        <w:rPr>
          <w:color w:val="444444"/>
          <w:sz w:val="20"/>
        </w:rPr>
        <w:t>Create const DateUtils = { parseSNDate, formatDate, formatTime, ... }. Optionally keep the bare function names as aliases for backward compatibility.</w:t>
      </w:r>
    </w:p>
    <w:p>
      <w:pPr>
        <w:spacing w:after="40"/>
      </w:pPr>
    </w:p>
    <w:p>
      <w:pPr>
        <w:pStyle w:val="Heading1"/>
      </w:pPr>
      <w:r>
        <w:t>5. Data Handling</w:t>
      </w:r>
    </w:p>
    <w:p>
      <w:pPr>
        <w:pStyle w:val="Heading3"/>
      </w:pPr>
      <w:r>
        <w:t>Rate Limit Awareness</w:t>
      </w:r>
    </w:p>
    <w:p>
      <w:pPr>
        <w:spacing w:after="80"/>
      </w:pPr>
      <w:r>
        <w:rPr>
          <w:b/>
          <w:sz w:val="20"/>
        </w:rPr>
        <w:t xml:space="preserve">Priority: </w:t>
      </w:r>
      <w:r>
        <w:rPr>
          <w:b/>
          <w:color w:val="B86E00"/>
          <w:sz w:val="20"/>
        </w:rPr>
        <w:t>Medium</w:t>
      </w:r>
      <w:r>
        <w:rPr>
          <w:b/>
          <w:sz w:val="20"/>
        </w:rPr>
        <w:t xml:space="preserve">    Effort: </w:t>
      </w:r>
      <w:r>
        <w:rPr>
          <w:color w:val="555555"/>
          <w:sz w:val="20"/>
        </w:rPr>
        <w:t>Low</w:t>
      </w:r>
    </w:p>
    <w:p>
      <w:r>
        <w:t>ServiceNow APIs return rate limit headers (X-RateLimit-Remaining, X-RateLimit-Reset). If a tech hits the rate limit during heavy use, they currently get a cryptic error. Inspecting these headers in snFetch and showing a warning when remaining calls are low would prevent surprise failures.</w:t>
      </w:r>
    </w:p>
    <w:p>
      <w:r>
        <w:rPr>
          <w:b/>
          <w:sz w:val="20"/>
        </w:rPr>
        <w:t xml:space="preserve">Implementation: </w:t>
      </w:r>
      <w:r>
        <w:rPr>
          <w:color w:val="444444"/>
          <w:sz w:val="20"/>
        </w:rPr>
        <w:t>In snFetch, after a successful response, read res.headers.get("x-ratelimit-remaining"). If &lt; 10, log a console warning. If a 429 response is received, show a user-facing "Too many requests" message with a countdown to reset.</w:t>
      </w:r>
    </w:p>
    <w:p>
      <w:pPr>
        <w:spacing w:after="40"/>
      </w:pPr>
    </w:p>
    <w:p>
      <w:pPr>
        <w:pStyle w:val="Heading3"/>
      </w:pPr>
      <w:r>
        <w:t>Smart Notification Deduplication</w:t>
      </w:r>
    </w:p>
    <w:p>
      <w:pPr>
        <w:spacing w:after="80"/>
      </w:pPr>
      <w:r>
        <w:rPr>
          <w:b/>
          <w:sz w:val="20"/>
        </w:rPr>
        <w:t xml:space="preserve">Priority: </w:t>
      </w:r>
      <w:r>
        <w:rPr>
          <w:b/>
          <w:color w:val="666666"/>
          <w:sz w:val="20"/>
        </w:rPr>
        <w:t>Low</w:t>
      </w:r>
      <w:r>
        <w:rPr>
          <w:b/>
          <w:sz w:val="20"/>
        </w:rPr>
        <w:t xml:space="preserve">    Effort: </w:t>
      </w:r>
      <w:r>
        <w:rPr>
          <w:color w:val="555555"/>
          <w:sz w:val="20"/>
        </w:rPr>
        <w:t>Low</w:t>
      </w:r>
    </w:p>
    <w:p>
      <w:r>
        <w:t>The notification system deduplicates by ticket number via _notifSeen. However, if a ticket is reassigned multiple times (e.g., escalation back and forth), the same ticket can appear as multiple notifications. Deduplicating by number + sys_id and updating existing entries on reassignment would be cleaner.</w:t>
      </w:r>
    </w:p>
    <w:p>
      <w:r>
        <w:rPr>
          <w:b/>
          <w:sz w:val="20"/>
        </w:rPr>
        <w:t xml:space="preserve">Implementation: </w:t>
      </w:r>
      <w:r>
        <w:rPr>
          <w:color w:val="444444"/>
          <w:sz w:val="20"/>
        </w:rPr>
        <w:t>Change _notifSeen key to `${number}|${sys_id}`. When a duplicate is found, update the existing notification’s timestamp rather than adding a new one.</w:t>
      </w:r>
    </w:p>
    <w:p>
      <w:pPr>
        <w:spacing w:after="40"/>
      </w:pPr>
    </w:p>
    <w:p>
      <w:pPr>
        <w:pStyle w:val="Heading1"/>
      </w:pPr>
      <w:r>
        <w:t>6. Field Operations Tools</w:t>
      </w:r>
    </w:p>
    <w:p>
      <w:r>
        <w:t>These features address the hands-on, on-site portion of a tech’s job — the tools and workflows that happen at the customer premises rather than in the office or vehicle. They are grouped separately because they typically require device APIs (camera, canvas, network) and may involve ServiceNow attachment or custom table integrations.</w:t>
      </w:r>
    </w:p>
    <w:p>
      <w:pPr>
        <w:pStyle w:val="Heading3"/>
      </w:pPr>
      <w:r>
        <w:t>On-Site Network Testing Tools</w:t>
      </w:r>
    </w:p>
    <w:p>
      <w:pPr>
        <w:spacing w:after="80"/>
      </w:pPr>
      <w:r>
        <w:rPr>
          <w:b/>
          <w:sz w:val="20"/>
        </w:rPr>
        <w:t xml:space="preserve">Priority: </w:t>
      </w:r>
      <w:r>
        <w:rPr>
          <w:b/>
          <w:color w:val="00875A"/>
          <w:sz w:val="20"/>
        </w:rPr>
        <w:t>High</w:t>
      </w:r>
      <w:r>
        <w:rPr>
          <w:b/>
          <w:sz w:val="20"/>
        </w:rPr>
        <w:t xml:space="preserve">    Effort: </w:t>
      </w:r>
      <w:r>
        <w:rPr>
          <w:color w:val="555555"/>
          <w:sz w:val="20"/>
        </w:rPr>
        <w:t>Medium</w:t>
      </w:r>
    </w:p>
    <w:p>
      <w:r>
        <w:t>Diagnosing a network issue on site today means unpacking a laptop, running ping/traceroute or a speed test, recording the results by hand, then typing them into the ticket notes. Building lightweight testing tools directly into the app — ping (latency), speed test, and port reachability check — with results auto-appended to the active ticket work notes would cut this workflow to seconds and eliminate manual transcription errors.</w:t>
      </w:r>
    </w:p>
    <w:p>
      <w:r>
        <w:rPr>
          <w:b/>
          <w:sz w:val="20"/>
        </w:rPr>
        <w:t xml:space="preserve">Implementation: </w:t>
      </w:r>
      <w:r>
        <w:rPr>
          <w:color w:val="444444"/>
          <w:sz w:val="20"/>
        </w:rPr>
        <w:t>Use fetch-based round-trip timing for latency estimation. Use the Fetch API against a known endpoint with a large payload for throughput approximation. For port checks, attempt a WebSocket connection to the target host:port. Append formatted results (timestamp, target, latency ms, download Mbps) to the work notes field on the detail screen.</w:t>
      </w:r>
    </w:p>
    <w:p>
      <w:pPr>
        <w:spacing w:after="40"/>
      </w:pPr>
    </w:p>
    <w:p>
      <w:pPr>
        <w:pStyle w:val="Heading3"/>
      </w:pPr>
      <w:r>
        <w:t>Photo Capture &amp; Ticket Attachment</w:t>
      </w:r>
    </w:p>
    <w:p>
      <w:pPr>
        <w:spacing w:after="80"/>
      </w:pPr>
      <w:r>
        <w:rPr>
          <w:b/>
          <w:sz w:val="20"/>
        </w:rPr>
        <w:t xml:space="preserve">Priority: </w:t>
      </w:r>
      <w:r>
        <w:rPr>
          <w:b/>
          <w:color w:val="00875A"/>
          <w:sz w:val="20"/>
        </w:rPr>
        <w:t>High</w:t>
      </w:r>
      <w:r>
        <w:rPr>
          <w:b/>
          <w:sz w:val="20"/>
        </w:rPr>
        <w:t xml:space="preserve">    Effort: </w:t>
      </w:r>
      <w:r>
        <w:rPr>
          <w:color w:val="555555"/>
          <w:sz w:val="20"/>
        </w:rPr>
        <w:t>Low</w:t>
      </w:r>
    </w:p>
    <w:p>
      <w:r>
        <w:t>Before/after photos of equipment installations, cable runs, or damage are standard practice but currently require techs to take photos and then separately email or upload them. An in-app camera capture that attaches photos directly to the active ServiceNow case — triggered from the ticket detail screen — would ensure documentation is always tied to the right case and eliminate the manual upload step entirely.</w:t>
      </w:r>
    </w:p>
    <w:p>
      <w:r>
        <w:rPr>
          <w:b/>
          <w:sz w:val="20"/>
        </w:rPr>
        <w:t xml:space="preserve">Implementation: </w:t>
      </w:r>
      <w:r>
        <w:rPr>
          <w:color w:val="444444"/>
          <w:sz w:val="20"/>
        </w:rPr>
        <w:t>Use &lt;input type="file" accept="image/*" capture="environment"&gt; to trigger the device camera. On capture, POST the image binary to the ServiceNow attachment endpoint: /api/now/attachment/file?table_name=sn_customerservice_case&amp;table_sys_id={sys_id}. Display a thumbnail strip on the detail screen showing attached photos for the current case.</w:t>
      </w:r>
    </w:p>
    <w:p>
      <w:pPr>
        <w:spacing w:after="40"/>
      </w:pPr>
    </w:p>
    <w:p>
      <w:pPr>
        <w:pStyle w:val="Heading3"/>
      </w:pPr>
      <w:r>
        <w:t>Customer Work-Completion Sign-Off</w:t>
      </w:r>
    </w:p>
    <w:p>
      <w:pPr>
        <w:spacing w:after="80"/>
      </w:pPr>
      <w:r>
        <w:rPr>
          <w:b/>
          <w:sz w:val="20"/>
        </w:rPr>
        <w:t xml:space="preserve">Priority: </w:t>
      </w:r>
      <w:r>
        <w:rPr>
          <w:b/>
          <w:color w:val="B86E00"/>
          <w:sz w:val="20"/>
        </w:rPr>
        <w:t>Medium</w:t>
      </w:r>
      <w:r>
        <w:rPr>
          <w:b/>
          <w:sz w:val="20"/>
        </w:rPr>
        <w:t xml:space="preserve">    Effort: </w:t>
      </w:r>
      <w:r>
        <w:rPr>
          <w:color w:val="555555"/>
          <w:sz w:val="20"/>
        </w:rPr>
        <w:t>Medium</w:t>
      </w:r>
    </w:p>
    <w:p>
      <w:r>
        <w:t>Enterprise customers typically require acknowledgment that installation or repair work was completed satisfactorily before a tech leaves the site. Currently the close-ticket flow is a single button tap with no customer-facing step. Adding a signature capture screen — presented when the tech taps Close Ticket — produces a timestamped record tied to the case and gives the site visit a more professional, accountable close.</w:t>
      </w:r>
    </w:p>
    <w:p>
      <w:r>
        <w:rPr>
          <w:b/>
          <w:sz w:val="20"/>
        </w:rPr>
        <w:t xml:space="preserve">Implementation: </w:t>
      </w:r>
      <w:r>
        <w:rPr>
          <w:color w:val="444444"/>
          <w:sz w:val="20"/>
        </w:rPr>
        <w:t>Use an HTML5 &lt;canvas&gt; element as a touch/mouse signature pad within a modal. On confirm, convert the canvas to a PNG data URL and POST to the ServiceNow attachment API alongside a completion note including the tech name and timestamp. Show a preview of the signed completion record before finalizing the ticket close.</w:t>
      </w:r>
    </w:p>
    <w:p>
      <w:pPr>
        <w:spacing w:after="40"/>
      </w:pPr>
    </w:p>
    <w:p>
      <w:pPr>
        <w:pStyle w:val="Heading3"/>
      </w:pPr>
      <w:r>
        <w:t>Parts &amp; Materials Tracking</w:t>
      </w:r>
    </w:p>
    <w:p>
      <w:pPr>
        <w:spacing w:after="80"/>
      </w:pPr>
      <w:r>
        <w:rPr>
          <w:b/>
          <w:sz w:val="20"/>
        </w:rPr>
        <w:t xml:space="preserve">Priority: </w:t>
      </w:r>
      <w:r>
        <w:rPr>
          <w:b/>
          <w:color w:val="B86E00"/>
          <w:sz w:val="20"/>
        </w:rPr>
        <w:t>Medium</w:t>
      </w:r>
      <w:r>
        <w:rPr>
          <w:b/>
          <w:sz w:val="20"/>
        </w:rPr>
        <w:t xml:space="preserve">    Effort: </w:t>
      </w:r>
      <w:r>
        <w:rPr>
          <w:color w:val="555555"/>
          <w:sz w:val="20"/>
        </w:rPr>
        <w:t>Low</w:t>
      </w:r>
    </w:p>
    <w:p>
      <w:r>
        <w:t>When a tech uses consumables from van stock — SFPs, cable runs, ONT replacements, patch cables — there is currently no way to log this against the ticket. Without it, van restocking is guesswork and billing accuracy depends on memory. A materials-used list on the ticket detail (with a search and add interface and quantities) gives both the tech and dispatch clear visibility into what was consumed per job.</w:t>
      </w:r>
    </w:p>
    <w:p>
      <w:r>
        <w:rPr>
          <w:b/>
          <w:sz w:val="20"/>
        </w:rPr>
        <w:t xml:space="preserve">Implementation: </w:t>
      </w:r>
      <w:r>
        <w:rPr>
          <w:color w:val="444444"/>
          <w:sz w:val="20"/>
        </w:rPr>
        <w:t>Add a “Materials Used” collapsible section to the detail screen. Populate the parts catalog from a local JSON database (similar to the existing internet-db.json and firewall-db.json pattern). On ticket close, append a formatted materials summary to the work notes. Optionally sync consumed parts to a ServiceNow CMDB or custom stock-tracking table.</w:t>
      </w:r>
    </w:p>
    <w:p>
      <w:pPr>
        <w:spacing w:after="40"/>
      </w:pPr>
    </w:p>
    <w:p>
      <w:pPr>
        <w:pStyle w:val="Heading1"/>
      </w:pPr>
      <w:r>
        <w:t>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r>
              <w:rPr>
                <w:b/>
                <w:sz w:val="18"/>
              </w:rPr>
              <w:t>Suggestion</w:t>
            </w:r>
          </w:p>
        </w:tc>
        <w:tc>
          <w:tcPr>
            <w:tcW w:type="dxa" w:w="1440"/>
          </w:tcPr>
          <w:p>
            <w:r>
              <w:rPr>
                <w:b/>
                <w:sz w:val="18"/>
              </w:rPr>
              <w:t>Priority</w:t>
            </w:r>
          </w:p>
        </w:tc>
        <w:tc>
          <w:tcPr>
            <w:tcW w:type="dxa" w:w="1728"/>
          </w:tcPr>
          <w:p>
            <w:r>
              <w:rPr>
                <w:b/>
                <w:sz w:val="18"/>
              </w:rPr>
              <w:t>Effort</w:t>
            </w:r>
          </w:p>
        </w:tc>
        <w:tc>
          <w:tcPr>
            <w:tcW w:type="dxa" w:w="2592"/>
          </w:tcPr>
          <w:p>
            <w:r>
              <w:rPr>
                <w:b/>
                <w:sz w:val="18"/>
              </w:rPr>
              <w:t>Category</w:t>
            </w:r>
          </w:p>
        </w:tc>
      </w:tr>
      <w:tr>
        <w:tc>
          <w:tcPr>
            <w:tcW w:type="dxa" w:w="3600"/>
          </w:tcPr>
          <w:p>
            <w:r>
              <w:rPr>
                <w:sz w:val="18"/>
              </w:rPr>
              <w:t>Service Worker + App Shell</w:t>
            </w:r>
          </w:p>
        </w:tc>
        <w:tc>
          <w:tcPr>
            <w:tcW w:type="dxa" w:w="1440"/>
          </w:tcPr>
          <w:p>
            <w:r>
              <w:rPr>
                <w:sz w:val="18"/>
              </w:rPr>
              <w:t>High</w:t>
            </w:r>
          </w:p>
        </w:tc>
        <w:tc>
          <w:tcPr>
            <w:tcW w:type="dxa" w:w="1728"/>
          </w:tcPr>
          <w:p>
            <w:r>
              <w:rPr>
                <w:sz w:val="18"/>
              </w:rPr>
              <w:t>Medium</w:t>
            </w:r>
          </w:p>
        </w:tc>
        <w:tc>
          <w:tcPr>
            <w:tcW w:type="dxa" w:w="2592"/>
          </w:tcPr>
          <w:p>
            <w:r>
              <w:rPr>
                <w:sz w:val="18"/>
              </w:rPr>
              <w:t>Offline/PWA</w:t>
            </w:r>
          </w:p>
        </w:tc>
      </w:tr>
      <w:tr>
        <w:tc>
          <w:tcPr>
            <w:tcW w:type="dxa" w:w="3600"/>
          </w:tcPr>
          <w:p>
            <w:r>
              <w:rPr>
                <w:sz w:val="18"/>
              </w:rPr>
              <w:t>Web App Manifest</w:t>
            </w:r>
          </w:p>
        </w:tc>
        <w:tc>
          <w:tcPr>
            <w:tcW w:type="dxa" w:w="1440"/>
          </w:tcPr>
          <w:p>
            <w:r>
              <w:rPr>
                <w:sz w:val="18"/>
              </w:rPr>
              <w:t>High</w:t>
            </w:r>
          </w:p>
        </w:tc>
        <w:tc>
          <w:tcPr>
            <w:tcW w:type="dxa" w:w="1728"/>
          </w:tcPr>
          <w:p>
            <w:r>
              <w:rPr>
                <w:sz w:val="18"/>
              </w:rPr>
              <w:t>Low</w:t>
            </w:r>
          </w:p>
        </w:tc>
        <w:tc>
          <w:tcPr>
            <w:tcW w:type="dxa" w:w="2592"/>
          </w:tcPr>
          <w:p>
            <w:r>
              <w:rPr>
                <w:sz w:val="18"/>
              </w:rPr>
              <w:t>Offline/PWA</w:t>
            </w:r>
          </w:p>
        </w:tc>
      </w:tr>
      <w:tr>
        <w:tc>
          <w:tcPr>
            <w:tcW w:type="dxa" w:w="3600"/>
          </w:tcPr>
          <w:p>
            <w:r>
              <w:rPr>
                <w:sz w:val="18"/>
              </w:rPr>
              <w:t>Stale-While-Revalidate</w:t>
            </w:r>
          </w:p>
        </w:tc>
        <w:tc>
          <w:tcPr>
            <w:tcW w:type="dxa" w:w="1440"/>
          </w:tcPr>
          <w:p>
            <w:r>
              <w:rPr>
                <w:sz w:val="18"/>
              </w:rPr>
              <w:t>High</w:t>
            </w:r>
          </w:p>
        </w:tc>
        <w:tc>
          <w:tcPr>
            <w:tcW w:type="dxa" w:w="1728"/>
          </w:tcPr>
          <w:p>
            <w:r>
              <w:rPr>
                <w:sz w:val="18"/>
              </w:rPr>
              <w:t>Medium</w:t>
            </w:r>
          </w:p>
        </w:tc>
        <w:tc>
          <w:tcPr>
            <w:tcW w:type="dxa" w:w="2592"/>
          </w:tcPr>
          <w:p>
            <w:r>
              <w:rPr>
                <w:sz w:val="18"/>
              </w:rPr>
              <w:t>Offline/PWA</w:t>
            </w:r>
          </w:p>
        </w:tc>
      </w:tr>
      <w:tr>
        <w:tc>
          <w:tcPr>
            <w:tcW w:type="dxa" w:w="3600"/>
          </w:tcPr>
          <w:p>
            <w:r>
              <w:rPr>
                <w:sz w:val="18"/>
              </w:rPr>
              <w:t>Request Deduplication</w:t>
            </w:r>
          </w:p>
        </w:tc>
        <w:tc>
          <w:tcPr>
            <w:tcW w:type="dxa" w:w="1440"/>
          </w:tcPr>
          <w:p>
            <w:r>
              <w:rPr>
                <w:sz w:val="18"/>
              </w:rPr>
              <w:t>High</w:t>
            </w:r>
          </w:p>
        </w:tc>
        <w:tc>
          <w:tcPr>
            <w:tcW w:type="dxa" w:w="1728"/>
          </w:tcPr>
          <w:p>
            <w:r>
              <w:rPr>
                <w:sz w:val="18"/>
              </w:rPr>
              <w:t>Low</w:t>
            </w:r>
          </w:p>
        </w:tc>
        <w:tc>
          <w:tcPr>
            <w:tcW w:type="dxa" w:w="2592"/>
          </w:tcPr>
          <w:p>
            <w:r>
              <w:rPr>
                <w:sz w:val="18"/>
              </w:rPr>
              <w:t>Performance</w:t>
            </w:r>
          </w:p>
        </w:tc>
      </w:tr>
      <w:tr>
        <w:tc>
          <w:tcPr>
            <w:tcW w:type="dxa" w:w="3600"/>
          </w:tcPr>
          <w:p>
            <w:r>
              <w:rPr>
                <w:sz w:val="18"/>
              </w:rPr>
              <w:t>Daily Route Optimization</w:t>
            </w:r>
          </w:p>
        </w:tc>
        <w:tc>
          <w:tcPr>
            <w:tcW w:type="dxa" w:w="1440"/>
          </w:tcPr>
          <w:p>
            <w:r>
              <w:rPr>
                <w:sz w:val="18"/>
              </w:rPr>
              <w:t>High</w:t>
            </w:r>
          </w:p>
        </w:tc>
        <w:tc>
          <w:tcPr>
            <w:tcW w:type="dxa" w:w="1728"/>
          </w:tcPr>
          <w:p>
            <w:r>
              <w:rPr>
                <w:sz w:val="18"/>
              </w:rPr>
              <w:t>High</w:t>
            </w:r>
          </w:p>
        </w:tc>
        <w:tc>
          <w:tcPr>
            <w:tcW w:type="dxa" w:w="2592"/>
          </w:tcPr>
          <w:p>
            <w:r>
              <w:rPr>
                <w:sz w:val="18"/>
              </w:rPr>
              <w:t>UX/Features</w:t>
            </w:r>
          </w:p>
        </w:tc>
      </w:tr>
      <w:tr>
        <w:tc>
          <w:tcPr>
            <w:tcW w:type="dxa" w:w="3600"/>
          </w:tcPr>
          <w:p>
            <w:r>
              <w:rPr>
                <w:sz w:val="18"/>
              </w:rPr>
              <w:t>Pre-Arrival Site &amp; Equipment Intel</w:t>
            </w:r>
          </w:p>
        </w:tc>
        <w:tc>
          <w:tcPr>
            <w:tcW w:type="dxa" w:w="1440"/>
          </w:tcPr>
          <w:p>
            <w:r>
              <w:rPr>
                <w:sz w:val="18"/>
              </w:rPr>
              <w:t>High</w:t>
            </w:r>
          </w:p>
        </w:tc>
        <w:tc>
          <w:tcPr>
            <w:tcW w:type="dxa" w:w="1728"/>
          </w:tcPr>
          <w:p>
            <w:r>
              <w:rPr>
                <w:sz w:val="18"/>
              </w:rPr>
              <w:t>Medium</w:t>
            </w:r>
          </w:p>
        </w:tc>
        <w:tc>
          <w:tcPr>
            <w:tcW w:type="dxa" w:w="2592"/>
          </w:tcPr>
          <w:p>
            <w:r>
              <w:rPr>
                <w:sz w:val="18"/>
              </w:rPr>
              <w:t>UX/Features</w:t>
            </w:r>
          </w:p>
        </w:tc>
      </w:tr>
      <w:tr>
        <w:tc>
          <w:tcPr>
            <w:tcW w:type="dxa" w:w="3600"/>
          </w:tcPr>
          <w:p>
            <w:r>
              <w:rPr>
                <w:sz w:val="18"/>
              </w:rPr>
              <w:t>On-Site Network Testing Tools</w:t>
            </w:r>
          </w:p>
        </w:tc>
        <w:tc>
          <w:tcPr>
            <w:tcW w:type="dxa" w:w="1440"/>
          </w:tcPr>
          <w:p>
            <w:r>
              <w:rPr>
                <w:sz w:val="18"/>
              </w:rPr>
              <w:t>High</w:t>
            </w:r>
          </w:p>
        </w:tc>
        <w:tc>
          <w:tcPr>
            <w:tcW w:type="dxa" w:w="1728"/>
          </w:tcPr>
          <w:p>
            <w:r>
              <w:rPr>
                <w:sz w:val="18"/>
              </w:rPr>
              <w:t>Medium</w:t>
            </w:r>
          </w:p>
        </w:tc>
        <w:tc>
          <w:tcPr>
            <w:tcW w:type="dxa" w:w="2592"/>
          </w:tcPr>
          <w:p>
            <w:r>
              <w:rPr>
                <w:sz w:val="18"/>
              </w:rPr>
              <w:t>Field Ops</w:t>
            </w:r>
          </w:p>
        </w:tc>
      </w:tr>
      <w:tr>
        <w:tc>
          <w:tcPr>
            <w:tcW w:type="dxa" w:w="3600"/>
          </w:tcPr>
          <w:p>
            <w:r>
              <w:rPr>
                <w:sz w:val="18"/>
              </w:rPr>
              <w:t>Photo Capture &amp; Ticket Attachment</w:t>
            </w:r>
          </w:p>
        </w:tc>
        <w:tc>
          <w:tcPr>
            <w:tcW w:type="dxa" w:w="1440"/>
          </w:tcPr>
          <w:p>
            <w:r>
              <w:rPr>
                <w:sz w:val="18"/>
              </w:rPr>
              <w:t>High</w:t>
            </w:r>
          </w:p>
        </w:tc>
        <w:tc>
          <w:tcPr>
            <w:tcW w:type="dxa" w:w="1728"/>
          </w:tcPr>
          <w:p>
            <w:r>
              <w:rPr>
                <w:sz w:val="18"/>
              </w:rPr>
              <w:t>Low</w:t>
            </w:r>
          </w:p>
        </w:tc>
        <w:tc>
          <w:tcPr>
            <w:tcW w:type="dxa" w:w="2592"/>
          </w:tcPr>
          <w:p>
            <w:r>
              <w:rPr>
                <w:sz w:val="18"/>
              </w:rPr>
              <w:t>Field Ops</w:t>
            </w:r>
          </w:p>
        </w:tc>
      </w:tr>
      <w:tr>
        <w:tc>
          <w:tcPr>
            <w:tcW w:type="dxa" w:w="3600"/>
          </w:tcPr>
          <w:p>
            <w:r>
              <w:rPr>
                <w:sz w:val="18"/>
              </w:rPr>
              <w:t>Offline Draft Queue</w:t>
            </w:r>
          </w:p>
        </w:tc>
        <w:tc>
          <w:tcPr>
            <w:tcW w:type="dxa" w:w="1440"/>
          </w:tcPr>
          <w:p>
            <w:r>
              <w:rPr>
                <w:sz w:val="18"/>
              </w:rPr>
              <w:t>Medium</w:t>
            </w:r>
          </w:p>
        </w:tc>
        <w:tc>
          <w:tcPr>
            <w:tcW w:type="dxa" w:w="1728"/>
          </w:tcPr>
          <w:p>
            <w:r>
              <w:rPr>
                <w:sz w:val="18"/>
              </w:rPr>
              <w:t>High</w:t>
            </w:r>
          </w:p>
        </w:tc>
        <w:tc>
          <w:tcPr>
            <w:tcW w:type="dxa" w:w="2592"/>
          </w:tcPr>
          <w:p>
            <w:r>
              <w:rPr>
                <w:sz w:val="18"/>
              </w:rPr>
              <w:t>Offline/PWA</w:t>
            </w:r>
          </w:p>
        </w:tc>
      </w:tr>
      <w:tr>
        <w:tc>
          <w:tcPr>
            <w:tcW w:type="dxa" w:w="3600"/>
          </w:tcPr>
          <w:p>
            <w:r>
              <w:rPr>
                <w:sz w:val="18"/>
              </w:rPr>
              <w:t>Mock Data Memoization</w:t>
            </w:r>
          </w:p>
        </w:tc>
        <w:tc>
          <w:tcPr>
            <w:tcW w:type="dxa" w:w="1440"/>
          </w:tcPr>
          <w:p>
            <w:r>
              <w:rPr>
                <w:sz w:val="18"/>
              </w:rPr>
              <w:t>Medium</w:t>
            </w:r>
          </w:p>
        </w:tc>
        <w:tc>
          <w:tcPr>
            <w:tcW w:type="dxa" w:w="1728"/>
          </w:tcPr>
          <w:p>
            <w:r>
              <w:rPr>
                <w:sz w:val="18"/>
              </w:rPr>
              <w:t>Low</w:t>
            </w:r>
          </w:p>
        </w:tc>
        <w:tc>
          <w:tcPr>
            <w:tcW w:type="dxa" w:w="2592"/>
          </w:tcPr>
          <w:p>
            <w:r>
              <w:rPr>
                <w:sz w:val="18"/>
              </w:rPr>
              <w:t>Performance</w:t>
            </w:r>
          </w:p>
        </w:tc>
      </w:tr>
      <w:tr>
        <w:tc>
          <w:tcPr>
            <w:tcW w:type="dxa" w:w="3600"/>
          </w:tcPr>
          <w:p>
            <w:r>
              <w:rPr>
                <w:sz w:val="18"/>
              </w:rPr>
              <w:t>Keyboard Shortcuts</w:t>
            </w:r>
          </w:p>
        </w:tc>
        <w:tc>
          <w:tcPr>
            <w:tcW w:type="dxa" w:w="1440"/>
          </w:tcPr>
          <w:p>
            <w:r>
              <w:rPr>
                <w:sz w:val="18"/>
              </w:rPr>
              <w:t>Medium</w:t>
            </w:r>
          </w:p>
        </w:tc>
        <w:tc>
          <w:tcPr>
            <w:tcW w:type="dxa" w:w="1728"/>
          </w:tcPr>
          <w:p>
            <w:r>
              <w:rPr>
                <w:sz w:val="18"/>
              </w:rPr>
              <w:t>Low</w:t>
            </w:r>
          </w:p>
        </w:tc>
        <w:tc>
          <w:tcPr>
            <w:tcW w:type="dxa" w:w="2592"/>
          </w:tcPr>
          <w:p>
            <w:r>
              <w:rPr>
                <w:sz w:val="18"/>
              </w:rPr>
              <w:t>UX/Features</w:t>
            </w:r>
          </w:p>
        </w:tc>
      </w:tr>
      <w:tr>
        <w:tc>
          <w:tcPr>
            <w:tcW w:type="dxa" w:w="3600"/>
          </w:tcPr>
          <w:p>
            <w:r>
              <w:rPr>
                <w:sz w:val="18"/>
              </w:rPr>
              <w:t>Geolocation Accuracy</w:t>
            </w:r>
          </w:p>
        </w:tc>
        <w:tc>
          <w:tcPr>
            <w:tcW w:type="dxa" w:w="1440"/>
          </w:tcPr>
          <w:p>
            <w:r>
              <w:rPr>
                <w:sz w:val="18"/>
              </w:rPr>
              <w:t>Medium</w:t>
            </w:r>
          </w:p>
        </w:tc>
        <w:tc>
          <w:tcPr>
            <w:tcW w:type="dxa" w:w="1728"/>
          </w:tcPr>
          <w:p>
            <w:r>
              <w:rPr>
                <w:sz w:val="18"/>
              </w:rPr>
              <w:t>Low</w:t>
            </w:r>
          </w:p>
        </w:tc>
        <w:tc>
          <w:tcPr>
            <w:tcW w:type="dxa" w:w="2592"/>
          </w:tcPr>
          <w:p>
            <w:r>
              <w:rPr>
                <w:sz w:val="18"/>
              </w:rPr>
              <w:t>UX/Features</w:t>
            </w:r>
          </w:p>
        </w:tc>
      </w:tr>
      <w:tr>
        <w:tc>
          <w:tcPr>
            <w:tcW w:type="dxa" w:w="3600"/>
          </w:tcPr>
          <w:p>
            <w:r>
              <w:rPr>
                <w:sz w:val="18"/>
              </w:rPr>
              <w:t>API Endpoint Map</w:t>
            </w:r>
          </w:p>
        </w:tc>
        <w:tc>
          <w:tcPr>
            <w:tcW w:type="dxa" w:w="1440"/>
          </w:tcPr>
          <w:p>
            <w:r>
              <w:rPr>
                <w:sz w:val="18"/>
              </w:rPr>
              <w:t>Medium</w:t>
            </w:r>
          </w:p>
        </w:tc>
        <w:tc>
          <w:tcPr>
            <w:tcW w:type="dxa" w:w="1728"/>
          </w:tcPr>
          <w:p>
            <w:r>
              <w:rPr>
                <w:sz w:val="18"/>
              </w:rPr>
              <w:t>Low</w:t>
            </w:r>
          </w:p>
        </w:tc>
        <w:tc>
          <w:tcPr>
            <w:tcW w:type="dxa" w:w="2592"/>
          </w:tcPr>
          <w:p>
            <w:r>
              <w:rPr>
                <w:sz w:val="18"/>
              </w:rPr>
              <w:t>Architecture</w:t>
            </w:r>
          </w:p>
        </w:tc>
      </w:tr>
      <w:tr>
        <w:tc>
          <w:tcPr>
            <w:tcW w:type="dxa" w:w="3600"/>
          </w:tcPr>
          <w:p>
            <w:r>
              <w:rPr>
                <w:sz w:val="18"/>
              </w:rPr>
              <w:t>Centralized Error Handler</w:t>
            </w:r>
          </w:p>
        </w:tc>
        <w:tc>
          <w:tcPr>
            <w:tcW w:type="dxa" w:w="1440"/>
          </w:tcPr>
          <w:p>
            <w:r>
              <w:rPr>
                <w:sz w:val="18"/>
              </w:rPr>
              <w:t>Medium</w:t>
            </w:r>
          </w:p>
        </w:tc>
        <w:tc>
          <w:tcPr>
            <w:tcW w:type="dxa" w:w="1728"/>
          </w:tcPr>
          <w:p>
            <w:r>
              <w:rPr>
                <w:sz w:val="18"/>
              </w:rPr>
              <w:t>Low</w:t>
            </w:r>
          </w:p>
        </w:tc>
        <w:tc>
          <w:tcPr>
            <w:tcW w:type="dxa" w:w="2592"/>
          </w:tcPr>
          <w:p>
            <w:r>
              <w:rPr>
                <w:sz w:val="18"/>
              </w:rPr>
              <w:t>Architecture</w:t>
            </w:r>
          </w:p>
        </w:tc>
      </w:tr>
      <w:tr>
        <w:tc>
          <w:tcPr>
            <w:tcW w:type="dxa" w:w="3600"/>
          </w:tcPr>
          <w:p>
            <w:r>
              <w:rPr>
                <w:sz w:val="18"/>
              </w:rPr>
              <w:t>Rate Limit Awareness</w:t>
            </w:r>
          </w:p>
        </w:tc>
        <w:tc>
          <w:tcPr>
            <w:tcW w:type="dxa" w:w="1440"/>
          </w:tcPr>
          <w:p>
            <w:r>
              <w:rPr>
                <w:sz w:val="18"/>
              </w:rPr>
              <w:t>Medium</w:t>
            </w:r>
          </w:p>
        </w:tc>
        <w:tc>
          <w:tcPr>
            <w:tcW w:type="dxa" w:w="1728"/>
          </w:tcPr>
          <w:p>
            <w:r>
              <w:rPr>
                <w:sz w:val="18"/>
              </w:rPr>
              <w:t>Low</w:t>
            </w:r>
          </w:p>
        </w:tc>
        <w:tc>
          <w:tcPr>
            <w:tcW w:type="dxa" w:w="2592"/>
          </w:tcPr>
          <w:p>
            <w:r>
              <w:rPr>
                <w:sz w:val="18"/>
              </w:rPr>
              <w:t>Data Handling</w:t>
            </w:r>
          </w:p>
        </w:tc>
      </w:tr>
      <w:tr>
        <w:tc>
          <w:tcPr>
            <w:tcW w:type="dxa" w:w="3600"/>
          </w:tcPr>
          <w:p>
            <w:r>
              <w:rPr>
                <w:sz w:val="18"/>
              </w:rPr>
              <w:t>Escalation &amp; NOC Contact Flow</w:t>
            </w:r>
          </w:p>
        </w:tc>
        <w:tc>
          <w:tcPr>
            <w:tcW w:type="dxa" w:w="1440"/>
          </w:tcPr>
          <w:p>
            <w:r>
              <w:rPr>
                <w:sz w:val="18"/>
              </w:rPr>
              <w:t>Medium</w:t>
            </w:r>
          </w:p>
        </w:tc>
        <w:tc>
          <w:tcPr>
            <w:tcW w:type="dxa" w:w="1728"/>
          </w:tcPr>
          <w:p>
            <w:r>
              <w:rPr>
                <w:sz w:val="18"/>
              </w:rPr>
              <w:t>Low</w:t>
            </w:r>
          </w:p>
        </w:tc>
        <w:tc>
          <w:tcPr>
            <w:tcW w:type="dxa" w:w="2592"/>
          </w:tcPr>
          <w:p>
            <w:r>
              <w:rPr>
                <w:sz w:val="18"/>
              </w:rPr>
              <w:t>UX/Features</w:t>
            </w:r>
          </w:p>
        </w:tc>
      </w:tr>
      <w:tr>
        <w:tc>
          <w:tcPr>
            <w:tcW w:type="dxa" w:w="3600"/>
          </w:tcPr>
          <w:p>
            <w:r>
              <w:rPr>
                <w:sz w:val="18"/>
              </w:rPr>
              <w:t>Customer Work-Completion Sign-Off</w:t>
            </w:r>
          </w:p>
        </w:tc>
        <w:tc>
          <w:tcPr>
            <w:tcW w:type="dxa" w:w="1440"/>
          </w:tcPr>
          <w:p>
            <w:r>
              <w:rPr>
                <w:sz w:val="18"/>
              </w:rPr>
              <w:t>Medium</w:t>
            </w:r>
          </w:p>
        </w:tc>
        <w:tc>
          <w:tcPr>
            <w:tcW w:type="dxa" w:w="1728"/>
          </w:tcPr>
          <w:p>
            <w:r>
              <w:rPr>
                <w:sz w:val="18"/>
              </w:rPr>
              <w:t>Medium</w:t>
            </w:r>
          </w:p>
        </w:tc>
        <w:tc>
          <w:tcPr>
            <w:tcW w:type="dxa" w:w="2592"/>
          </w:tcPr>
          <w:p>
            <w:r>
              <w:rPr>
                <w:sz w:val="18"/>
              </w:rPr>
              <w:t>Field Ops</w:t>
            </w:r>
          </w:p>
        </w:tc>
      </w:tr>
      <w:tr>
        <w:tc>
          <w:tcPr>
            <w:tcW w:type="dxa" w:w="3600"/>
          </w:tcPr>
          <w:p>
            <w:r>
              <w:rPr>
                <w:sz w:val="18"/>
              </w:rPr>
              <w:t>Parts &amp; Materials Tracking</w:t>
            </w:r>
          </w:p>
        </w:tc>
        <w:tc>
          <w:tcPr>
            <w:tcW w:type="dxa" w:w="1440"/>
          </w:tcPr>
          <w:p>
            <w:r>
              <w:rPr>
                <w:sz w:val="18"/>
              </w:rPr>
              <w:t>Medium</w:t>
            </w:r>
          </w:p>
        </w:tc>
        <w:tc>
          <w:tcPr>
            <w:tcW w:type="dxa" w:w="1728"/>
          </w:tcPr>
          <w:p>
            <w:r>
              <w:rPr>
                <w:sz w:val="18"/>
              </w:rPr>
              <w:t>Low</w:t>
            </w:r>
          </w:p>
        </w:tc>
        <w:tc>
          <w:tcPr>
            <w:tcW w:type="dxa" w:w="2592"/>
          </w:tcPr>
          <w:p>
            <w:r>
              <w:rPr>
                <w:sz w:val="18"/>
              </w:rPr>
              <w:t>Field Ops</w:t>
            </w:r>
          </w:p>
        </w:tc>
      </w:tr>
      <w:tr>
        <w:tc>
          <w:tcPr>
            <w:tcW w:type="dxa" w:w="3600"/>
          </w:tcPr>
          <w:p>
            <w:r>
              <w:rPr>
                <w:sz w:val="18"/>
              </w:rPr>
              <w:t>Lazy-Load on Slow Connections</w:t>
            </w:r>
          </w:p>
        </w:tc>
        <w:tc>
          <w:tcPr>
            <w:tcW w:type="dxa" w:w="1440"/>
          </w:tcPr>
          <w:p>
            <w:r>
              <w:rPr>
                <w:sz w:val="18"/>
              </w:rPr>
              <w:t>Low</w:t>
            </w:r>
          </w:p>
        </w:tc>
        <w:tc>
          <w:tcPr>
            <w:tcW w:type="dxa" w:w="1728"/>
          </w:tcPr>
          <w:p>
            <w:r>
              <w:rPr>
                <w:sz w:val="18"/>
              </w:rPr>
              <w:t>Medium</w:t>
            </w:r>
          </w:p>
        </w:tc>
        <w:tc>
          <w:tcPr>
            <w:tcW w:type="dxa" w:w="2592"/>
          </w:tcPr>
          <w:p>
            <w:r>
              <w:rPr>
                <w:sz w:val="18"/>
              </w:rPr>
              <w:t>Performance</w:t>
            </w:r>
          </w:p>
        </w:tc>
      </w:tr>
      <w:tr>
        <w:tc>
          <w:tcPr>
            <w:tcW w:type="dxa" w:w="3600"/>
          </w:tcPr>
          <w:p>
            <w:r>
              <w:rPr>
                <w:sz w:val="18"/>
              </w:rPr>
              <w:t>Recent Search History</w:t>
            </w:r>
          </w:p>
        </w:tc>
        <w:tc>
          <w:tcPr>
            <w:tcW w:type="dxa" w:w="1440"/>
          </w:tcPr>
          <w:p>
            <w:r>
              <w:rPr>
                <w:sz w:val="18"/>
              </w:rPr>
              <w:t>Low</w:t>
            </w:r>
          </w:p>
        </w:tc>
        <w:tc>
          <w:tcPr>
            <w:tcW w:type="dxa" w:w="1728"/>
          </w:tcPr>
          <w:p>
            <w:r>
              <w:rPr>
                <w:sz w:val="18"/>
              </w:rPr>
              <w:t>Low</w:t>
            </w:r>
          </w:p>
        </w:tc>
        <w:tc>
          <w:tcPr>
            <w:tcW w:type="dxa" w:w="2592"/>
          </w:tcPr>
          <w:p>
            <w:r>
              <w:rPr>
                <w:sz w:val="18"/>
              </w:rPr>
              <w:t>UX/Features</w:t>
            </w:r>
          </w:p>
        </w:tc>
      </w:tr>
      <w:tr>
        <w:tc>
          <w:tcPr>
            <w:tcW w:type="dxa" w:w="3600"/>
          </w:tcPr>
          <w:p>
            <w:r>
              <w:rPr>
                <w:sz w:val="18"/>
              </w:rPr>
              <w:t>Export Ticket to PDF/CSV</w:t>
            </w:r>
          </w:p>
        </w:tc>
        <w:tc>
          <w:tcPr>
            <w:tcW w:type="dxa" w:w="1440"/>
          </w:tcPr>
          <w:p>
            <w:r>
              <w:rPr>
                <w:sz w:val="18"/>
              </w:rPr>
              <w:t>Low</w:t>
            </w:r>
          </w:p>
        </w:tc>
        <w:tc>
          <w:tcPr>
            <w:tcW w:type="dxa" w:w="1728"/>
          </w:tcPr>
          <w:p>
            <w:r>
              <w:rPr>
                <w:sz w:val="18"/>
              </w:rPr>
              <w:t>Medium</w:t>
            </w:r>
          </w:p>
        </w:tc>
        <w:tc>
          <w:tcPr>
            <w:tcW w:type="dxa" w:w="2592"/>
          </w:tcPr>
          <w:p>
            <w:r>
              <w:rPr>
                <w:sz w:val="18"/>
              </w:rPr>
              <w:t>UX/Features</w:t>
            </w:r>
          </w:p>
        </w:tc>
      </w:tr>
      <w:tr>
        <w:tc>
          <w:tcPr>
            <w:tcW w:type="dxa" w:w="3600"/>
          </w:tcPr>
          <w:p>
            <w:r>
              <w:rPr>
                <w:sz w:val="18"/>
              </w:rPr>
              <w:t>Date/Time Utility Namespace</w:t>
            </w:r>
          </w:p>
        </w:tc>
        <w:tc>
          <w:tcPr>
            <w:tcW w:type="dxa" w:w="1440"/>
          </w:tcPr>
          <w:p>
            <w:r>
              <w:rPr>
                <w:sz w:val="18"/>
              </w:rPr>
              <w:t>Low</w:t>
            </w:r>
          </w:p>
        </w:tc>
        <w:tc>
          <w:tcPr>
            <w:tcW w:type="dxa" w:w="1728"/>
          </w:tcPr>
          <w:p>
            <w:r>
              <w:rPr>
                <w:sz w:val="18"/>
              </w:rPr>
              <w:t>Low</w:t>
            </w:r>
          </w:p>
        </w:tc>
        <w:tc>
          <w:tcPr>
            <w:tcW w:type="dxa" w:w="2592"/>
          </w:tcPr>
          <w:p>
            <w:r>
              <w:rPr>
                <w:sz w:val="18"/>
              </w:rPr>
              <w:t>Architecture</w:t>
            </w:r>
          </w:p>
        </w:tc>
      </w:tr>
      <w:tr>
        <w:tc>
          <w:tcPr>
            <w:tcW w:type="dxa" w:w="3600"/>
          </w:tcPr>
          <w:p>
            <w:r>
              <w:rPr>
                <w:sz w:val="18"/>
              </w:rPr>
              <w:t>Smart Notification Dedup</w:t>
            </w:r>
          </w:p>
        </w:tc>
        <w:tc>
          <w:tcPr>
            <w:tcW w:type="dxa" w:w="1440"/>
          </w:tcPr>
          <w:p>
            <w:r>
              <w:rPr>
                <w:sz w:val="18"/>
              </w:rPr>
              <w:t>Low</w:t>
            </w:r>
          </w:p>
        </w:tc>
        <w:tc>
          <w:tcPr>
            <w:tcW w:type="dxa" w:w="1728"/>
          </w:tcPr>
          <w:p>
            <w:r>
              <w:rPr>
                <w:sz w:val="18"/>
              </w:rPr>
              <w:t>Low</w:t>
            </w:r>
          </w:p>
        </w:tc>
        <w:tc>
          <w:tcPr>
            <w:tcW w:type="dxa" w:w="2592"/>
          </w:tcPr>
          <w:p>
            <w:r>
              <w:rPr>
                <w:sz w:val="18"/>
              </w:rPr>
              <w:t>Data Handling</w:t>
            </w:r>
          </w:p>
        </w:tc>
      </w:tr>
      <w:tr>
        <w:tc>
          <w:tcPr>
            <w:tcW w:type="dxa" w:w="3600"/>
          </w:tcPr>
          <w:p>
            <w:r>
              <w:rPr>
                <w:sz w:val="18"/>
              </w:rPr>
              <w:t>One-Tap Job Site Navigation</w:t>
            </w:r>
          </w:p>
        </w:tc>
        <w:tc>
          <w:tcPr>
            <w:tcW w:type="dxa" w:w="1440"/>
          </w:tcPr>
          <w:p>
            <w:r>
              <w:rPr>
                <w:sz w:val="18"/>
              </w:rPr>
              <w:t>Low</w:t>
            </w:r>
          </w:p>
        </w:tc>
        <w:tc>
          <w:tcPr>
            <w:tcW w:type="dxa" w:w="1728"/>
          </w:tcPr>
          <w:p>
            <w:r>
              <w:rPr>
                <w:sz w:val="18"/>
              </w:rPr>
              <w:t>Low</w:t>
            </w:r>
          </w:p>
        </w:tc>
        <w:tc>
          <w:tcPr>
            <w:tcW w:type="dxa" w:w="2592"/>
          </w:tcPr>
          <w:p>
            <w:r>
              <w:rPr>
                <w:sz w:val="18"/>
              </w:rPr>
              <w:t>UX/Features</w:t>
            </w:r>
          </w:p>
        </w:tc>
      </w:tr>
      <w:tr>
        <w:tc>
          <w:tcPr>
            <w:tcW w:type="dxa" w:w="3600"/>
          </w:tcPr>
          <w:p>
            <w:r>
              <w:rPr>
                <w:sz w:val="18"/>
              </w:rPr>
              <w:t>Shift Summary &amp; Mileage Log</w:t>
            </w:r>
          </w:p>
        </w:tc>
        <w:tc>
          <w:tcPr>
            <w:tcW w:type="dxa" w:w="1440"/>
          </w:tcPr>
          <w:p>
            <w:r>
              <w:rPr>
                <w:sz w:val="18"/>
              </w:rPr>
              <w:t>Low</w:t>
            </w:r>
          </w:p>
        </w:tc>
        <w:tc>
          <w:tcPr>
            <w:tcW w:type="dxa" w:w="1728"/>
          </w:tcPr>
          <w:p>
            <w:r>
              <w:rPr>
                <w:sz w:val="18"/>
              </w:rPr>
              <w:t>Low</w:t>
            </w:r>
          </w:p>
        </w:tc>
        <w:tc>
          <w:tcPr>
            <w:tcW w:type="dxa" w:w="2592"/>
          </w:tcPr>
          <w:p>
            <w:r>
              <w:rPr>
                <w:sz w:val="18"/>
              </w:rPr>
              <w:t>UX/Features</w:t>
            </w:r>
          </w:p>
        </w:tc>
      </w:tr>
    </w:tbl>
    <w:p/>
    <w:p>
      <w:r>
        <w:rPr>
          <w:i/>
          <w:color w:val="888888"/>
          <w:sz w:val="18"/>
        </w:rPr>
        <w:t>These suggestions are based on a code review of fieldtech-app.html (~4,952 lines) conducted March 2026 after completing the six-section refactoring plan. Security improvements are documented separately.</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Calibri" w:hAnsi="Calibri"/>
      <w:b/>
      <w:bCs/>
      <w:color w:val="0F3D58"/>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609A"/>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Calibri" w:hAnsi="Calibri"/>
      <w:b/>
      <w:bCs/>
      <w:color w:val="54316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