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Inequality</w:t>
      </w:r>
      <w:r>
        <w:t xml:space="preserve"> </w:t>
      </w:r>
      <w:r>
        <w:t xml:space="preserve">Orals</w:t>
      </w:r>
    </w:p>
    <w:p>
      <w:pPr>
        <w:pStyle w:val="Subtitle"/>
      </w:pPr>
      <w:r>
        <w:t xml:space="preserve">with</w:t>
      </w:r>
      <w:r>
        <w:t xml:space="preserve"> </w:t>
      </w:r>
      <w:r>
        <w:t xml:space="preserve">Leslie</w:t>
      </w:r>
      <w:r>
        <w:t xml:space="preserve"> </w:t>
      </w:r>
      <w:r>
        <w:t xml:space="preserve">McCall</w:t>
      </w:r>
    </w:p>
    <w:p>
      <w:pPr>
        <w:pStyle w:val="Author"/>
      </w:pPr>
      <w:r>
        <w:t xml:space="preserve">Kasey</w:t>
      </w:r>
      <w:r>
        <w:t xml:space="preserve"> </w:t>
      </w:r>
      <w:r>
        <w:t xml:space="preserve">Zapatka</w:t>
      </w:r>
    </w:p>
    <w:p>
      <w:pPr>
        <w:pStyle w:val="Date"/>
      </w:pPr>
      <w:r>
        <w:t xml:space="preserve">7/21/2018</w:t>
      </w:r>
    </w:p>
    <w:p>
      <w:pPr>
        <w:pStyle w:val="Heading1"/>
      </w:pPr>
      <w:bookmarkStart w:id="20" w:name="patterns-trends-and-definitions"/>
      <w:r>
        <w:t xml:space="preserve">Patterns, Trends, and Definitions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Corak,</w:t>
      </w:r>
      <w:r>
        <w:t xml:space="preserve"> </w:t>
      </w:r>
      <w:r>
        <w:rPr>
          <w:i/>
        </w:rPr>
        <w:t xml:space="preserve">Income Inequality, Equality of Opportunity, and Intergenerational Mobility</w:t>
      </w:r>
      <w:r>
        <w:t xml:space="preserve"> </w:t>
      </w:r>
      <w:r>
        <w:t xml:space="preserve">(2013)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Kalleberg,</w:t>
      </w:r>
      <w:r>
        <w:t xml:space="preserve"> </w:t>
      </w:r>
      <w:r>
        <w:rPr>
          <w:i/>
        </w:rPr>
        <w:t xml:space="preserve">Precarious Work, Insecure Workers</w:t>
      </w:r>
      <w:r>
        <w:t xml:space="preserve"> </w:t>
      </w:r>
      <w:r>
        <w:t xml:space="preserve">(2009)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Gornick and Smeeding.</w:t>
      </w:r>
      <w:r>
        <w:t xml:space="preserve"> </w:t>
      </w:r>
      <w:r>
        <w:t xml:space="preserve">Redistributional Policy in Rich Countries_</w:t>
      </w:r>
      <w:r>
        <w:t xml:space="preserve"> </w:t>
      </w:r>
      <w:r>
        <w:t xml:space="preserve">(2018)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Piketty and Saez,</w:t>
      </w:r>
      <w:r>
        <w:t xml:space="preserve"> </w:t>
      </w:r>
      <w:r>
        <w:rPr>
          <w:i/>
        </w:rPr>
        <w:t xml:space="preserve">Income Inequality in the United States</w:t>
      </w:r>
      <w:r>
        <w:t xml:space="preserve"> </w:t>
      </w:r>
      <w:r>
        <w:t xml:space="preserve">(2003)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Piketty and Saez,</w:t>
      </w:r>
      <w:r>
        <w:t xml:space="preserve"> </w:t>
      </w:r>
      <w:r>
        <w:rPr>
          <w:i/>
        </w:rPr>
        <w:t xml:space="preserve">Inequality in the Long Run</w:t>
      </w:r>
      <w:r>
        <w:t xml:space="preserve"> </w:t>
      </w:r>
      <w:r>
        <w:t xml:space="preserve">(2014)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McCall and Percheski,</w:t>
      </w:r>
      <w:r>
        <w:t xml:space="preserve"> </w:t>
      </w:r>
      <w:r>
        <w:rPr>
          <w:i/>
        </w:rPr>
        <w:t xml:space="preserve">Income Inequality: New Trends and Research Directions</w:t>
      </w:r>
      <w:r>
        <w:t xml:space="preserve"> </w:t>
      </w:r>
      <w:r>
        <w:t xml:space="preserve">(2010)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Western et. al.</w:t>
      </w:r>
      <w:r>
        <w:t xml:space="preserve"> </w:t>
      </w:r>
      <w:r>
        <w:rPr>
          <w:i/>
        </w:rPr>
        <w:t xml:space="preserve">Economic Insecurity and Social Stratification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Heading1"/>
      </w:pPr>
      <w:bookmarkStart w:id="21" w:name="wealth-and-inequality"/>
      <w:r>
        <w:t xml:space="preserve">Wealth and Inequality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Gibson-Davis and Percheski,</w:t>
      </w:r>
      <w:r>
        <w:t xml:space="preserve"> </w:t>
      </w:r>
      <w:r>
        <w:rPr>
          <w:i/>
        </w:rPr>
        <w:t xml:space="preserve">Children and the Elderly: Wealth Inequality Among America’s Dependents</w:t>
      </w:r>
      <w:r>
        <w:t xml:space="preserve"> </w:t>
      </w:r>
      <w:r>
        <w:t xml:space="preserve">(2018)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Killewald, Pfeffer, and Schachner,</w:t>
      </w:r>
      <w:r>
        <w:t xml:space="preserve"> </w:t>
      </w:r>
      <w:r>
        <w:rPr>
          <w:i/>
        </w:rPr>
        <w:t xml:space="preserve">Wealth Inequality and Accumulation</w:t>
      </w:r>
      <w:r>
        <w:t xml:space="preserve"> </w:t>
      </w:r>
      <w:r>
        <w:t xml:space="preserve">(2017)</w:t>
      </w:r>
    </w:p>
    <w:p>
      <w:pPr>
        <w:pStyle w:val="Heading1"/>
      </w:pPr>
      <w:bookmarkStart w:id="22" w:name="urban-and-spatial-inequality"/>
      <w:r>
        <w:t xml:space="preserve">Urban and Spatial Inequality</w:t>
      </w:r>
      <w:bookmarkEnd w:id="22"/>
    </w:p>
    <w:p>
      <w:pPr>
        <w:pStyle w:val="Heading1"/>
      </w:pPr>
      <w:bookmarkStart w:id="23" w:name="housing-policy"/>
      <w:r>
        <w:t xml:space="preserve">Housing Policy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41" w:name="refs"/>
    <w:bookmarkStart w:id="26" w:name="ref-Corak2013"/>
    <w:p>
      <w:pPr>
        <w:pStyle w:val="Bibliography"/>
      </w:pPr>
      <w:r>
        <w:t xml:space="preserve">Corak, Miles. 2013. “Income Inequality, Equality of Opportunity, and Intergenerational Mobility.”</w:t>
      </w:r>
      <w:r>
        <w:t xml:space="preserve"> </w:t>
      </w:r>
      <w:r>
        <w:rPr>
          <w:i/>
        </w:rPr>
        <w:t xml:space="preserve">Journal of Economic Perspectives</w:t>
      </w:r>
      <w:r>
        <w:t xml:space="preserve"> </w:t>
      </w:r>
      <w:r>
        <w:t xml:space="preserve">27 (3): 79–102.</w:t>
      </w:r>
      <w:r>
        <w:t xml:space="preserve"> </w:t>
      </w:r>
      <w:hyperlink r:id="rId25">
        <w:r>
          <w:rPr>
            <w:rStyle w:val="Hyperlink"/>
          </w:rPr>
          <w:t xml:space="preserve">https://doi.org/10.1257/jep.27.3.79</w:t>
        </w:r>
      </w:hyperlink>
      <w:r>
        <w:t xml:space="preserve">.</w:t>
      </w:r>
    </w:p>
    <w:bookmarkEnd w:id="26"/>
    <w:bookmarkStart w:id="28" w:name="ref-GibsonDavis2018"/>
    <w:p>
      <w:pPr>
        <w:pStyle w:val="Bibliography"/>
      </w:pPr>
      <w:r>
        <w:t xml:space="preserve">Gibson-Davis, Christina M, and Christine Percheski. 2018. “Children and the Elderly: Wealth Inequality Among America’s Dependents.”</w:t>
      </w:r>
      <w:r>
        <w:t xml:space="preserve"> </w:t>
      </w:r>
      <w:r>
        <w:rPr>
          <w:i/>
        </w:rPr>
        <w:t xml:space="preserve">Demography</w:t>
      </w:r>
      <w:r>
        <w:t xml:space="preserve"> </w:t>
      </w:r>
      <w:r>
        <w:t xml:space="preserve">55 (3): 1009–32.</w:t>
      </w:r>
      <w:r>
        <w:t xml:space="preserve"> </w:t>
      </w:r>
      <w:hyperlink r:id="rId27">
        <w:r>
          <w:rPr>
            <w:rStyle w:val="Hyperlink"/>
          </w:rPr>
          <w:t xml:space="preserve">https://doi.org/10.1007/s13524-018-0676-5</w:t>
        </w:r>
      </w:hyperlink>
      <w:r>
        <w:t xml:space="preserve">.</w:t>
      </w:r>
    </w:p>
    <w:bookmarkEnd w:id="28"/>
    <w:bookmarkStart w:id="30" w:name="ref-Gornick2018"/>
    <w:p>
      <w:pPr>
        <w:pStyle w:val="Bibliography"/>
      </w:pPr>
      <w:r>
        <w:t xml:space="preserve">Gornick, Janet C, and Timothy M Smeeding. 2018. “Redistributional Policy in Rich Countries: Institutions and Impacts in Nonelderly Households.”</w:t>
      </w:r>
      <w:r>
        <w:t xml:space="preserve"> </w:t>
      </w:r>
      <w:r>
        <w:rPr>
          <w:i/>
        </w:rPr>
        <w:t xml:space="preserve">Annual Review of Sociology</w:t>
      </w:r>
      <w:r>
        <w:t xml:space="preserve">, May. Annual Reviews.</w:t>
      </w:r>
      <w:r>
        <w:t xml:space="preserve"> </w:t>
      </w:r>
      <w:hyperlink r:id="rId29">
        <w:r>
          <w:rPr>
            <w:rStyle w:val="Hyperlink"/>
          </w:rPr>
          <w:t xml:space="preserve">https://doi.org/10.1146/annurev-soc-073117-041114</w:t>
        </w:r>
      </w:hyperlink>
      <w:r>
        <w:t xml:space="preserve">.</w:t>
      </w:r>
    </w:p>
    <w:bookmarkEnd w:id="30"/>
    <w:bookmarkStart w:id="32" w:name="ref-Kalleberg2009"/>
    <w:p>
      <w:pPr>
        <w:pStyle w:val="Bibliography"/>
      </w:pPr>
      <w:r>
        <w:t xml:space="preserve">Kalleberg, Arne L. 2009. “Precarious Work, Insecure Workers: Employment Relations in Transition.”</w:t>
      </w:r>
      <w:r>
        <w:t xml:space="preserve"> </w:t>
      </w:r>
      <w:r>
        <w:rPr>
          <w:i/>
        </w:rPr>
        <w:t xml:space="preserve">American Sociological Review</w:t>
      </w:r>
      <w:r>
        <w:t xml:space="preserve"> </w:t>
      </w:r>
      <w:r>
        <w:t xml:space="preserve">74 (1). Los Angeles, CA: 1–22.</w:t>
      </w:r>
      <w:r>
        <w:t xml:space="preserve"> </w:t>
      </w:r>
      <w:hyperlink r:id="rId31">
        <w:r>
          <w:rPr>
            <w:rStyle w:val="Hyperlink"/>
          </w:rPr>
          <w:t xml:space="preserve">https://doi.org/10.1177/000312240907400101</w:t>
        </w:r>
      </w:hyperlink>
      <w:r>
        <w:t xml:space="preserve">.</w:t>
      </w:r>
    </w:p>
    <w:bookmarkEnd w:id="32"/>
    <w:bookmarkStart w:id="34" w:name="ref-Killewald2017"/>
    <w:p>
      <w:pPr>
        <w:pStyle w:val="Bibliography"/>
      </w:pPr>
      <w:r>
        <w:t xml:space="preserve">Killewald, Alexandra, Fabian T Pfeffer, and Jared N Schachner. 2017. “Wealth Inequality and Accumulation.”</w:t>
      </w:r>
      <w:r>
        <w:t xml:space="preserve"> </w:t>
      </w:r>
      <w:r>
        <w:rPr>
          <w:i/>
        </w:rPr>
        <w:t xml:space="preserve">Annual Review of Sociology</w:t>
      </w:r>
      <w:r>
        <w:t xml:space="preserve"> </w:t>
      </w:r>
      <w:r>
        <w:t xml:space="preserve">43 (1). Annual Reviews: 379–404.</w:t>
      </w:r>
      <w:r>
        <w:t xml:space="preserve"> </w:t>
      </w:r>
      <w:hyperlink r:id="rId33">
        <w:r>
          <w:rPr>
            <w:rStyle w:val="Hyperlink"/>
          </w:rPr>
          <w:t xml:space="preserve">https://doi.org/10.1146/annurev-soc-060116-053331</w:t>
        </w:r>
      </w:hyperlink>
      <w:r>
        <w:t xml:space="preserve">.</w:t>
      </w:r>
    </w:p>
    <w:bookmarkEnd w:id="34"/>
    <w:bookmarkStart w:id="36" w:name="ref-McCall2010"/>
    <w:p>
      <w:pPr>
        <w:pStyle w:val="Bibliography"/>
      </w:pPr>
      <w:r>
        <w:t xml:space="preserve">McCall, Leslie, and Christine Percheski. 2010. “Income Inequality: New Trends and Research Directions.”</w:t>
      </w:r>
      <w:r>
        <w:t xml:space="preserve"> </w:t>
      </w:r>
      <w:r>
        <w:rPr>
          <w:i/>
        </w:rPr>
        <w:t xml:space="preserve">Annual Review of Sociology</w:t>
      </w:r>
      <w:r>
        <w:t xml:space="preserve"> </w:t>
      </w:r>
      <w:r>
        <w:t xml:space="preserve">36: 329–47.</w:t>
      </w:r>
      <w:r>
        <w:t xml:space="preserve"> </w:t>
      </w:r>
      <w:hyperlink r:id="rId35">
        <w:r>
          <w:rPr>
            <w:rStyle w:val="Hyperlink"/>
          </w:rPr>
          <w:t xml:space="preserve">https://doi.org/10.1146/annurev.soc.012809.102541</w:t>
        </w:r>
      </w:hyperlink>
      <w:r>
        <w:t xml:space="preserve">.</w:t>
      </w:r>
    </w:p>
    <w:bookmarkEnd w:id="36"/>
    <w:bookmarkStart w:id="38" w:name="ref-Piketty2003"/>
    <w:p>
      <w:pPr>
        <w:pStyle w:val="Bibliography"/>
      </w:pPr>
      <w:r>
        <w:t xml:space="preserve">Piketty, Thomas, and Emmanuel Saez. 2003. “Income Inequality in the United States, 1913 - 1998.”</w:t>
      </w:r>
      <w:r>
        <w:t xml:space="preserve"> </w:t>
      </w:r>
      <w:r>
        <w:rPr>
          <w:i/>
        </w:rPr>
        <w:t xml:space="preserve">The Quarterly Journal of Economics</w:t>
      </w:r>
      <w:r>
        <w:t xml:space="preserve"> </w:t>
      </w:r>
      <w:r>
        <w:t xml:space="preserve">118 (1): 1–39.</w:t>
      </w:r>
      <w:r>
        <w:t xml:space="preserve"> </w:t>
      </w:r>
      <w:hyperlink r:id="rId37">
        <w:r>
          <w:rPr>
            <w:rStyle w:val="Hyperlink"/>
          </w:rPr>
          <w:t xml:space="preserve">https://doi.org/10.1162/00335530360535135</w:t>
        </w:r>
      </w:hyperlink>
      <w:r>
        <w:t xml:space="preserve">.</w:t>
      </w:r>
    </w:p>
    <w:bookmarkEnd w:id="38"/>
    <w:bookmarkStart w:id="40" w:name="ref-Piketty2014"/>
    <w:p>
      <w:pPr>
        <w:pStyle w:val="Bibliography"/>
      </w:pPr>
      <w:r>
        <w:t xml:space="preserve">———. 2014. “Inequality in the Long Run.”</w:t>
      </w:r>
      <w:r>
        <w:t xml:space="preserve"> </w:t>
      </w:r>
      <w:r>
        <w:rPr>
          <w:i/>
        </w:rPr>
        <w:t xml:space="preserve">Science (New York, N.Y.)</w:t>
      </w:r>
      <w:r>
        <w:t xml:space="preserve"> </w:t>
      </w:r>
      <w:r>
        <w:t xml:space="preserve">344 (6186): 838.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https://doi.org/10.1126/science.1251936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07/s13524-018-0676-5" TargetMode="External" /><Relationship Type="http://schemas.openxmlformats.org/officeDocument/2006/relationships/hyperlink" Id="rId39" Target="https://doi.org/10.1126/science.1251936" TargetMode="External" /><Relationship Type="http://schemas.openxmlformats.org/officeDocument/2006/relationships/hyperlink" Id="rId33" Target="https://doi.org/10.1146/annurev-soc-060116-053331" TargetMode="External" /><Relationship Type="http://schemas.openxmlformats.org/officeDocument/2006/relationships/hyperlink" Id="rId29" Target="https://doi.org/10.1146/annurev-soc-073117-041114" TargetMode="External" /><Relationship Type="http://schemas.openxmlformats.org/officeDocument/2006/relationships/hyperlink" Id="rId35" Target="https://doi.org/10.1146/annurev.soc.012809.102541" TargetMode="External" /><Relationship Type="http://schemas.openxmlformats.org/officeDocument/2006/relationships/hyperlink" Id="rId37" Target="https://doi.org/10.1162/00335530360535135" TargetMode="External" /><Relationship Type="http://schemas.openxmlformats.org/officeDocument/2006/relationships/hyperlink" Id="rId31" Target="https://doi.org/10.1177/000312240907400101" TargetMode="External" /><Relationship Type="http://schemas.openxmlformats.org/officeDocument/2006/relationships/hyperlink" Id="rId25" Target="https://doi.org/10.1257/jep.27.3.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07/s13524-018-0676-5" TargetMode="External" /><Relationship Type="http://schemas.openxmlformats.org/officeDocument/2006/relationships/hyperlink" Id="rId39" Target="https://doi.org/10.1126/science.1251936" TargetMode="External" /><Relationship Type="http://schemas.openxmlformats.org/officeDocument/2006/relationships/hyperlink" Id="rId33" Target="https://doi.org/10.1146/annurev-soc-060116-053331" TargetMode="External" /><Relationship Type="http://schemas.openxmlformats.org/officeDocument/2006/relationships/hyperlink" Id="rId29" Target="https://doi.org/10.1146/annurev-soc-073117-041114" TargetMode="External" /><Relationship Type="http://schemas.openxmlformats.org/officeDocument/2006/relationships/hyperlink" Id="rId35" Target="https://doi.org/10.1146/annurev.soc.012809.102541" TargetMode="External" /><Relationship Type="http://schemas.openxmlformats.org/officeDocument/2006/relationships/hyperlink" Id="rId37" Target="https://doi.org/10.1162/00335530360535135" TargetMode="External" /><Relationship Type="http://schemas.openxmlformats.org/officeDocument/2006/relationships/hyperlink" Id="rId31" Target="https://doi.org/10.1177/000312240907400101" TargetMode="External" /><Relationship Type="http://schemas.openxmlformats.org/officeDocument/2006/relationships/hyperlink" Id="rId25" Target="https://doi.org/10.1257/jep.27.3.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Inequality Orals</dc:title>
  <dc:creator>Kasey Zapatka</dc:creator>
  <cp:keywords/>
  <dcterms:created xsi:type="dcterms:W3CDTF">2018-07-27T16:55:57Z</dcterms:created>
  <dcterms:modified xsi:type="dcterms:W3CDTF">2018-07-27T16:55:57Z</dcterms:modified>
</cp:coreProperties>
</file>