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AB" w:rsidRDefault="00EC4E90" w:rsidP="00EC4E90">
      <w:pPr>
        <w:jc w:val="center"/>
        <w:rPr>
          <w:b/>
        </w:rPr>
      </w:pPr>
      <w:r w:rsidRPr="00EC4E90">
        <w:rPr>
          <w:b/>
        </w:rPr>
        <w:t>Single Document Interface</w:t>
      </w:r>
      <w:r>
        <w:rPr>
          <w:b/>
        </w:rPr>
        <w:t xml:space="preserve"> (SDI)</w:t>
      </w:r>
    </w:p>
    <w:p w:rsidR="00EC4E90" w:rsidRPr="00EC4E90" w:rsidRDefault="00EC4E90" w:rsidP="00EC4E90">
      <w:r>
        <w:t>With the Single Document Interface, one form is active at a time and the menu and toolbar items link directly to the event handlers belonging to that form.  There is a one-to-one relationship between the controls and the event handlers.  Any new forms that are created are not restricted to the "parent" form region.</w:t>
      </w:r>
    </w:p>
    <w:p w:rsidR="000A6AAB" w:rsidRDefault="000A6AAB">
      <w:bookmarkStart w:id="0" w:name="_GoBack"/>
      <w:bookmarkEnd w:id="0"/>
      <w:r>
        <w:rPr>
          <w:noProof/>
        </w:rPr>
        <w:drawing>
          <wp:inline distT="0" distB="0" distL="0" distR="0">
            <wp:extent cx="4015409" cy="2332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80" cy="234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7D" w:rsidRDefault="007B547D"/>
    <w:p w:rsidR="007B547D" w:rsidRDefault="00EC4E90" w:rsidP="00EC4E90">
      <w:pPr>
        <w:jc w:val="center"/>
        <w:rPr>
          <w:b/>
        </w:rPr>
      </w:pPr>
      <w:r w:rsidRPr="00EC4E90">
        <w:rPr>
          <w:b/>
        </w:rPr>
        <w:t>Multiple Document Interface (MDI)</w:t>
      </w:r>
    </w:p>
    <w:p w:rsidR="007B547D" w:rsidRDefault="00EC4E90">
      <w:r>
        <w:t xml:space="preserve">With the Multiple Document Interface, each child form is running as a separate application, but we want to link the menu options in the parent container to the event handlers in every child.  </w:t>
      </w:r>
    </w:p>
    <w:p w:rsidR="007B547D" w:rsidRDefault="007B547D">
      <w:r>
        <w:rPr>
          <w:noProof/>
        </w:rPr>
        <w:drawing>
          <wp:inline distT="0" distB="0" distL="0" distR="0">
            <wp:extent cx="4465983" cy="3354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59" cy="34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6D" w:rsidRDefault="0026496D">
      <w:r>
        <w:lastRenderedPageBreak/>
        <w:t>The child form constructor must receive a reference to the parent form</w:t>
      </w:r>
      <w:r w:rsidR="00ED1BE8">
        <w:t xml:space="preserve"> to set MdiParent and to link to the parent event listeners</w:t>
      </w:r>
      <w:r>
        <w:t>: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 MyEditor myEditor)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MdiParent of this form to the parent form so that MDI features are enabled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.MdiParent = myEditor;</w:t>
      </w:r>
    </w:p>
    <w:p w:rsidR="0026496D" w:rsidRDefault="0026496D"/>
    <w:p w:rsidR="00EC4E90" w:rsidRDefault="00EC4E90">
      <w:r>
        <w:t>The parent menu item controls need to be made "public" via the "Modifiers"</w:t>
      </w:r>
      <w:r w:rsidR="0026496D">
        <w:t xml:space="preserve"> property:</w:t>
      </w:r>
    </w:p>
    <w:p w:rsidR="0026496D" w:rsidRDefault="0026496D">
      <w:r>
        <w:rPr>
          <w:noProof/>
        </w:rPr>
        <w:drawing>
          <wp:inline distT="0" distB="0" distL="0" distR="0">
            <wp:extent cx="4850130" cy="28689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6D" w:rsidRDefault="0026496D">
      <w:r>
        <w:t xml:space="preserve">So that when each child form is created, the constructor can add the </w:t>
      </w:r>
      <w:r>
        <w:t>OpenToolStripMenuItem_Click</w:t>
      </w:r>
      <w:r>
        <w:t xml:space="preserve"> event handler of the new form to the parent's menu item control: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 MyEditor myEditor)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MdiParent of this form to the parent form so that MDI features are enabled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.MdiParent = myEditor;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our local form's event handlers to the parent form controls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myEditor.openToolStripMenuItem.Click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.OpenToolStripMenuItem_Click);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myEditor.saveToolStripMenuItem.Click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.SaveToolStripMenuItem_Click);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myEditor.copyToolStripMenuItem.Click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.CopyToolStripMenuItem_Click);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myEditor.cutToolStripMenuItem.Click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.CutToolStripMenuItem_Click);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myEditor.pasteToolStripMenuItem.Click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.PasteToolStripMenuItem_Click);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when this form closes, we need to remove the local event handlers from the parent's event listeners,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because when this form closes, those handlers will no longer exist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.FormClosing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FormClosingEventHandler(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.Form1__FormClosing);</w:t>
      </w:r>
    </w:p>
    <w:p w:rsidR="0026496D" w:rsidRDefault="0026496D"/>
    <w:p w:rsidR="00EC4E90" w:rsidRDefault="00EC4E90">
      <w:r>
        <w:t>When "Open" is selected, the OpenToolStripMenuItem_Click event will trigger in e</w:t>
      </w:r>
      <w:r w:rsidR="00ED1BE8">
        <w:t>very child form, so an additional check must be added to each event handler to ensure that the event is handled only by the active child form: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MdiParent form keeps track of which child form is currently active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.MdiParent.ActiveMdiChild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1BE8" w:rsidRDefault="00ED1BE8"/>
    <w:p w:rsidR="00ED1BE8" w:rsidRDefault="00ED1BE8">
      <w:r>
        <w:t>When the child form is closed, Form1__FormClosing() is called which should remove the child event handlers from the parent event listeners: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Form1__FormClosing(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 myEditor = (MyEditor)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.MdiParent;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myEditor.openToolStripMenuItem.Click -=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.OpenToolStripMenuItem_Click;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myEditor.saveToolStripMenuItem.Click -=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.SaveToolStripMenuItem_Click;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myEditor.copyToolStripMenuItem.Click -=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.CopyToolStripMenuItem_Click;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myEditor.cutToolStripMenuItem.Click -=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.CutToolStripMenuItem_Click;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myEditor.pasteToolStripMenuItem.Click -=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.PasteToolStripMenuItem_Click;</w:t>
      </w:r>
    </w:p>
    <w:p w:rsidR="00ED1BE8" w:rsidRDefault="00ED1BE8" w:rsidP="00ED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1BE8" w:rsidRDefault="00ED1BE8"/>
    <w:sectPr w:rsidR="00ED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AB"/>
    <w:rsid w:val="000A6AAB"/>
    <w:rsid w:val="0026496D"/>
    <w:rsid w:val="007B547D"/>
    <w:rsid w:val="009B2559"/>
    <w:rsid w:val="00B61AD8"/>
    <w:rsid w:val="00EC4E90"/>
    <w:rsid w:val="00E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D5DA"/>
  <w15:chartTrackingRefBased/>
  <w15:docId w15:val="{7C48E407-271F-4ECE-92F1-F0EC93C7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Tickets.com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Schuh, David</cp:lastModifiedBy>
  <cp:revision>1</cp:revision>
  <dcterms:created xsi:type="dcterms:W3CDTF">2019-11-17T15:19:00Z</dcterms:created>
  <dcterms:modified xsi:type="dcterms:W3CDTF">2019-11-17T17:53:00Z</dcterms:modified>
</cp:coreProperties>
</file>