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 Container – Transparent, Reusable &amp; Stackable</w:t>
      </w:r>
    </w:p>
    <w:p>
      <w:r>
        <w:t>Description: Use: Ideal for packaging and storing dry fruits, snacks, pulses, spices, pickles, sugar, and other dry or semi-solid food items</w:t>
      </w:r>
    </w:p>
    <w:p>
      <w:r>
        <w:t>Category: containers</w:t>
      </w:r>
    </w:p>
    <w:p>
      <w:r>
        <w:t>Capacity: 500g - 5kg</w:t>
      </w:r>
    </w:p>
    <w:p>
      <w:r>
        <w:t>Material: PC (Polycarbonate)</w:t>
      </w:r>
    </w:p>
    <w:p>
      <w:r>
        <w:t>Finish: Screw Cap / Snap Lid / Flip-Top Options.</w:t>
      </w:r>
    </w:p>
    <w:p>
      <w:r>
        <w:t>Color: loght brown / black /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