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n65jasm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4 — ANSWER KEY &amp; MARK SCHEME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8–9)</w:t>
      </w:r>
    </w:p>
    <w:tbl>
      <w:tblPr>
        <w:tblStyle w:val="Table1"/>
        <w:tblW w:w="4180.0" w:type="dxa"/>
        <w:jc w:val="left"/>
        <w:tblLayout w:type="fixed"/>
        <w:tblLook w:val="0600"/>
      </w:tblPr>
      <w:tblGrid>
        <w:gridCol w:w="485"/>
        <w:gridCol w:w="3695"/>
        <w:tblGridChange w:id="0">
          <w:tblGrid>
            <w:gridCol w:w="48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 (Heart)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 (Carbohydrates)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 (Melting ice)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 (Friction)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 (Stem)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 (Iron nail)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 (Vibrations)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Solar / wind / water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Recycle / reduce waste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Sight / hearing / smell / taste / touch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0–4</w:t>
      </w:r>
      <w:r w:rsidDel="00000000" w:rsidR="00000000" w:rsidRPr="00000000">
        <w:rPr>
          <w:rtl w:val="0"/>
        </w:rPr>
        <w:t xml:space="preserve">: Needs reinforcement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5–7</w:t>
      </w:r>
      <w:r w:rsidDel="00000000" w:rsidR="00000000" w:rsidRPr="00000000">
        <w:rPr>
          <w:rtl w:val="0"/>
        </w:rPr>
        <w:t xml:space="preserve">: Secure but inconsistent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8–10</w:t>
      </w:r>
      <w:r w:rsidDel="00000000" w:rsidR="00000000" w:rsidRPr="00000000">
        <w:rPr>
          <w:rtl w:val="0"/>
        </w:rPr>
        <w:t xml:space="preserve">: Confident scientific understanding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