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p8mvrcm3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YEAR 5 — ANSWER KEY &amp; MARK SCHEME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(Age 9–10)</w:t>
      </w:r>
    </w:p>
    <w:tbl>
      <w:tblPr>
        <w:tblStyle w:val="Table1"/>
        <w:tblW w:w="4180.0" w:type="dxa"/>
        <w:jc w:val="left"/>
        <w:tblLayout w:type="fixed"/>
        <w:tblLook w:val="0600"/>
      </w:tblPr>
      <w:tblGrid>
        <w:gridCol w:w="485"/>
        <w:gridCol w:w="3695"/>
        <w:tblGridChange w:id="0">
          <w:tblGrid>
            <w:gridCol w:w="485"/>
            <w:gridCol w:w="36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B (Lungs)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 (Sugar)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 (Battery)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 (Mercury)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 (Rusting iron)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 (Carbon dioxide)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B (Gravity)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Support / protection / movement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Don’t touch sockets / keep dry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Camouflage / sharp claws / thick fur</w:t>
            </w:r>
          </w:p>
        </w:tc>
      </w:tr>
    </w:tbl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0–4</w:t>
      </w:r>
      <w:r w:rsidDel="00000000" w:rsidR="00000000" w:rsidRPr="00000000">
        <w:rPr>
          <w:rtl w:val="0"/>
        </w:rPr>
        <w:t xml:space="preserve">: Weak KS2 knowledge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5–7</w:t>
      </w:r>
      <w:r w:rsidDel="00000000" w:rsidR="00000000" w:rsidRPr="00000000">
        <w:rPr>
          <w:rtl w:val="0"/>
        </w:rPr>
        <w:t xml:space="preserve">: Developing scientific thinking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8–10</w:t>
      </w:r>
      <w:r w:rsidDel="00000000" w:rsidR="00000000" w:rsidRPr="00000000">
        <w:rPr>
          <w:rtl w:val="0"/>
        </w:rPr>
        <w:t xml:space="preserve">: Ready for upper KS2 / KS3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