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left"/>
        <w:rPr/>
      </w:pPr>
      <w:r w:rsidDel="00000000" w:rsidR="00000000" w:rsidRPr="00000000">
        <w:rPr>
          <w:rFonts w:ascii="Calibri" w:cs="Calibri" w:eastAsia="Calibri" w:hAnsi="Calibri"/>
          <w:b w:val="1"/>
          <w:bCs w:val="1"/>
          <w:i w:val="0"/>
          <w:iCs w:val="0"/>
          <w:color w:val="b2893c"/>
          <w:sz w:val="60"/>
          <w:szCs w:val="60"/>
          <w:rtl w:val="0"/>
        </w:rPr>
        <w:t xml:space="preserve">BeGifted Education</w:t>
      </w:r>
      <w:r w:rsidDel="00000000" w:rsidR="00000000" w:rsidRPr="00000000">
        <w:rPr>
          <w:rtl w:val="0"/>
        </w:rPr>
      </w:r>
    </w:p>
    <w:p w:rsidR="00000000" w:rsidDel="00000000" w:rsidP="00000000" w:rsidRDefault="00000000" w:rsidRPr="00000000" w14:paraId="00000002">
      <w:pPr>
        <w:spacing w:after="40" w:before="0" w:lineRule="auto"/>
        <w:jc w:val="left"/>
        <w:rPr/>
      </w:pPr>
      <w:r w:rsidDel="00000000" w:rsidR="00000000" w:rsidRPr="00000000">
        <w:rPr>
          <w:rFonts w:ascii="Calibri" w:cs="Calibri" w:eastAsia="Calibri" w:hAnsi="Calibri"/>
          <w:b w:val="1"/>
          <w:bCs w:val="1"/>
          <w:i w:val="0"/>
          <w:iCs w:val="0"/>
          <w:color w:val="17324d"/>
          <w:sz w:val="54"/>
          <w:szCs w:val="54"/>
          <w:rtl w:val="0"/>
        </w:rPr>
        <w:t xml:space="preserve">Educational Consulting Product Syllabus Outline</w:t>
      </w:r>
      <w:r w:rsidDel="00000000" w:rsidR="00000000" w:rsidRPr="00000000">
        <w:rPr>
          <w:rtl w:val="0"/>
        </w:rPr>
      </w:r>
    </w:p>
    <w:p w:rsidR="00000000" w:rsidDel="00000000" w:rsidP="00000000" w:rsidRDefault="00000000" w:rsidRPr="00000000" w14:paraId="00000003">
      <w:pPr>
        <w:spacing w:after="200" w:before="0" w:lineRule="auto"/>
        <w:jc w:val="left"/>
        <w:rPr/>
      </w:pPr>
      <w:r w:rsidDel="00000000" w:rsidR="00000000" w:rsidRPr="00000000">
        <w:rPr>
          <w:rFonts w:ascii="Calibri" w:cs="Calibri" w:eastAsia="Calibri" w:hAnsi="Calibri"/>
          <w:b w:val="0"/>
          <w:bCs w:val="0"/>
          <w:i w:val="0"/>
          <w:iCs w:val="0"/>
          <w:color w:val="17324d"/>
          <w:sz w:val="42"/>
          <w:szCs w:val="42"/>
          <w:rtl w:val="0"/>
        </w:rPr>
        <w:t xml:space="preserve">&amp; Standard Operating Framework</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44556c"/>
          <w:sz w:val="22"/>
          <w:szCs w:val="22"/>
          <w:u w:val="none"/>
          <w:shd w:fill="auto" w:val="clear"/>
          <w:vertAlign w:val="baseline"/>
          <w:rtl w:val="0"/>
        </w:rPr>
        <w:t xml:space="preserve">Prepared for internal product development in the Thailand market</w:t>
      </w:r>
      <w:r w:rsidDel="00000000" w:rsidR="00000000" w:rsidRPr="00000000">
        <w:rPr>
          <w:rtl w:val="0"/>
        </w:rPr>
      </w:r>
    </w:p>
    <w:tbl>
      <w:tblPr>
        <w:tblStyle w:val="Table1"/>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faf4e8" w:space="0" w:sz="6" w:val="single"/>
              <w:left w:color="b2893c" w:space="0" w:sz="18" w:val="single"/>
              <w:bottom w:color="faf4e8" w:space="0" w:sz="6" w:val="single"/>
              <w:right w:color="faf4e8" w:space="0" w:sz="6" w:val="single"/>
            </w:tcBorders>
            <w:shd w:fill="faf4e8" w:val="clear"/>
            <w:tcMar>
              <w:top w:w="120.0" w:type="dxa"/>
              <w:bottom w:w="12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1"/>
                <w:szCs w:val="21"/>
                <w:u w:val="none"/>
                <w:shd w:fill="auto" w:val="clear"/>
                <w:vertAlign w:val="baseline"/>
                <w:rtl w:val="0"/>
              </w:rPr>
              <w:t xml:space="preserve">Purpose of this document</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Create a premium, modular consulting product that can compete with Crimson Education and EduSmith while using BeGifted’s real advantage: elite academic execution, stronger tutoring-to-counseling integration, and higher-touch family visibility.</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21"/>
          <w:szCs w:val="21"/>
          <w:u w:val="none"/>
          <w:shd w:fill="auto" w:val="clear"/>
          <w:vertAlign w:val="baseline"/>
          <w:rtl w:val="0"/>
        </w:rPr>
        <w:t xml:space="preserve">Includes:</w:t>
      </w: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 product architecture, master templates, cadence, client deliverables, and pathway syllabi for US boarding schools, US college applications, and UK college applications.</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Executive view</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Recommended operating answer: position BeGifted as a boutique, execution-heavy advisory platform rather than a generic counseling agency. The product should look premium, feel structured, and show visible monthly progress to parents.</w:t>
      </w:r>
    </w:p>
    <w:tbl>
      <w:tblPr>
        <w:tblStyle w:val="Table2"/>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eef4fb" w:space="0" w:sz="6" w:val="single"/>
              <w:left w:color="17324d" w:space="0" w:sz="18" w:val="single"/>
              <w:bottom w:color="eef4fb" w:space="0" w:sz="6" w:val="single"/>
              <w:right w:color="eef4fb" w:space="0" w:sz="6" w:val="single"/>
            </w:tcBorders>
            <w:shd w:fill="eef4fb" w:val="clear"/>
            <w:tcMar>
              <w:top w:w="120.0" w:type="dxa"/>
              <w:bottom w:w="12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21"/>
                <w:szCs w:val="21"/>
                <w:u w:val="none"/>
                <w:shd w:fill="auto" w:val="clear"/>
                <w:vertAlign w:val="baseline"/>
                <w:rtl w:val="0"/>
              </w:rPr>
              <w:t xml:space="preserve">Core design decisions</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1) Sell one continuous advisory journey from boarding school entry through university placement.  2) Standardize around a reusable artifact library so families always know what they are receiving.  3) Keep US university applications at a quality-controlled Core 10 by default, then monetize expansion in +5 and +10 blocks rather than pushing an uncontrolled maximum.</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bl>
      <w:tblPr>
        <w:tblStyle w:val="Table3"/>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Decision area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Recommended answer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Why it matters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Market position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Premium boutique with stronger academic execution, more visible parent reporting, and a boarding-to-university continuum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This is clearly differentiated from a large advisor marketplace and from a broad but more conventional local consultancy.</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Default application sizing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 college = Core 10; UK university = UCAS 5; US boarding = Core 6; UK boarding = Core 4–6</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Portfolio size should be tied to essay and interview workload, not just sales ambition.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Delivery rhythm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Monthly parent dashboard + term-end student presentation + milestone alerts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Bangkok international school families value visibility and frequent reassurance.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Signature USP</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Dual-mentor model: strategist + scholar mentor (elite overseas alumnus or top Thai academic / PhD / MD)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Turns BeGifted’s existing tutor bench into a premium differentiator rather than a background feature.</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Document map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1 defines the market logic and BeGifted positioning.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 2 translates that logic into a modular product stack and a boarding-to-university bridge.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Sections 3 to 5 define SOP rules, master templates, cadence, and client-facing deliverables.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Sections 6 to 8 provide the actual syllabus architecture for US boarding, US college, and UK college pathways.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final sections cover staffing, quality assurance, KPIs, and a practical implementation sequence.</w:t>
      </w: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1. Market logic and BeGifted positioning</w:t>
      </w:r>
      <w:r w:rsidDel="00000000" w:rsidR="00000000" w:rsidRPr="00000000">
        <w:rPr>
          <w:rtl w:val="0"/>
        </w:rPr>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Use competitor signals to define the standard families now expect, then answer with a tighter boutique model.</w:t>
      </w:r>
      <w:r w:rsidDel="00000000" w:rsidR="00000000" w:rsidRPr="00000000">
        <w:rPr>
          <w:rtl w:val="0"/>
        </w:rPr>
      </w:r>
    </w:p>
    <w:tbl>
      <w:tblPr>
        <w:tblStyle w:val="Table4"/>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Market signal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families infer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BeGifted response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Crimson Education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Premium families see an all-in-one, prestige-heavy service: strategy, essays, extracurricular positioning, research, competitions, tutoring, and former admissions officers.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Do not try to out-scale Crimson. Instead, match the full-stack feel while outperforming on tutor integration, day-to-day execution, and parent transparency.</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EduSmith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Families see a Bangkok-based, full-service consultancy with boarding school admissions, US/UK university admissions, test prep, and profile mentoring.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Compete on higher service visibility, stronger academic specialization, and a cleaner operational system.</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BeGifted today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The raw ingredients already exist: tutoring, common entrance prep, interview prep, passion discovery, internships/workshops, and turnkey school applications.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Repackage these as one coherent advisory operating system with clear pathways, named deliverables, and renewal logic from G6/Y7 to university.</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5"/>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EEF4FB" w:space="0" w:sz="0" w:val="single"/>
              <w:left w:color="17324D" w:space="0" w:sz="16" w:val="single"/>
              <w:bottom w:color="EEF4FB" w:space="0" w:sz="0" w:val="single"/>
              <w:right w:color="EEF4FB" w:space="0" w:sz="0" w:val="single"/>
            </w:tcBorders>
            <w:shd w:fill="EEF4FB" w:val="clear"/>
            <w:tcMar>
              <w:top w:w="100" w:type="dxa"/>
              <w:bottom w:w="100" w:type="dxa"/>
              <w:start w:w="120" w:type="dxa"/>
              <w:end w:w="120" w:type="dxa"/>
            </w:tcMar>
          </w:tcPr>
          <w:p>
            <w:pPr>
              <w:spacing w:line="269" w:lineRule="auto" w:before="0" w:after="40"/>
              <w:jc w:val="left"/>
            </w:pPr>
            <w:r/>
            <w:r>
              <w:rPr>
                <w:rFonts w:ascii="Calibri" w:hAnsi="Calibri"/>
                <w:b/>
                <w:i w:val="0"/>
                <w:color w:val="B2893C"/>
                <w:sz w:val="20"/>
              </w:rPr>
              <w:t>Recommended positioning statement</w:t>
            </w:r>
          </w:p>
          <w:p>
            <w:pPr>
              <w:spacing w:line="269" w:lineRule="auto" w:before="0" w:after="80"/>
              <w:jc w:val="left"/>
            </w:pPr>
            <w:r>
              <w:rPr>
                <w:rFonts w:ascii="Calibri" w:hAnsi="Calibri"/>
                <w:b w:val="0"/>
                <w:i w:val="0"/>
                <w:color w:val="000000"/>
                <w:sz w:val="21"/>
              </w:rPr>
              <w:t>BeGifted should position itself as a premium academic and admissions strategy office for globally ambitious families in Bangkok: academically rigorous, deeply personalized, and visibly managed. The brand promise is not just better advice, but better execution—linking tutoring, mentorship, profile building, applications, and family communication into one managed pathway from boarding school through university.</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USP pillars to formalize in every package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Dual-mentor bench: every family gets a lead strategist plus a scholar mentor matched to the student’s intended academic direction.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Tutoring is not a side product; it is an admissions asset used to strengthen grades, testing, subject depth, and intellectual narrative.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Boarding school placement is the front end of a longer university pathway, not a separate transaction.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Parent engagement is systematic: dashboard, recap, term review, risk flags, and next-step planning.</w:t>
      </w:r>
      <w:r w:rsidDel="00000000" w:rsidR="00000000" w:rsidRPr="00000000">
        <w:rPr>
          <w:rtl w:val="0"/>
        </w:rPr>
      </w:r>
    </w:p>
    <w:p>
      <w:pPr>
        <w:spacing w:line="269" w:lineRule="auto" w:before="180" w:after="60"/>
        <w:jc w:val="left"/>
      </w:pPr>
      <w:r>
        <w:rPr>
          <w:rFonts w:ascii="Calibri" w:hAnsi="Calibri"/>
          <w:b/>
          <w:i w:val="0"/>
          <w:color w:val="B2893C"/>
          <w:sz w:val="23"/>
        </w:rPr>
        <w:t>Thailand-market whitespace to own</w:t>
      </w:r>
    </w:p>
    <w:tbl>
      <w:tblPr>
        <w:tblW w:type="auto" w:w="0"/>
        <w:jc w:val="center"/>
        <w:tblLayout w:type="fixed"/>
        <w:tblLook w:firstColumn="1" w:firstRow="1" w:lastColumn="0" w:lastRow="0" w:noHBand="0" w:noVBand="1" w:val="04A0"/>
      </w:tblPr>
      <w:tblGrid>
        <w:gridCol w:w="2458"/>
        <w:gridCol w:w="2458"/>
        <w:gridCol w:w="2458"/>
        <w:gridCol w:w="2458"/>
      </w:tblGrid>
      <w:tr>
        <w:trPr>
          <w:tblHeader w:val="true"/>
        </w:trP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Buying gap</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Common market pattern</w:t>
            </w:r>
          </w:p>
        </w:tc>
        <w:tc>
          <w:tcPr>
            <w:tcW w:type="dxa" w:w="28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BeGifted premium answer</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Why this wins</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Advice is separated from academic execution</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Counseling, test prep, and tutoring are often sold as adjacent services rather than one operating system.</w:t>
            </w:r>
          </w:p>
        </w:tc>
        <w:tc>
          <w:tcPr>
            <w:tcW w:type="dxa" w:w="28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Run one case team: strategist + scholar mentor + tutor lead using one shared roadmap, one evidence bank, and one monthly parent dashboard.</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BeGifted can make its tutor bench visible inside the admissions story rather than leaving it as a background service.</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Parent communication is reactive</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Families receive updates around deadlines, not ongoing governance.</w:t>
            </w:r>
          </w:p>
        </w:tc>
        <w:tc>
          <w:tcPr>
            <w:tcW w:type="dxa" w:w="28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Provide monthly dashboard, milestone alerts, term-end showcase, and risk-trigger calls tied to clear next actions.</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Bangkok premium families will pay for predictability, reassurance, and reduced confusion.</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Boarding and university planning are disconnected</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Families often re-enter the market after boarding placement and switch advisors.</w:t>
            </w:r>
          </w:p>
        </w:tc>
        <w:tc>
          <w:tcPr>
            <w:tcW w:type="dxa" w:w="28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Sell a formal Bridge and annual renewal path within the first term after matriculation.</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This increases retention, raises lifetime value, and lowers switching risk.</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Overseas advice is not always localized to Bangkok school ecosystems</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Global firms know admissions systems; local firms know the market; few combine both in one disciplined process.</w:t>
            </w:r>
          </w:p>
        </w:tc>
        <w:tc>
          <w:tcPr>
            <w:tcW w:type="dxa" w:w="28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Translate curriculum choice, teacher recommendation culture, activity availability, and Thai family expectations into the admissions plan.</w:t>
            </w:r>
          </w:p>
        </w:tc>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Local translation is hard for global-scale players to localize and hard for generic local firms to operationalize.</w:t>
            </w:r>
          </w:p>
        </w:tc>
      </w:tr>
    </w:tbl>
    <w:p>
      <w:pPr>
        <w:spacing w:line="269" w:lineRule="auto" w:before="180" w:after="60"/>
        <w:jc w:val="left"/>
      </w:pPr>
      <w:r>
        <w:rPr>
          <w:rFonts w:ascii="Calibri" w:hAnsi="Calibri"/>
          <w:b/>
          <w:i w:val="0"/>
          <w:color w:val="B2893C"/>
          <w:sz w:val="23"/>
        </w:rPr>
        <w:t>Priority client segments</w:t>
      </w:r>
    </w:p>
    <w:p>
      <w:pPr>
        <w:spacing w:line="269" w:lineRule="auto" w:before="0" w:after="0"/>
        <w:ind w:left="360" w:hanging="360"/>
        <w:jc w:val="left"/>
      </w:pPr>
      <w:r>
        <w:rPr>
          <w:rFonts w:ascii="Calibri" w:hAnsi="Calibri"/>
          <w:b w:val="0"/>
          <w:i w:val="0"/>
          <w:color w:val="000000"/>
          <w:sz w:val="21"/>
        </w:rPr>
        <w:t xml:space="preserve">• </w:t>
      </w:r>
      <w:r>
        <w:rPr>
          <w:rFonts w:ascii="Calibri" w:hAnsi="Calibri"/>
          <w:b w:val="0"/>
          <w:i w:val="0"/>
          <w:color w:val="000000"/>
          <w:sz w:val="21"/>
        </w:rPr>
        <w:t>Existing BeGifted tutoring families in G5–G11 who already trust academic quality and can be converted into multi-year advisory retainers.</w:t>
      </w:r>
    </w:p>
    <w:p>
      <w:pPr>
        <w:spacing w:line="269" w:lineRule="auto" w:before="0" w:after="0"/>
        <w:ind w:left="360" w:hanging="360"/>
        <w:jc w:val="left"/>
      </w:pPr>
      <w:r>
        <w:rPr>
          <w:rFonts w:ascii="Calibri" w:hAnsi="Calibri"/>
          <w:b w:val="0"/>
          <w:i w:val="0"/>
          <w:color w:val="000000"/>
          <w:sz w:val="21"/>
        </w:rPr>
        <w:t xml:space="preserve">• </w:t>
      </w:r>
      <w:r>
        <w:rPr>
          <w:rFonts w:ascii="Calibri" w:hAnsi="Calibri"/>
          <w:b w:val="0"/>
          <w:i w:val="0"/>
          <w:color w:val="000000"/>
          <w:sz w:val="21"/>
        </w:rPr>
        <w:t>Bangkok international and private-school families who want one provider to interpret academics, profile building, and overseas applications in one place.</w:t>
      </w:r>
    </w:p>
    <w:p>
      <w:pPr>
        <w:spacing w:line="269" w:lineRule="auto" w:before="0" w:after="0"/>
        <w:ind w:left="360" w:hanging="360"/>
        <w:jc w:val="left"/>
      </w:pPr>
      <w:r>
        <w:rPr>
          <w:rFonts w:ascii="Calibri" w:hAnsi="Calibri"/>
          <w:b w:val="0"/>
          <w:i w:val="0"/>
          <w:color w:val="000000"/>
          <w:sz w:val="21"/>
        </w:rPr>
        <w:t xml:space="preserve">• </w:t>
      </w:r>
      <w:r>
        <w:rPr>
          <w:rFonts w:ascii="Calibri" w:hAnsi="Calibri"/>
          <w:b w:val="0"/>
          <w:i w:val="0"/>
          <w:color w:val="000000"/>
          <w:sz w:val="21"/>
        </w:rPr>
        <w:t>Boarding-school families who want continuity after placement and do not want to change advisors mid-journey.</w:t>
      </w:r>
    </w:p>
    <w:tbl>
      <w:tblPr>
        <w:tblW w:type="auto" w:w="0"/>
        <w:jc w:val="center"/>
        <w:tblLayout w:type="fixed"/>
        <w:tblLook w:firstColumn="1" w:firstRow="1" w:lastColumn="0" w:lastRow="0" w:noHBand="0" w:noVBand="1" w:val="04A0"/>
      </w:tblPr>
      <w:tblGrid>
        <w:gridCol w:w="9832"/>
      </w:tblGrid>
      <w:tr>
        <w:tc>
          <w:tcPr>
            <w:tcW w:type="dxa" w:w="9648"/>
            <w:shd w:fill="FAF4E8" w:val="clear"/>
            <w:tcBorders>
              <w:left w:val="single" w:sz="16" w:space="0" w:color="B2893C"/>
              <w:top w:val="single" w:sz="0" w:space="0" w:color="FAF4E8"/>
              <w:right w:val="single" w:sz="0" w:space="0" w:color="FAF4E8"/>
              <w:bottom w:val="single" w:sz="0" w:space="0" w:color="FAF4E8"/>
            </w:tcBorders>
            <w:tcMar>
              <w:top w:w="100" w:type="dxa"/>
              <w:start w:w="120" w:type="dxa"/>
              <w:bottom w:w="100" w:type="dxa"/>
              <w:end w:w="120" w:type="dxa"/>
            </w:tcMar>
          </w:tcPr>
          <w:p>
            <w:pPr>
              <w:spacing w:line="269" w:lineRule="auto" w:before="0" w:after="40"/>
              <w:jc w:val="left"/>
            </w:pPr>
            <w:r/>
            <w:r>
              <w:rPr>
                <w:rFonts w:ascii="Calibri" w:hAnsi="Calibri"/>
                <w:b/>
                <w:i w:val="0"/>
                <w:color w:val="B2893C"/>
                <w:sz w:val="20"/>
              </w:rPr>
              <w:t>Category language rule</w:t>
            </w:r>
          </w:p>
          <w:p>
            <w:pPr>
              <w:spacing w:line="269" w:lineRule="auto" w:before="0" w:after="80"/>
              <w:jc w:val="left"/>
            </w:pPr>
            <w:r>
              <w:rPr>
                <w:rFonts w:ascii="Calibri" w:hAnsi="Calibri"/>
                <w:b w:val="0"/>
                <w:i w:val="0"/>
                <w:color w:val="000000"/>
                <w:sz w:val="21"/>
              </w:rPr>
              <w:t>Externally, BeGifted should sell an academic and admissions strategy office for globally ambitious families, not only an admissions consultancy.</w:t>
            </w:r>
          </w:p>
        </w:tc>
      </w:tr>
    </w:tbl>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2. Product architecture</w:t>
      </w: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Build one ecosystem with shared foundations, differentiated pathways, and a formal bridge from boarding school to university.</w:t>
      </w:r>
      <w:r w:rsidDel="00000000" w:rsidR="00000000" w:rsidRPr="00000000">
        <w:rPr>
          <w:rtl w:val="0"/>
        </w:rPr>
      </w:r>
    </w:p>
    <w:tbl>
      <w:tblPr>
        <w:tblStyle w:val="Table6"/>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Layer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sits inside it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BeGifted assets already usable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New items to build</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Foundation layer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Diagnostics and strengths audit</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Academic planning and tutoring map</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Writing / communication development</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Interview readiness and confidence building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1-on-1 tutoring</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Interview preparation</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Learning platforms</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Strength-based positioning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Diagnostic launch pack</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Shared dashboard</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Scholar mentor assignment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Profile layer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Passion projects</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Competitions and awards planning</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Summer internship / research / service planning</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Leadership and impact tracking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Passion discovery workshops</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Existing internships/workshops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Project incubator</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Competition calendar</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Impact scorecard</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layer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School-list engineering</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Essays and personal statements</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Recommendations and school liaison support</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Submission management and offer strategy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Turnkey application support</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Boarding school knowhow</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School list database</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Essay production workflow</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Offer comparison memo</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Pathway map</w:t>
      </w:r>
      <w:r w:rsidDel="00000000" w:rsidR="00000000" w:rsidRPr="00000000">
        <w:rPr>
          <w:rtl w:val="0"/>
        </w:rPr>
      </w:r>
    </w:p>
    <w:tbl>
      <w:tblPr>
        <w:tblStyle w:val="Table7"/>
        <w:tblW w:w="9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6"/>
        <w:gridCol w:w="1966"/>
        <w:gridCol w:w="1966"/>
        <w:gridCol w:w="1966"/>
        <w:gridCol w:w="1966"/>
        <w:tblGridChange w:id="0">
          <w:tblGrid>
            <w:gridCol w:w="1966"/>
            <w:gridCol w:w="1966"/>
            <w:gridCol w:w="1966"/>
            <w:gridCol w:w="1966"/>
            <w:gridCol w:w="1966"/>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Pathway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Entry point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Default list size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Primary systems / mechanics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Cross-sell objective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UK Boarding (existing)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G5–G8 / Y6–Y9</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4–6 schools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ISEB + school-specific testing/interviews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Convert placed students into the Bridge product within the first school term after matriculation.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 Boarding (new)</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G6–G9 / Y7–Y10</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6 schools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SSAT and/or English testing as needed; SAO, Gateway, and direct applications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Create a premium alternative to local competitors with stronger tutoring and parent reporting.</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 College (new)</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G9–G12</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10 schools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Common App + school-specific supplements + direct applications where needed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Become the flagship long-runway advisory product.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UK College (new)</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G9–G13</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5 choices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UCAS + direct school/course requirements + interviews/tests where relevant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Own the academically serious, subject-led pathway for A-Level/IB families.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Boarding-to-University Bridge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Immediately after boarding school placement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N/A</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Handover, academic positioning, activity audit, summer planning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Improve retention and lifetime value while reducing the need for families to switch advisors later.</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tbl>
      <w:tblPr>
        <w:tblStyle w:val="Table8"/>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eaf6ee" w:space="0" w:sz="6" w:val="single"/>
              <w:left w:color="3a7d44" w:space="0" w:sz="18" w:val="single"/>
              <w:bottom w:color="eaf6ee" w:space="0" w:sz="6" w:val="single"/>
              <w:right w:color="eaf6ee" w:space="0" w:sz="6" w:val="single"/>
            </w:tcBorders>
            <w:shd w:fill="eaf6ee" w:val="clear"/>
            <w:tcMar>
              <w:top w:w="120.0" w:type="dxa"/>
              <w:bottom w:w="12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a7d44"/>
                <w:sz w:val="21"/>
                <w:szCs w:val="21"/>
                <w:u w:val="none"/>
                <w:shd w:fill="auto" w:val="clear"/>
                <w:vertAlign w:val="baseline"/>
                <w:rtl w:val="0"/>
              </w:rPr>
              <w:t xml:space="preserve">Bridge rule</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Any student placed into a UK or US boarding school through BeGifted should automatically receive a Bridge conversation during the first term at the new school. That bridge meeting should lock in subject selection, tutoring priorities, first-year activities, and a university-facing profile plan.</w:t>
            </w:r>
            <w:r w:rsidDel="00000000" w:rsidR="00000000" w:rsidRPr="00000000">
              <w:rPr>
                <w:rtl w:val="0"/>
              </w:rPr>
            </w:r>
          </w:p>
        </w:tc>
      </w:tr>
    </w:tbl>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pPr>
      <w:r w:rsidDel="00000000" w:rsidR="00000000" w:rsidRPr="00000000">
        <w:rPr>
          <w:b w:val="1"/>
          <w:bCs w:val="1"/>
          <w:color w:val="b2893c"/>
          <w:sz w:val="23"/>
          <w:szCs w:val="23"/>
          <w:rtl w:val="0"/>
        </w:rPr>
        <w:t xml:space="preserve">Confirmed Strategists</w:t>
      </w:r>
      <w:r w:rsidDel="00000000" w:rsidR="00000000" w:rsidRPr="00000000">
        <w:rPr>
          <w:rtl w:val="0"/>
        </w:rPr>
      </w:r>
    </w:p>
    <w:tbl>
      <w:tblPr>
        <w:tblStyle w:val="Table9"/>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86">
            <w:pPr>
              <w:spacing w:line="259" w:lineRule="auto"/>
              <w:jc w:val="center"/>
              <w:rPr>
                <w:sz w:val="18"/>
                <w:szCs w:val="18"/>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87">
            <w:pPr>
              <w:spacing w:line="259" w:lineRule="auto"/>
              <w:jc w:val="center"/>
              <w:rPr>
                <w:sz w:val="18"/>
                <w:szCs w:val="18"/>
              </w:rPr>
            </w:pPr>
            <w:r w:rsidDel="00000000" w:rsidR="00000000" w:rsidRPr="00000000">
              <w:rPr>
                <w:b w:val="1"/>
                <w:bCs w:val="1"/>
                <w:color w:val="ffffff"/>
                <w:sz w:val="19"/>
                <w:szCs w:val="19"/>
                <w:rtl w:val="0"/>
              </w:rPr>
              <w:t xml:space="preserve">Degrees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88">
            <w:pPr>
              <w:spacing w:line="259" w:lineRule="auto"/>
              <w:rPr>
                <w:sz w:val="18"/>
                <w:szCs w:val="18"/>
              </w:rPr>
            </w:pPr>
            <w:r w:rsidDel="00000000" w:rsidR="00000000" w:rsidRPr="00000000">
              <w:rPr>
                <w:b w:val="1"/>
                <w:bCs w:val="1"/>
                <w:color w:val="ffffff"/>
                <w:sz w:val="19"/>
                <w:szCs w:val="19"/>
                <w:rtl w:val="0"/>
              </w:rPr>
              <w:t xml:space="preserve">Pathways Responsible </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9">
            <w:pPr>
              <w:spacing w:after="0" w:before="0" w:line="259" w:lineRule="auto"/>
              <w:jc w:val="center"/>
              <w:rPr/>
            </w:pPr>
            <w:r w:rsidDel="00000000" w:rsidR="00000000" w:rsidRPr="00000000">
              <w:rPr>
                <w:color w:val="1f2937"/>
                <w:sz w:val="18"/>
                <w:szCs w:val="18"/>
                <w:rtl w:val="0"/>
              </w:rPr>
              <w:t xml:space="preserve">Wanwisa (Gift) Montrikittiphant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A">
            <w:pPr>
              <w:spacing w:after="0" w:before="0" w:line="259" w:lineRule="auto"/>
              <w:rPr/>
            </w:pPr>
            <w:r w:rsidDel="00000000" w:rsidR="00000000" w:rsidRPr="00000000">
              <w:rPr>
                <w:sz w:val="18"/>
                <w:szCs w:val="18"/>
                <w:rtl w:val="0"/>
              </w:rPr>
              <w:t xml:space="preserve">B.S. Biomedical Sciences - UCL; MBA - Sasin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B">
            <w:pPr>
              <w:spacing w:after="0" w:before="0" w:line="259" w:lineRule="auto"/>
              <w:rPr/>
            </w:pPr>
            <w:r w:rsidDel="00000000" w:rsidR="00000000" w:rsidRPr="00000000">
              <w:rPr>
                <w:color w:val="1f2937"/>
                <w:sz w:val="18"/>
                <w:szCs w:val="18"/>
                <w:rtl w:val="0"/>
              </w:rPr>
              <w:t xml:space="preserve">UK Boarding; UK College; US College; Boarding-to-University Bridge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C">
            <w:pPr>
              <w:spacing w:after="0" w:before="0" w:line="259" w:lineRule="auto"/>
              <w:jc w:val="center"/>
              <w:rPr/>
            </w:pPr>
            <w:r w:rsidDel="00000000" w:rsidR="00000000" w:rsidRPr="00000000">
              <w:rPr>
                <w:color w:val="1f2937"/>
                <w:sz w:val="18"/>
                <w:szCs w:val="18"/>
                <w:rtl w:val="0"/>
              </w:rPr>
              <w:t xml:space="preserve">Kevin Hsieh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D">
            <w:pPr>
              <w:spacing w:after="0" w:before="0" w:line="259" w:lineRule="auto"/>
              <w:rPr/>
            </w:pPr>
            <w:r w:rsidDel="00000000" w:rsidR="00000000" w:rsidRPr="00000000">
              <w:rPr>
                <w:sz w:val="18"/>
                <w:szCs w:val="18"/>
                <w:rtl w:val="0"/>
              </w:rPr>
              <w:t xml:space="preserve">B.S. Biochemistry - University of Michigan, Ann Arbor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E">
            <w:pPr>
              <w:spacing w:after="0" w:before="0" w:line="259" w:lineRule="auto"/>
              <w:rPr/>
            </w:pPr>
            <w:r w:rsidDel="00000000" w:rsidR="00000000" w:rsidRPr="00000000">
              <w:rPr>
                <w:color w:val="1f2937"/>
                <w:sz w:val="18"/>
                <w:szCs w:val="18"/>
                <w:rtl w:val="0"/>
              </w:rPr>
              <w:t xml:space="preserve">US Boarding; US College; Boarding-to-University Bridge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8F">
            <w:pPr>
              <w:spacing w:after="0" w:before="0" w:line="259" w:lineRule="auto"/>
              <w:jc w:val="center"/>
              <w:rPr/>
            </w:pPr>
            <w:r w:rsidDel="00000000" w:rsidR="00000000" w:rsidRPr="00000000">
              <w:rPr>
                <w:color w:val="1f2937"/>
                <w:sz w:val="18"/>
                <w:szCs w:val="18"/>
                <w:rtl w:val="0"/>
              </w:rPr>
              <w:t xml:space="preserve">Phurit (Mookie) Bovornchutichai</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90">
            <w:pPr>
              <w:spacing w:after="0" w:before="0" w:line="259" w:lineRule="auto"/>
              <w:rPr/>
            </w:pPr>
            <w:r w:rsidDel="00000000" w:rsidR="00000000" w:rsidRPr="00000000">
              <w:rPr>
                <w:sz w:val="18"/>
                <w:szCs w:val="18"/>
                <w:rtl w:val="0"/>
              </w:rPr>
              <w:t xml:space="preserve">B.E. Nanoengineering - Chula; D.Phil Healthcare Innovation - Oxford; M.D. - Rama</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91">
            <w:pPr>
              <w:spacing w:after="0" w:before="0" w:line="259" w:lineRule="auto"/>
              <w:rPr/>
            </w:pPr>
            <w:r w:rsidDel="00000000" w:rsidR="00000000" w:rsidRPr="00000000">
              <w:rPr>
                <w:color w:val="1f2937"/>
                <w:sz w:val="18"/>
                <w:szCs w:val="18"/>
                <w:rtl w:val="0"/>
              </w:rPr>
              <w:t xml:space="preserve">Thai Medical School Admissions</w:t>
            </w:r>
            <w:r w:rsidDel="00000000" w:rsidR="00000000" w:rsidRPr="00000000">
              <w:rPr>
                <w:rtl w:val="0"/>
              </w:rPr>
            </w:r>
          </w:p>
        </w:tc>
      </w:tr>
    </w:tbl>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b w:val="1"/>
          <w:bCs w:val="1"/>
          <w:color w:val="b2893c"/>
          <w:sz w:val="23"/>
          <w:szCs w:val="23"/>
        </w:rPr>
      </w:pPr>
      <w:r w:rsidDel="00000000" w:rsidR="00000000" w:rsidRPr="00000000">
        <w:rPr>
          <w:rtl w:val="0"/>
        </w:rPr>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pPr>
      <w:r w:rsidDel="00000000" w:rsidR="00000000" w:rsidRPr="00000000">
        <w:rPr>
          <w:b w:val="1"/>
          <w:bCs w:val="1"/>
          <w:color w:val="b2893c"/>
          <w:sz w:val="23"/>
          <w:szCs w:val="23"/>
          <w:rtl w:val="0"/>
        </w:rPr>
        <w:t xml:space="preserve">Strategist Shortlist</w:t>
      </w:r>
      <w:r w:rsidDel="00000000" w:rsidR="00000000" w:rsidRPr="00000000">
        <w:rPr>
          <w:rtl w:val="0"/>
        </w:rPr>
      </w:r>
    </w:p>
    <w:tbl>
      <w:tblPr>
        <w:tblStyle w:val="Table10"/>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eaf6ee" w:space="0" w:sz="6" w:val="single"/>
              <w:left w:color="3a7d44" w:space="0" w:sz="18" w:val="single"/>
              <w:bottom w:color="eaf6ee" w:space="0" w:sz="6" w:val="single"/>
              <w:right w:color="eaf6ee" w:space="0" w:sz="6" w:val="single"/>
            </w:tcBorders>
            <w:shd w:fill="eaf6ee" w:val="clear"/>
            <w:tcMar>
              <w:top w:w="120.0" w:type="dxa"/>
              <w:bottom w:w="120.0" w:type="dxa"/>
            </w:tcMar>
          </w:tcPr>
          <w:p w:rsidR="00000000" w:rsidDel="00000000" w:rsidP="00000000" w:rsidRDefault="00000000" w:rsidRPr="00000000" w14:paraId="00000094">
            <w:pPr>
              <w:spacing w:after="80" w:before="0" w:line="259" w:lineRule="auto"/>
              <w:rPr/>
            </w:pPr>
            <w:r w:rsidDel="00000000" w:rsidR="00000000" w:rsidRPr="00000000">
              <w:rPr>
                <w:b w:val="1"/>
                <w:bCs w:val="1"/>
                <w:color w:val="3a7d44"/>
                <w:sz w:val="24"/>
                <w:szCs w:val="24"/>
                <w:rtl w:val="0"/>
              </w:rPr>
              <w:t xml:space="preserve">Shortlist logic and notes</w:t>
            </w:r>
            <w:r w:rsidDel="00000000" w:rsidR="00000000" w:rsidRPr="00000000">
              <w:rPr>
                <w:rtl w:val="0"/>
              </w:rPr>
            </w:r>
          </w:p>
          <w:p w:rsidR="00000000" w:rsidDel="00000000" w:rsidP="00000000" w:rsidRDefault="00000000" w:rsidRPr="00000000" w14:paraId="00000095">
            <w:pPr>
              <w:spacing w:after="80" w:before="0" w:line="269" w:lineRule="auto"/>
              <w:rPr/>
            </w:pPr>
            <w:r w:rsidDel="00000000" w:rsidR="00000000" w:rsidRPr="00000000">
              <w:rPr>
                <w:sz w:val="20"/>
                <w:szCs w:val="20"/>
                <w:rtl w:val="0"/>
              </w:rPr>
              <w:t xml:space="preserve">The shortlist prioritizes tutors with strong US- or UK-facing academic pedigrees, with undergraduate exposure weighted most heavily because it is the clearest proxy for firsthand familiarity with student life, course structure, and the admissions environment families are buying into.</w:t>
            </w:r>
            <w:r w:rsidDel="00000000" w:rsidR="00000000" w:rsidRPr="00000000">
              <w:rPr>
                <w:rtl w:val="0"/>
              </w:rPr>
            </w:r>
          </w:p>
          <w:p w:rsidR="00000000" w:rsidDel="00000000" w:rsidP="00000000" w:rsidRDefault="00000000" w:rsidRPr="00000000" w14:paraId="00000096">
            <w:pPr>
              <w:spacing w:after="80" w:before="0" w:line="269" w:lineRule="auto"/>
              <w:rPr/>
            </w:pPr>
            <w:r w:rsidDel="00000000" w:rsidR="00000000" w:rsidRPr="00000000">
              <w:rPr>
                <w:sz w:val="20"/>
                <w:szCs w:val="20"/>
                <w:rtl w:val="0"/>
              </w:rPr>
              <w:t xml:space="preserve">A broader strategist bench is also commercially important. It signals category breadth comparable to market competitors while allowing BeGifted to match families by pathway and academic direction rather than by generic availability.</w:t>
            </w:r>
            <w:r w:rsidDel="00000000" w:rsidR="00000000" w:rsidRPr="00000000">
              <w:rPr>
                <w:rtl w:val="0"/>
              </w:rPr>
            </w:r>
          </w:p>
          <w:p w:rsidR="00000000" w:rsidDel="00000000" w:rsidP="00000000" w:rsidRDefault="00000000" w:rsidRPr="00000000" w14:paraId="00000097">
            <w:pPr>
              <w:spacing w:after="80" w:before="0" w:line="269" w:lineRule="auto"/>
              <w:rPr/>
            </w:pPr>
            <w:r w:rsidDel="00000000" w:rsidR="00000000" w:rsidRPr="00000000">
              <w:rPr>
                <w:sz w:val="20"/>
                <w:szCs w:val="20"/>
                <w:rtl w:val="0"/>
              </w:rPr>
              <w:t xml:space="preserve">This matters most on the US side, where institutional strength varies materially by major. Strategists should therefore be deployed by major cluster so that school-list logic, profile positioning, and application tactics are informed by subject-specific admissions realities rather than generic brand prestige alone.</w:t>
            </w:r>
            <w:r w:rsidDel="00000000" w:rsidR="00000000" w:rsidRPr="00000000">
              <w:rPr>
                <w:rtl w:val="0"/>
              </w:rPr>
            </w:r>
          </w:p>
          <w:p w:rsidR="00000000" w:rsidDel="00000000" w:rsidP="00000000" w:rsidRDefault="00000000" w:rsidRPr="00000000" w14:paraId="00000098">
            <w:pPr>
              <w:spacing w:after="0" w:before="40" w:line="264" w:lineRule="auto"/>
              <w:rPr/>
            </w:pPr>
            <w:r w:rsidDel="00000000" w:rsidR="00000000" w:rsidRPr="00000000">
              <w:rPr>
                <w:i w:val="1"/>
                <w:iCs w:val="1"/>
                <w:sz w:val="20"/>
                <w:szCs w:val="20"/>
                <w:rtl w:val="0"/>
              </w:rPr>
              <w:t xml:space="preserve">* Mek and Mimi remain strong strategic options despite Thai undergraduate degrees because their postgraduate pedigrees, client-facing credibility, and brand value should translate well with light onboarding on current US/UK admissions cycles.</w:t>
            </w:r>
            <w:r w:rsidDel="00000000" w:rsidR="00000000" w:rsidRPr="00000000">
              <w:rPr>
                <w:rtl w:val="0"/>
              </w:rPr>
            </w:r>
          </w:p>
        </w:tc>
      </w:tr>
    </w:tbl>
    <w:p w:rsidR="00000000" w:rsidDel="00000000" w:rsidP="00000000" w:rsidRDefault="00000000" w:rsidRPr="00000000" w14:paraId="00000099">
      <w:pPr>
        <w:keepNext w:val="1"/>
        <w:spacing w:after="100" w:before="280" w:lineRule="auto"/>
        <w:rPr>
          <w:b w:val="1"/>
          <w:bCs w:val="1"/>
          <w:color w:val="b2893c"/>
          <w:sz w:val="23"/>
          <w:szCs w:val="23"/>
        </w:rPr>
      </w:pPr>
      <w:r w:rsidDel="00000000" w:rsidR="00000000" w:rsidRPr="00000000">
        <w:rPr>
          <w:rtl w:val="0"/>
        </w:rPr>
      </w:r>
    </w:p>
    <w:tbl>
      <w:tblPr>
        <w:tblStyle w:val="Table11"/>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9A">
            <w:pPr>
              <w:spacing w:line="259" w:lineRule="auto"/>
              <w:jc w:val="center"/>
              <w:rPr>
                <w:sz w:val="18"/>
                <w:szCs w:val="18"/>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9B">
            <w:pPr>
              <w:spacing w:line="259" w:lineRule="auto"/>
              <w:jc w:val="center"/>
              <w:rPr>
                <w:sz w:val="18"/>
                <w:szCs w:val="18"/>
              </w:rPr>
            </w:pPr>
            <w:r w:rsidDel="00000000" w:rsidR="00000000" w:rsidRPr="00000000">
              <w:rPr>
                <w:b w:val="1"/>
                <w:bCs w:val="1"/>
                <w:color w:val="ffffff"/>
                <w:sz w:val="19"/>
                <w:szCs w:val="19"/>
                <w:rtl w:val="0"/>
              </w:rPr>
              <w:t xml:space="preserve">Degrees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9C">
            <w:pPr>
              <w:spacing w:line="259" w:lineRule="auto"/>
              <w:rPr>
                <w:sz w:val="18"/>
                <w:szCs w:val="18"/>
              </w:rPr>
            </w:pPr>
            <w:r w:rsidDel="00000000" w:rsidR="00000000" w:rsidRPr="00000000">
              <w:rPr>
                <w:b w:val="1"/>
                <w:bCs w:val="1"/>
                <w:color w:val="ffffff"/>
                <w:sz w:val="19"/>
                <w:szCs w:val="19"/>
                <w:rtl w:val="0"/>
              </w:rPr>
              <w:t xml:space="preserve">Pathways Responsible </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9D">
            <w:pPr>
              <w:spacing w:after="0" w:before="0" w:line="259" w:lineRule="auto"/>
              <w:jc w:val="center"/>
              <w:rPr/>
            </w:pPr>
            <w:r w:rsidDel="00000000" w:rsidR="00000000" w:rsidRPr="00000000">
              <w:rPr>
                <w:color w:val="1f2937"/>
                <w:sz w:val="18"/>
                <w:szCs w:val="18"/>
                <w:rtl w:val="0"/>
              </w:rPr>
              <w:t xml:space="preserve">Rachata (Mek) Sakpuaram*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9E">
            <w:pPr>
              <w:spacing w:after="0" w:before="0" w:line="259" w:lineRule="auto"/>
              <w:rPr/>
            </w:pPr>
            <w:r w:rsidDel="00000000" w:rsidR="00000000" w:rsidRPr="00000000">
              <w:rPr>
                <w:sz w:val="18"/>
                <w:szCs w:val="18"/>
                <w:rtl w:val="0"/>
              </w:rPr>
              <w:t xml:space="preserve">B.S. Business Administration - Chula; MBA - Kellogg Northwestern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9F">
            <w:pPr>
              <w:spacing w:after="0" w:before="0" w:line="259" w:lineRule="auto"/>
              <w:rPr/>
            </w:pPr>
            <w:r w:rsidDel="00000000" w:rsidR="00000000" w:rsidRPr="00000000">
              <w:rPr>
                <w:color w:val="1f2937"/>
                <w:sz w:val="18"/>
                <w:szCs w:val="18"/>
                <w:rtl w:val="0"/>
              </w:rPr>
              <w:t xml:space="preserve">US College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0">
            <w:pPr>
              <w:spacing w:after="0" w:before="0" w:line="259" w:lineRule="auto"/>
              <w:jc w:val="center"/>
              <w:rPr/>
            </w:pPr>
            <w:r w:rsidDel="00000000" w:rsidR="00000000" w:rsidRPr="00000000">
              <w:rPr>
                <w:color w:val="1f2937"/>
                <w:sz w:val="18"/>
                <w:szCs w:val="18"/>
                <w:rtl w:val="0"/>
              </w:rPr>
              <w:t xml:space="preserve">Thanit Montrikittiphant*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1">
            <w:pPr>
              <w:spacing w:after="0" w:before="0" w:line="259" w:lineRule="auto"/>
              <w:rPr/>
            </w:pPr>
            <w:r w:rsidDel="00000000" w:rsidR="00000000" w:rsidRPr="00000000">
              <w:rPr>
                <w:sz w:val="18"/>
                <w:szCs w:val="18"/>
                <w:rtl w:val="0"/>
              </w:rPr>
              <w:t xml:space="preserve">B.S. Chemistry - Chula; M.S. Green Chemistry - Imperial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2">
            <w:pPr>
              <w:spacing w:after="0" w:before="0" w:line="259" w:lineRule="auto"/>
              <w:rPr/>
            </w:pPr>
            <w:r w:rsidDel="00000000" w:rsidR="00000000" w:rsidRPr="00000000">
              <w:rPr>
                <w:color w:val="1f2937"/>
                <w:sz w:val="18"/>
                <w:szCs w:val="18"/>
                <w:rtl w:val="0"/>
              </w:rPr>
              <w:t xml:space="preserve">UK College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3">
            <w:pPr>
              <w:spacing w:after="0" w:before="0" w:line="259" w:lineRule="auto"/>
              <w:jc w:val="center"/>
              <w:rPr/>
            </w:pPr>
            <w:r w:rsidDel="00000000" w:rsidR="00000000" w:rsidRPr="00000000">
              <w:rPr>
                <w:color w:val="1f2937"/>
                <w:sz w:val="18"/>
                <w:szCs w:val="18"/>
                <w:rtl w:val="0"/>
              </w:rPr>
              <w:t xml:space="preserve">Pomnapha Montrikittiphant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4">
            <w:pPr>
              <w:spacing w:after="0" w:before="0" w:line="259" w:lineRule="auto"/>
              <w:rPr/>
            </w:pPr>
            <w:r w:rsidDel="00000000" w:rsidR="00000000" w:rsidRPr="00000000">
              <w:rPr>
                <w:sz w:val="18"/>
                <w:szCs w:val="18"/>
                <w:rtl w:val="0"/>
              </w:rPr>
              <w:t xml:space="preserve">B.S. Biomedical Science - Edinburgh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5">
            <w:pPr>
              <w:spacing w:after="0" w:before="0" w:line="259" w:lineRule="auto"/>
              <w:rPr/>
            </w:pPr>
            <w:r w:rsidDel="00000000" w:rsidR="00000000" w:rsidRPr="00000000">
              <w:rPr>
                <w:color w:val="1f2937"/>
                <w:sz w:val="18"/>
                <w:szCs w:val="18"/>
                <w:rtl w:val="0"/>
              </w:rPr>
              <w:t xml:space="preserve">UK College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6">
            <w:pPr>
              <w:spacing w:after="0" w:before="0" w:line="259" w:lineRule="auto"/>
              <w:jc w:val="center"/>
              <w:rPr>
                <w:b w:val="1"/>
                <w:bCs w:val="1"/>
              </w:rPr>
            </w:pPr>
            <w:r w:rsidDel="00000000" w:rsidR="00000000" w:rsidRPr="00000000">
              <w:rPr>
                <w:b w:val="1"/>
                <w:bCs w:val="1"/>
                <w:color w:val="1f2937"/>
                <w:sz w:val="18"/>
                <w:szCs w:val="18"/>
                <w:rtl w:val="0"/>
              </w:rPr>
              <w:t xml:space="preserve">Susama Kitiyakara</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7">
            <w:pPr>
              <w:spacing w:after="0" w:before="0" w:line="259" w:lineRule="auto"/>
              <w:rPr>
                <w:b w:val="1"/>
                <w:bCs w:val="1"/>
              </w:rPr>
            </w:pPr>
            <w:r w:rsidDel="00000000" w:rsidR="00000000" w:rsidRPr="00000000">
              <w:rPr>
                <w:b w:val="1"/>
                <w:bCs w:val="1"/>
                <w:sz w:val="18"/>
                <w:szCs w:val="18"/>
                <w:rtl w:val="0"/>
              </w:rPr>
              <w:t xml:space="preserve">B.A. History - Oxford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8">
            <w:pPr>
              <w:spacing w:after="0" w:before="0" w:line="259" w:lineRule="auto"/>
              <w:rPr>
                <w:b w:val="1"/>
                <w:bCs w:val="1"/>
              </w:rPr>
            </w:pPr>
            <w:r w:rsidDel="00000000" w:rsidR="00000000" w:rsidRPr="00000000">
              <w:rPr>
                <w:b w:val="1"/>
                <w:bCs w:val="1"/>
                <w:color w:val="1f2937"/>
                <w:sz w:val="18"/>
                <w:szCs w:val="18"/>
                <w:rtl w:val="0"/>
              </w:rPr>
              <w:t xml:space="preserve">UK College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9">
            <w:pPr>
              <w:spacing w:after="0" w:before="0" w:line="259" w:lineRule="auto"/>
              <w:jc w:val="center"/>
              <w:rPr/>
            </w:pPr>
            <w:r w:rsidDel="00000000" w:rsidR="00000000" w:rsidRPr="00000000">
              <w:rPr>
                <w:color w:val="1f2937"/>
                <w:sz w:val="18"/>
                <w:szCs w:val="18"/>
                <w:rtl w:val="0"/>
              </w:rPr>
              <w:t xml:space="preserve">Mandy Boontanrart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A">
            <w:pPr>
              <w:spacing w:after="0" w:before="0" w:line="259" w:lineRule="auto"/>
              <w:rPr/>
            </w:pPr>
            <w:r w:rsidDel="00000000" w:rsidR="00000000" w:rsidRPr="00000000">
              <w:rPr>
                <w:sz w:val="18"/>
                <w:szCs w:val="18"/>
                <w:rtl w:val="0"/>
              </w:rPr>
              <w:t xml:space="preserve">B.S. Life Sciences + Molecular Biology - Wisconsin; Ph.D. MolCell - Cal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B">
            <w:pPr>
              <w:spacing w:after="0" w:before="0" w:line="259" w:lineRule="auto"/>
              <w:rPr/>
            </w:pPr>
            <w:r w:rsidDel="00000000" w:rsidR="00000000" w:rsidRPr="00000000">
              <w:rPr>
                <w:color w:val="1f2937"/>
                <w:sz w:val="18"/>
                <w:szCs w:val="18"/>
                <w:rtl w:val="0"/>
              </w:rPr>
              <w:t xml:space="preserve">US College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C">
            <w:pPr>
              <w:spacing w:after="0" w:before="0" w:line="259" w:lineRule="auto"/>
              <w:jc w:val="center"/>
              <w:rPr/>
            </w:pPr>
            <w:r w:rsidDel="00000000" w:rsidR="00000000" w:rsidRPr="00000000">
              <w:rPr>
                <w:color w:val="1f2937"/>
                <w:sz w:val="18"/>
                <w:szCs w:val="18"/>
                <w:rtl w:val="0"/>
              </w:rPr>
              <w:t xml:space="preserve">Nacha Srinakarin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D">
            <w:pPr>
              <w:spacing w:after="0" w:before="0" w:line="259" w:lineRule="auto"/>
              <w:rPr/>
            </w:pPr>
            <w:r w:rsidDel="00000000" w:rsidR="00000000" w:rsidRPr="00000000">
              <w:rPr>
                <w:sz w:val="18"/>
                <w:szCs w:val="18"/>
                <w:rtl w:val="0"/>
              </w:rPr>
              <w:t xml:space="preserve">B.A. Political Science - UDub; M.S. Applied Data Science - Columbia; J.D. - GWU</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E">
            <w:pPr>
              <w:spacing w:after="0" w:before="0" w:line="259" w:lineRule="auto"/>
              <w:rPr/>
            </w:pPr>
            <w:r w:rsidDel="00000000" w:rsidR="00000000" w:rsidRPr="00000000">
              <w:rPr>
                <w:color w:val="1f2937"/>
                <w:sz w:val="18"/>
                <w:szCs w:val="18"/>
                <w:rtl w:val="0"/>
              </w:rPr>
              <w:t xml:space="preserve">US College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AF">
            <w:pPr>
              <w:spacing w:after="0" w:before="0" w:line="259" w:lineRule="auto"/>
              <w:jc w:val="center"/>
              <w:rPr/>
            </w:pPr>
            <w:r w:rsidDel="00000000" w:rsidR="00000000" w:rsidRPr="00000000">
              <w:rPr>
                <w:color w:val="1f2937"/>
                <w:sz w:val="18"/>
                <w:szCs w:val="18"/>
                <w:rtl w:val="0"/>
              </w:rPr>
              <w:t xml:space="preserve">Tavinie Olarnsakul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B0">
            <w:pPr>
              <w:spacing w:after="0" w:before="0" w:line="259" w:lineRule="auto"/>
              <w:rPr/>
            </w:pPr>
            <w:r w:rsidDel="00000000" w:rsidR="00000000" w:rsidRPr="00000000">
              <w:rPr>
                <w:sz w:val="18"/>
                <w:szCs w:val="18"/>
                <w:rtl w:val="0"/>
              </w:rPr>
              <w:t xml:space="preserve">B.S. Economics and Accounting - CMC</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B1">
            <w:pPr>
              <w:spacing w:after="0" w:before="0" w:line="259" w:lineRule="auto"/>
              <w:rPr/>
            </w:pPr>
            <w:r w:rsidDel="00000000" w:rsidR="00000000" w:rsidRPr="00000000">
              <w:rPr>
                <w:color w:val="1f2937"/>
                <w:sz w:val="18"/>
                <w:szCs w:val="18"/>
                <w:rtl w:val="0"/>
              </w:rPr>
              <w:t xml:space="preserve">US College</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B2">
            <w:pPr>
              <w:spacing w:after="0" w:before="0" w:line="259" w:lineRule="auto"/>
              <w:jc w:val="center"/>
              <w:rPr/>
            </w:pPr>
            <w:r w:rsidDel="00000000" w:rsidR="00000000" w:rsidRPr="00000000">
              <w:rPr>
                <w:color w:val="1f2937"/>
                <w:sz w:val="18"/>
                <w:szCs w:val="18"/>
                <w:rtl w:val="0"/>
              </w:rPr>
              <w:t xml:space="preserve">Jiranart Vacheesuthum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B3">
            <w:pPr>
              <w:spacing w:after="0" w:before="0" w:line="259" w:lineRule="auto"/>
              <w:rPr/>
            </w:pPr>
            <w:r w:rsidDel="00000000" w:rsidR="00000000" w:rsidRPr="00000000">
              <w:rPr>
                <w:sz w:val="18"/>
                <w:szCs w:val="18"/>
                <w:rtl w:val="0"/>
              </w:rPr>
              <w:t xml:space="preserve">B.E. Computer Science - Imperial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B4">
            <w:pPr>
              <w:spacing w:after="0" w:before="0" w:line="259" w:lineRule="auto"/>
              <w:rPr/>
            </w:pPr>
            <w:r w:rsidDel="00000000" w:rsidR="00000000" w:rsidRPr="00000000">
              <w:rPr>
                <w:color w:val="1f2937"/>
                <w:sz w:val="18"/>
                <w:szCs w:val="18"/>
                <w:rtl w:val="0"/>
              </w:rPr>
              <w:t xml:space="preserve">UK College</w:t>
            </w:r>
            <w:r w:rsidDel="00000000" w:rsidR="00000000" w:rsidRPr="00000000">
              <w:rPr>
                <w:rtl w:val="0"/>
              </w:rPr>
            </w:r>
          </w:p>
        </w:tc>
      </w:tr>
    </w:tbl>
    <w:p w:rsidR="00000000" w:rsidDel="00000000" w:rsidP="00000000" w:rsidRDefault="00000000" w:rsidRPr="00000000" w14:paraId="000000B5">
      <w:pPr>
        <w:rPr>
          <w:b w:val="1"/>
          <w:bCs w:val="1"/>
          <w:color w:val="b2893c"/>
          <w:sz w:val="23"/>
          <w:szCs w:val="23"/>
        </w:rPr>
      </w:pPr>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b w:val="1"/>
          <w:bCs w:val="1"/>
          <w:color w:val="b2893c"/>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b w:val="1"/>
          <w:bCs w:val="1"/>
          <w:color w:val="b2893c"/>
          <w:sz w:val="23"/>
          <w:szCs w:val="23"/>
        </w:rPr>
      </w:pPr>
      <w:r w:rsidDel="00000000" w:rsidR="00000000" w:rsidRPr="00000000">
        <w:rPr>
          <w:b w:val="1"/>
          <w:bCs w:val="1"/>
          <w:color w:val="b2893c"/>
          <w:sz w:val="23"/>
          <w:szCs w:val="23"/>
          <w:rtl w:val="0"/>
        </w:rPr>
        <w:t xml:space="preserve">Ancillary Hires </w:t>
      </w:r>
    </w:p>
    <w:p w:rsidR="00000000" w:rsidDel="00000000" w:rsidP="00000000" w:rsidRDefault="00000000" w:rsidRPr="00000000" w14:paraId="000000B8">
      <w:pPr>
        <w:spacing w:line="269" w:lineRule="auto" w:before="0" w:after="80"/>
        <w:jc w:val="left"/>
      </w:pPr>
      <w:r>
        <w:rPr>
          <w:rFonts w:ascii="Calibri" w:hAnsi="Calibri"/>
          <w:b w:val="0"/>
          <w:i w:val="0"/>
          <w:color w:val="000000"/>
          <w:sz w:val="21"/>
        </w:rPr>
        <w:t>For US university consulting, the priority should be a barbell bench: a reliable core strategist team for day-to-day delivery, supported by a small number of marquee Ivy+, MIT, Stanford, or equivalent fractional reviewers for sales credibility, complex-case review, and quality-control checkpoints. BeGifted does not need an all-star full-time roster to win; it does need visible proof points that the bench can speak credibly to the top end of the US market.</w:t>
      </w:r>
    </w:p>
    <w:p w:rsidR="00000000" w:rsidDel="00000000" w:rsidP="00000000" w:rsidRDefault="00000000" w:rsidRPr="00000000" w14:paraId="000000B9">
      <w:pPr>
        <w:spacing w:line="269" w:lineRule="auto" w:before="0" w:after="80"/>
        <w:jc w:val="left"/>
      </w:pPr>
      <w:r>
        <w:rPr>
          <w:rFonts w:ascii="Calibri" w:hAnsi="Calibri"/>
          <w:b w:val="0"/>
          <w:i w:val="0"/>
          <w:color w:val="000000"/>
          <w:sz w:val="21"/>
        </w:rPr>
        <w:t>Illustrative targets for fractional or affiliate recruitment are listed below. Priority should be given to reviewers who strengthen major clusters where BeGifted needs more brand signal—especially computer science, engineering, business, and top-prestige US pathways.</w:t>
      </w:r>
    </w:p>
    <w:tbl>
      <w:tblPr>
        <w:tblStyle w:val="Table12"/>
        <w:tblW w:w="9831.51181102362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4.5016872890892"/>
        <w:gridCol w:w="1404.5016872890892"/>
        <w:gridCol w:w="1404.5016872890892"/>
        <w:gridCol w:w="1404.5016872890892"/>
        <w:gridCol w:w="1404.5016872890892"/>
        <w:gridCol w:w="1404.5016872890892"/>
        <w:gridCol w:w="1404.5016872890892"/>
        <w:tblGridChange w:id="0">
          <w:tblGrid>
            <w:gridCol w:w="1404.5016872890892"/>
            <w:gridCol w:w="1404.5016872890892"/>
            <w:gridCol w:w="1404.5016872890892"/>
            <w:gridCol w:w="1404.5016872890892"/>
            <w:gridCol w:w="1404.5016872890892"/>
            <w:gridCol w:w="1404.5016872890892"/>
            <w:gridCol w:w="1404.5016872890892"/>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BA">
            <w:pPr>
              <w:spacing w:line="259" w:lineRule="auto"/>
              <w:jc w:val="center"/>
              <w:rPr>
                <w:sz w:val="18"/>
                <w:szCs w:val="18"/>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BB">
            <w:pPr>
              <w:spacing w:line="259" w:lineRule="auto"/>
              <w:jc w:val="center"/>
              <w:rPr>
                <w:sz w:val="18"/>
                <w:szCs w:val="18"/>
              </w:rPr>
            </w:pPr>
            <w:r w:rsidDel="00000000" w:rsidR="00000000" w:rsidRPr="00000000">
              <w:rPr>
                <w:b w:val="1"/>
                <w:bCs w:val="1"/>
                <w:color w:val="ffffff"/>
                <w:sz w:val="19"/>
                <w:szCs w:val="19"/>
                <w:rtl w:val="0"/>
              </w:rPr>
              <w:t xml:space="preserve">Degrees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BC">
            <w:pPr>
              <w:spacing w:line="259" w:lineRule="auto"/>
              <w:jc w:val="center"/>
              <w:rPr>
                <w:b w:val="1"/>
                <w:bCs w:val="1"/>
                <w:color w:val="ffffff"/>
                <w:sz w:val="19"/>
                <w:szCs w:val="19"/>
              </w:rPr>
            </w:pPr>
            <w:r w:rsidDel="00000000" w:rsidR="00000000" w:rsidRPr="00000000">
              <w:rPr>
                <w:b w:val="1"/>
                <w:bCs w:val="1"/>
                <w:color w:val="ffffff"/>
                <w:sz w:val="19"/>
                <w:szCs w:val="19"/>
                <w:rtl w:val="0"/>
              </w:rPr>
              <w:t xml:space="preserve">Notable Work Exp</w:t>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BD">
            <w:pPr>
              <w:spacing w:line="259" w:lineRule="auto"/>
              <w:jc w:val="center"/>
              <w:rPr>
                <w:sz w:val="18"/>
                <w:szCs w:val="18"/>
              </w:rPr>
            </w:pPr>
            <w:r w:rsidDel="00000000" w:rsidR="00000000" w:rsidRPr="00000000">
              <w:rPr>
                <w:b w:val="1"/>
                <w:bCs w:val="1"/>
                <w:color w:val="ffffff"/>
                <w:sz w:val="19"/>
                <w:szCs w:val="19"/>
                <w:rtl w:val="0"/>
              </w:rPr>
              <w:t xml:space="preserve">LinkedIn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BE">
            <w:pPr>
              <w:spacing w:line="259" w:lineRule="auto"/>
              <w:jc w:val="center"/>
              <w:rPr>
                <w:b w:val="1"/>
                <w:bCs w:val="1"/>
                <w:color w:val="ffffff"/>
                <w:sz w:val="19"/>
                <w:szCs w:val="19"/>
              </w:rPr>
            </w:pPr>
            <w:r w:rsidDel="00000000" w:rsidR="00000000" w:rsidRPr="00000000">
              <w:rPr>
                <w:b w:val="1"/>
                <w:bCs w:val="1"/>
                <w:color w:val="ffffff"/>
                <w:sz w:val="19"/>
                <w:szCs w:val="19"/>
                <w:rtl w:val="0"/>
              </w:rPr>
              <w:t xml:space="preserve">Online/Onsite </w:t>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BF">
            <w:pPr>
              <w:spacing w:line="259" w:lineRule="auto"/>
              <w:jc w:val="center"/>
              <w:rPr>
                <w:b w:val="1"/>
                <w:bCs w:val="1"/>
                <w:color w:val="ffffff"/>
                <w:sz w:val="19"/>
                <w:szCs w:val="19"/>
              </w:rPr>
            </w:pPr>
            <w:r w:rsidDel="00000000" w:rsidR="00000000" w:rsidRPr="00000000">
              <w:rPr>
                <w:b w:val="1"/>
                <w:bCs w:val="1"/>
                <w:color w:val="ffffff"/>
                <w:sz w:val="19"/>
                <w:szCs w:val="19"/>
                <w:rtl w:val="0"/>
              </w:rPr>
              <w:t xml:space="preserve">Personal Notes</w:t>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C0">
            <w:pPr>
              <w:spacing w:line="259" w:lineRule="auto"/>
              <w:jc w:val="center"/>
              <w:rPr>
                <w:b w:val="1"/>
                <w:bCs w:val="1"/>
                <w:color w:val="ffffff"/>
                <w:sz w:val="19"/>
                <w:szCs w:val="19"/>
              </w:rPr>
            </w:pPr>
            <w:r w:rsidDel="00000000" w:rsidR="00000000" w:rsidRPr="00000000">
              <w:rPr>
                <w:b w:val="1"/>
                <w:bCs w:val="1"/>
                <w:color w:val="ffffff"/>
                <w:sz w:val="19"/>
                <w:szCs w:val="19"/>
                <w:rtl w:val="0"/>
              </w:rPr>
              <w:t xml:space="preserve">Feasibility</w:t>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1">
            <w:pPr>
              <w:spacing w:line="259" w:lineRule="auto"/>
              <w:jc w:val="center"/>
              <w:rPr/>
            </w:pPr>
            <w:r w:rsidDel="00000000" w:rsidR="00000000" w:rsidRPr="00000000">
              <w:rPr>
                <w:rtl w:val="0"/>
              </w:rPr>
              <w:t xml:space="preserve">Varisa (Fern) Tantivess </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2">
            <w:pPr>
              <w:spacing w:line="259" w:lineRule="auto"/>
              <w:rPr/>
            </w:pPr>
            <w:r w:rsidDel="00000000" w:rsidR="00000000" w:rsidRPr="00000000">
              <w:rPr>
                <w:rtl w:val="0"/>
              </w:rPr>
              <w:t xml:space="preserve">B.S. CS - Brown </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3">
            <w:pPr>
              <w:spacing w:line="259" w:lineRule="auto"/>
              <w:rPr/>
            </w:pPr>
            <w:r w:rsidDel="00000000" w:rsidR="00000000" w:rsidRPr="00000000">
              <w:rPr>
                <w:rtl w:val="0"/>
              </w:rPr>
              <w:t xml:space="preserve">PM - Microsoft </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4">
            <w:pPr>
              <w:spacing w:line="259" w:lineRule="auto"/>
              <w:rPr/>
            </w:pPr>
            <w:hyperlink r:id="rId7">
              <w:r w:rsidDel="00000000" w:rsidR="00000000" w:rsidRPr="00000000">
                <w:rPr>
                  <w:color w:val="1155cc"/>
                  <w:u w:val="single"/>
                  <w:rtl w:val="0"/>
                </w:rPr>
                <w:t xml:space="preserve">https://www.linkedin.com/in/varisa-fern-tantivess/</w:t>
              </w:r>
            </w:hyperlink>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5">
            <w:pPr>
              <w:spacing w:line="259" w:lineRule="auto"/>
              <w:jc w:val="center"/>
              <w:rPr>
                <w:color w:val="1f2937"/>
                <w:sz w:val="18"/>
                <w:szCs w:val="18"/>
              </w:rPr>
            </w:pPr>
            <w:r w:rsidDel="00000000" w:rsidR="00000000" w:rsidRPr="00000000">
              <w:rPr>
                <w:color w:val="1f2937"/>
                <w:sz w:val="18"/>
                <w:szCs w:val="18"/>
                <w:rtl w:val="0"/>
              </w:rPr>
              <w:t xml:space="preserve">Online </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6">
            <w:pPr>
              <w:spacing w:line="259" w:lineRule="auto"/>
              <w:jc w:val="center"/>
              <w:rPr>
                <w:color w:val="1f2937"/>
                <w:sz w:val="18"/>
                <w:szCs w:val="18"/>
              </w:rPr>
            </w:pPr>
            <w:r w:rsidDel="00000000" w:rsidR="00000000" w:rsidRPr="00000000">
              <w:rPr>
                <w:color w:val="1f2937"/>
                <w:sz w:val="18"/>
                <w:szCs w:val="18"/>
                <w:rtl w:val="0"/>
              </w:rPr>
              <w:t xml:space="preserve">Previously worked with me on Uni-Q; Sister’s Friend</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7">
            <w:pPr>
              <w:spacing w:line="259" w:lineRule="auto"/>
              <w:jc w:val="center"/>
              <w:rPr>
                <w:color w:val="1f2937"/>
                <w:sz w:val="18"/>
                <w:szCs w:val="18"/>
              </w:rPr>
            </w:pPr>
            <w:r w:rsidDel="00000000" w:rsidR="00000000" w:rsidRPr="00000000">
              <w:rPr>
                <w:color w:val="1f2937"/>
                <w:sz w:val="18"/>
                <w:szCs w:val="18"/>
                <w:rtl w:val="0"/>
              </w:rPr>
              <w:t xml:space="preserve">Medium</w:t>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8">
            <w:pPr>
              <w:spacing w:line="259" w:lineRule="auto"/>
              <w:jc w:val="center"/>
              <w:rPr/>
            </w:pPr>
            <w:r w:rsidDel="00000000" w:rsidR="00000000" w:rsidRPr="00000000">
              <w:rPr>
                <w:rtl w:val="0"/>
              </w:rPr>
              <w:t xml:space="preserve">Palis (Fresh) Pisuttisarum</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9">
            <w:pPr>
              <w:spacing w:line="259" w:lineRule="auto"/>
              <w:rPr/>
            </w:pPr>
            <w:r w:rsidDel="00000000" w:rsidR="00000000" w:rsidRPr="00000000">
              <w:rPr>
                <w:rtl w:val="0"/>
              </w:rPr>
              <w:t xml:space="preserve">B.A./M.S CS - Harvard </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A">
            <w:pPr>
              <w:spacing w:line="259" w:lineRule="auto"/>
              <w:rPr/>
            </w:pPr>
            <w:r w:rsidDel="00000000" w:rsidR="00000000" w:rsidRPr="00000000">
              <w:rPr>
                <w:rtl w:val="0"/>
              </w:rPr>
              <w:t xml:space="preserve">Ex Scale AI / Reducto (Founding business operations)</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B">
            <w:pPr>
              <w:spacing w:line="259" w:lineRule="auto"/>
              <w:rPr/>
            </w:pPr>
            <w:hyperlink r:id="rId8">
              <w:r w:rsidDel="00000000" w:rsidR="00000000" w:rsidRPr="00000000">
                <w:rPr>
                  <w:color w:val="1155cc"/>
                  <w:u w:val="single"/>
                  <w:rtl w:val="0"/>
                </w:rPr>
                <w:t xml:space="preserve">https://www.linkedin.com/in/palis-p/</w:t>
              </w:r>
            </w:hyperlink>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C">
            <w:pPr>
              <w:spacing w:line="259" w:lineRule="auto"/>
              <w:jc w:val="center"/>
              <w:rPr>
                <w:color w:val="1f2937"/>
                <w:sz w:val="18"/>
                <w:szCs w:val="18"/>
              </w:rPr>
            </w:pPr>
            <w:r w:rsidDel="00000000" w:rsidR="00000000" w:rsidRPr="00000000">
              <w:rPr>
                <w:color w:val="1f2937"/>
                <w:sz w:val="18"/>
                <w:szCs w:val="18"/>
                <w:rtl w:val="0"/>
              </w:rPr>
              <w:t xml:space="preserve">Online</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D">
            <w:pPr>
              <w:spacing w:line="259" w:lineRule="auto"/>
              <w:jc w:val="center"/>
              <w:rPr>
                <w:color w:val="1f2937"/>
                <w:sz w:val="18"/>
                <w:szCs w:val="18"/>
              </w:rPr>
            </w:pPr>
            <w:r w:rsidDel="00000000" w:rsidR="00000000" w:rsidRPr="00000000">
              <w:rPr>
                <w:color w:val="1f2937"/>
                <w:sz w:val="18"/>
                <w:szCs w:val="18"/>
                <w:rtl w:val="0"/>
              </w:rPr>
              <w:t xml:space="preserve">Has his own private consulting practice; charges 1MB+; top of his class at Harvard; Has existing ties to BPS tutors at BeGifted. Older sister went to Penn, is friends with Tito and Fay’s cohort.</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E">
            <w:pPr>
              <w:spacing w:line="259" w:lineRule="auto"/>
              <w:jc w:val="center"/>
              <w:rPr>
                <w:color w:val="1f2937"/>
                <w:sz w:val="18"/>
                <w:szCs w:val="18"/>
              </w:rPr>
            </w:pPr>
            <w:r w:rsidDel="00000000" w:rsidR="00000000" w:rsidRPr="00000000">
              <w:rPr>
                <w:color w:val="1f2937"/>
                <w:sz w:val="18"/>
                <w:szCs w:val="18"/>
                <w:rtl w:val="0"/>
              </w:rPr>
              <w:t xml:space="preserve">Low </w:t>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CF">
            <w:pPr>
              <w:spacing w:line="259" w:lineRule="auto"/>
              <w:jc w:val="center"/>
              <w:rPr/>
            </w:pPr>
            <w:r w:rsidDel="00000000" w:rsidR="00000000" w:rsidRPr="00000000">
              <w:rPr>
                <w:rtl w:val="0"/>
              </w:rPr>
              <w:t xml:space="preserve">Piyawatchara (Ken) Mahattandul</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0">
            <w:pPr>
              <w:spacing w:line="259" w:lineRule="auto"/>
              <w:rPr/>
            </w:pPr>
            <w:r w:rsidDel="00000000" w:rsidR="00000000" w:rsidRPr="00000000">
              <w:rPr>
                <w:rtl w:val="0"/>
              </w:rPr>
              <w:t xml:space="preserve">B.S. CS - UMich </w:t>
            </w:r>
          </w:p>
          <w:p w:rsidR="00000000" w:rsidDel="00000000" w:rsidP="00000000" w:rsidRDefault="00000000" w:rsidRPr="00000000" w14:paraId="000000D1">
            <w:pPr>
              <w:spacing w:line="259" w:lineRule="auto"/>
              <w:rPr/>
            </w:pPr>
            <w:r w:rsidDel="00000000" w:rsidR="00000000" w:rsidRPr="00000000">
              <w:rPr>
                <w:rtl w:val="0"/>
              </w:rPr>
              <w:t xml:space="preserve">M.S. CS - Brown</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2">
            <w:pPr>
              <w:spacing w:line="259" w:lineRule="auto"/>
              <w:rPr/>
            </w:pPr>
            <w:r w:rsidDel="00000000" w:rsidR="00000000" w:rsidRPr="00000000">
              <w:rPr>
                <w:rtl w:val="0"/>
              </w:rPr>
              <w:t xml:space="preserve">Fintech SWE - Union pacific railroad </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3">
            <w:pPr>
              <w:spacing w:line="259" w:lineRule="auto"/>
              <w:rPr/>
            </w:pPr>
            <w:hyperlink r:id="rId9">
              <w:r w:rsidDel="00000000" w:rsidR="00000000" w:rsidRPr="00000000">
                <w:rPr>
                  <w:color w:val="1155cc"/>
                  <w:u w:val="single"/>
                  <w:rtl w:val="0"/>
                </w:rPr>
                <w:t xml:space="preserve">https://www.linkedin.com/in/piyawatchara-ken-mahattanadul/</w:t>
              </w:r>
            </w:hyperlink>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4">
            <w:pPr>
              <w:spacing w:line="259" w:lineRule="auto"/>
              <w:jc w:val="center"/>
              <w:rPr>
                <w:color w:val="1f2937"/>
                <w:sz w:val="18"/>
                <w:szCs w:val="18"/>
              </w:rPr>
            </w:pPr>
            <w:r w:rsidDel="00000000" w:rsidR="00000000" w:rsidRPr="00000000">
              <w:rPr>
                <w:color w:val="1f2937"/>
                <w:sz w:val="18"/>
                <w:szCs w:val="18"/>
                <w:rtl w:val="0"/>
              </w:rPr>
              <w:t xml:space="preserve">Online </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5">
            <w:pPr>
              <w:spacing w:line="259" w:lineRule="auto"/>
              <w:rPr>
                <w:color w:val="1f2937"/>
                <w:sz w:val="18"/>
                <w:szCs w:val="18"/>
              </w:rPr>
            </w:pPr>
            <w:r w:rsidDel="00000000" w:rsidR="00000000" w:rsidRPr="00000000">
              <w:rPr>
                <w:color w:val="1f2937"/>
                <w:sz w:val="18"/>
                <w:szCs w:val="18"/>
                <w:rtl w:val="0"/>
              </w:rPr>
              <w:t xml:space="preserve">Close friend. Upperclassman at Umich </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6">
            <w:pPr>
              <w:spacing w:line="259" w:lineRule="auto"/>
              <w:jc w:val="center"/>
              <w:rPr>
                <w:color w:val="1f2937"/>
                <w:sz w:val="18"/>
                <w:szCs w:val="18"/>
              </w:rPr>
            </w:pPr>
            <w:r w:rsidDel="00000000" w:rsidR="00000000" w:rsidRPr="00000000">
              <w:rPr>
                <w:color w:val="1f2937"/>
                <w:sz w:val="18"/>
                <w:szCs w:val="18"/>
                <w:rtl w:val="0"/>
              </w:rPr>
              <w:t xml:space="preserve">High</w:t>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7">
            <w:pPr>
              <w:spacing w:line="259" w:lineRule="auto"/>
              <w:jc w:val="center"/>
              <w:rPr/>
            </w:pPr>
            <w:r w:rsidDel="00000000" w:rsidR="00000000" w:rsidRPr="00000000">
              <w:rPr>
                <w:rtl w:val="0"/>
              </w:rPr>
              <w:t xml:space="preserve">Yuqing Wu</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8">
            <w:pPr>
              <w:spacing w:line="259" w:lineRule="auto"/>
              <w:rPr/>
            </w:pPr>
            <w:r w:rsidDel="00000000" w:rsidR="00000000" w:rsidRPr="00000000">
              <w:rPr>
                <w:rtl w:val="0"/>
              </w:rPr>
              <w:t xml:space="preserve">MSci Physics - Imperial </w:t>
            </w:r>
          </w:p>
          <w:p w:rsidR="00000000" w:rsidDel="00000000" w:rsidP="00000000" w:rsidRDefault="00000000" w:rsidRPr="00000000" w14:paraId="000000D9">
            <w:pPr>
              <w:spacing w:line="259" w:lineRule="auto"/>
              <w:rPr/>
            </w:pPr>
            <w:r w:rsidDel="00000000" w:rsidR="00000000" w:rsidRPr="00000000">
              <w:rPr>
                <w:rtl w:val="0"/>
              </w:rPr>
              <w:t xml:space="preserve">Year Abroad - MIT</w:t>
            </w:r>
          </w:p>
          <w:p w:rsidR="00000000" w:rsidDel="00000000" w:rsidP="00000000" w:rsidRDefault="00000000" w:rsidRPr="00000000" w14:paraId="000000DA">
            <w:pPr>
              <w:spacing w:line="259" w:lineRule="auto"/>
              <w:rPr/>
            </w:pPr>
            <w:r w:rsidDel="00000000" w:rsidR="00000000" w:rsidRPr="00000000">
              <w:rPr>
                <w:rtl w:val="0"/>
              </w:rPr>
              <w:t xml:space="preserve">PhD Physics - Cornell</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B">
            <w:pPr>
              <w:spacing w:line="259" w:lineRule="auto"/>
              <w:rPr/>
            </w:pPr>
            <w:r w:rsidDel="00000000" w:rsidR="00000000" w:rsidRPr="00000000">
              <w:rPr>
                <w:rtl w:val="0"/>
              </w:rPr>
              <w:t xml:space="preserve">Still in school</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C">
            <w:pPr>
              <w:spacing w:line="259" w:lineRule="auto"/>
              <w:rPr/>
            </w:pPr>
            <w:hyperlink r:id="rId10">
              <w:r w:rsidDel="00000000" w:rsidR="00000000" w:rsidRPr="00000000">
                <w:rPr>
                  <w:color w:val="1155cc"/>
                  <w:u w:val="single"/>
                  <w:rtl w:val="0"/>
                </w:rPr>
                <w:t xml:space="preserve">https://www.linkedin.com/in/yuqing-wu/</w:t>
              </w:r>
            </w:hyperlink>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D">
            <w:pPr>
              <w:spacing w:line="259" w:lineRule="auto"/>
              <w:jc w:val="center"/>
              <w:rPr>
                <w:color w:val="1f2937"/>
                <w:sz w:val="18"/>
                <w:szCs w:val="18"/>
              </w:rPr>
            </w:pPr>
            <w:r w:rsidDel="00000000" w:rsidR="00000000" w:rsidRPr="00000000">
              <w:rPr>
                <w:color w:val="1f2937"/>
                <w:sz w:val="18"/>
                <w:szCs w:val="18"/>
                <w:rtl w:val="0"/>
              </w:rPr>
              <w:t xml:space="preserve">Online</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E">
            <w:pPr>
              <w:spacing w:line="259" w:lineRule="auto"/>
              <w:rPr>
                <w:color w:val="1f2937"/>
                <w:sz w:val="18"/>
                <w:szCs w:val="18"/>
              </w:rPr>
            </w:pPr>
            <w:r w:rsidDel="00000000" w:rsidR="00000000" w:rsidRPr="00000000">
              <w:rPr>
                <w:color w:val="1f2937"/>
                <w:sz w:val="18"/>
                <w:szCs w:val="18"/>
                <w:rtl w:val="0"/>
              </w:rPr>
              <w:t xml:space="preserve">BPS 19 Valedictorian</w:t>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DF">
            <w:pPr>
              <w:spacing w:line="259" w:lineRule="auto"/>
              <w:jc w:val="center"/>
              <w:rPr>
                <w:color w:val="1f2937"/>
                <w:sz w:val="18"/>
                <w:szCs w:val="18"/>
              </w:rPr>
            </w:pPr>
            <w:r w:rsidDel="00000000" w:rsidR="00000000" w:rsidRPr="00000000">
              <w:rPr>
                <w:color w:val="1f2937"/>
                <w:sz w:val="18"/>
                <w:szCs w:val="18"/>
                <w:rtl w:val="0"/>
              </w:rPr>
              <w:t xml:space="preserve">Medium</w:t>
            </w:r>
            <w:r w:rsidDel="00000000" w:rsidR="00000000" w:rsidRPr="00000000">
              <w:rPr>
                <w:rtl w:val="0"/>
              </w:rPr>
            </w:r>
          </w:p>
        </w:tc>
      </w:tr>
    </w:tbl>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b w:val="1"/>
          <w:bCs w:val="1"/>
          <w:color w:val="b2893c"/>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pPr>
      <w:r w:rsidDel="00000000" w:rsidR="00000000" w:rsidRPr="00000000">
        <w:rPr>
          <w:b w:val="1"/>
          <w:bCs w:val="1"/>
          <w:color w:val="b2893c"/>
          <w:sz w:val="23"/>
          <w:szCs w:val="23"/>
          <w:rtl w:val="0"/>
        </w:rPr>
        <w:t xml:space="preserve">Scholar Mentors</w:t>
      </w:r>
      <w:r w:rsidDel="00000000" w:rsidR="00000000" w:rsidRPr="00000000">
        <w:rPr>
          <w:rtl w:val="0"/>
        </w:rPr>
      </w:r>
    </w:p>
    <w:tbl>
      <w:tblPr>
        <w:tblStyle w:val="Table13"/>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eaf6ee" w:space="0" w:sz="6" w:val="single"/>
              <w:left w:color="3a7d44" w:space="0" w:sz="18" w:val="single"/>
              <w:bottom w:color="eaf6ee" w:space="0" w:sz="6" w:val="single"/>
              <w:right w:color="eaf6ee" w:space="0" w:sz="6" w:val="single"/>
            </w:tcBorders>
            <w:shd w:fill="eaf6ee" w:val="clear"/>
            <w:tcMar>
              <w:top w:w="120.0" w:type="dxa"/>
              <w:bottom w:w="120.0" w:type="dxa"/>
            </w:tcMar>
          </w:tcPr>
          <w:p w:rsidR="00000000" w:rsidDel="00000000" w:rsidP="00000000" w:rsidRDefault="00000000" w:rsidRPr="00000000" w14:paraId="000000E2">
            <w:pPr>
              <w:spacing w:after="80" w:before="0" w:line="259" w:lineRule="auto"/>
              <w:rPr/>
            </w:pPr>
            <w:r w:rsidDel="00000000" w:rsidR="00000000" w:rsidRPr="00000000">
              <w:rPr>
                <w:b w:val="1"/>
                <w:bCs w:val="1"/>
                <w:color w:val="3a7d44"/>
                <w:sz w:val="24"/>
                <w:szCs w:val="24"/>
                <w:rtl w:val="0"/>
              </w:rPr>
              <w:t xml:space="preserve">Why Scholar mentors? and selection criteria</w:t>
            </w:r>
            <w:r w:rsidDel="00000000" w:rsidR="00000000" w:rsidRPr="00000000">
              <w:rPr>
                <w:rtl w:val="0"/>
              </w:rPr>
            </w:r>
          </w:p>
          <w:p w:rsidR="00000000" w:rsidDel="00000000" w:rsidP="00000000" w:rsidRDefault="00000000" w:rsidRPr="00000000" w14:paraId="000000E3">
            <w:pPr>
              <w:spacing w:after="80" w:before="0" w:line="269" w:lineRule="auto"/>
              <w:rPr/>
            </w:pPr>
            <w:r w:rsidDel="00000000" w:rsidR="00000000" w:rsidRPr="00000000">
              <w:rPr>
                <w:b w:val="1"/>
                <w:bCs w:val="1"/>
                <w:sz w:val="20"/>
                <w:szCs w:val="20"/>
                <w:rtl w:val="0"/>
              </w:rPr>
              <w:t xml:space="preserve">Strategic rationale. </w:t>
            </w:r>
            <w:r w:rsidDel="00000000" w:rsidR="00000000" w:rsidRPr="00000000">
              <w:rPr>
                <w:sz w:val="20"/>
                <w:szCs w:val="20"/>
                <w:rtl w:val="0"/>
              </w:rPr>
              <w:t xml:space="preserve">Scholar mentors are the mechanism that turns BeGifted's tutoring bench from a background support function into a visible admissions differentiator. Competitors may bundle tutoring, but it is often detached from overseas-facing admissions strategy or optimized for Thai domestic students rather than internationally oriented families.</w:t>
            </w:r>
            <w:r w:rsidDel="00000000" w:rsidR="00000000" w:rsidRPr="00000000">
              <w:rPr>
                <w:rtl w:val="0"/>
              </w:rPr>
            </w:r>
          </w:p>
          <w:p w:rsidR="00000000" w:rsidDel="00000000" w:rsidP="00000000" w:rsidRDefault="00000000" w:rsidRPr="00000000" w14:paraId="000000E4">
            <w:pPr>
              <w:spacing w:after="80" w:before="0" w:line="269" w:lineRule="auto"/>
              <w:rPr/>
            </w:pPr>
            <w:r w:rsidDel="00000000" w:rsidR="00000000" w:rsidRPr="00000000">
              <w:rPr>
                <w:b w:val="1"/>
                <w:bCs w:val="1"/>
                <w:sz w:val="20"/>
                <w:szCs w:val="20"/>
                <w:rtl w:val="0"/>
              </w:rPr>
              <w:t xml:space="preserve">Role definition. </w:t>
            </w:r>
            <w:r w:rsidDel="00000000" w:rsidR="00000000" w:rsidRPr="00000000">
              <w:rPr>
                <w:sz w:val="20"/>
                <w:szCs w:val="20"/>
                <w:rtl w:val="0"/>
              </w:rPr>
              <w:t xml:space="preserve">The strategist should own school-list logic, narrative coherence, parent communication, and application planning. The scholar mentor should own subject depth, project rigor, and day-to-day technical execution inside the student's intended academic lane.</w:t>
            </w:r>
            <w:r w:rsidDel="00000000" w:rsidR="00000000" w:rsidRPr="00000000">
              <w:rPr>
                <w:rtl w:val="0"/>
              </w:rPr>
            </w:r>
          </w:p>
          <w:p w:rsidR="00000000" w:rsidDel="00000000" w:rsidP="00000000" w:rsidRDefault="00000000" w:rsidRPr="00000000" w14:paraId="000000E5">
            <w:pPr>
              <w:spacing w:after="80" w:before="0" w:line="269" w:lineRule="auto"/>
              <w:rPr/>
            </w:pPr>
            <w:r w:rsidDel="00000000" w:rsidR="00000000" w:rsidRPr="00000000">
              <w:rPr>
                <w:b w:val="1"/>
                <w:bCs w:val="1"/>
                <w:sz w:val="20"/>
                <w:szCs w:val="20"/>
                <w:rtl w:val="0"/>
              </w:rPr>
              <w:t xml:space="preserve">Core contribution. </w:t>
            </w:r>
            <w:r w:rsidDel="00000000" w:rsidR="00000000" w:rsidRPr="00000000">
              <w:rPr>
                <w:sz w:val="20"/>
                <w:szCs w:val="20"/>
                <w:rtl w:val="0"/>
              </w:rPr>
              <w:t xml:space="preserve">Scholar mentors should co-design academically credible projects, raise the quality of research, writing, portfolio, or competition outputs, and reinforce in-school coursework where grades and submitted work materially affect admissions outcomes, especially in IB, A-Level, and AP environments.</w:t>
            </w:r>
            <w:r w:rsidDel="00000000" w:rsidR="00000000" w:rsidRPr="00000000">
              <w:rPr>
                <w:rtl w:val="0"/>
              </w:rPr>
            </w:r>
          </w:p>
          <w:p w:rsidR="00000000" w:rsidDel="00000000" w:rsidP="00000000" w:rsidRDefault="00000000" w:rsidRPr="00000000" w14:paraId="000000E6">
            <w:pPr>
              <w:spacing w:after="80" w:before="0" w:line="269" w:lineRule="auto"/>
              <w:rPr/>
            </w:pPr>
            <w:r w:rsidDel="00000000" w:rsidR="00000000" w:rsidRPr="00000000">
              <w:rPr>
                <w:b w:val="1"/>
                <w:bCs w:val="1"/>
                <w:sz w:val="20"/>
                <w:szCs w:val="20"/>
                <w:rtl w:val="0"/>
              </w:rPr>
              <w:t xml:space="preserve">Selection criteria. </w:t>
            </w:r>
            <w:r w:rsidDel="00000000" w:rsidR="00000000" w:rsidRPr="00000000">
              <w:rPr>
                <w:sz w:val="20"/>
                <w:szCs w:val="20"/>
                <w:rtl w:val="0"/>
              </w:rPr>
              <w:t xml:space="preserve">Prioritize major-cluster fit, subject mastery, reliability, communication quality, and the ability to supervise independent student work while collaborating tightly with a strategist rather than operating as a standalone counselor.</w:t>
            </w:r>
            <w:r w:rsidDel="00000000" w:rsidR="00000000" w:rsidRPr="00000000">
              <w:rPr>
                <w:rtl w:val="0"/>
              </w:rPr>
            </w:r>
          </w:p>
          <w:p w:rsidR="00000000" w:rsidDel="00000000" w:rsidP="00000000" w:rsidRDefault="00000000" w:rsidRPr="00000000" w14:paraId="000000E7">
            <w:pPr>
              <w:spacing w:after="80" w:before="0" w:line="269" w:lineRule="auto"/>
              <w:rPr/>
            </w:pPr>
            <w:r w:rsidDel="00000000" w:rsidR="00000000" w:rsidRPr="00000000">
              <w:rPr>
                <w:b w:val="1"/>
                <w:bCs w:val="1"/>
                <w:sz w:val="20"/>
                <w:szCs w:val="20"/>
                <w:rtl w:val="0"/>
              </w:rPr>
              <w:t xml:space="preserve">Illustrative pairing. </w:t>
            </w:r>
            <w:r w:rsidDel="00000000" w:rsidR="00000000" w:rsidRPr="00000000">
              <w:rPr>
                <w:sz w:val="20"/>
                <w:szCs w:val="20"/>
                <w:rtl w:val="0"/>
              </w:rPr>
              <w:t xml:space="preserve">A journalism applicant, for example, could be paired with a strategist who understands Northwestern-style profile positioning and a writing specialist who quality-controls articles, competition entries, and other portfolio-facing outputs.</w:t>
            </w:r>
            <w:r w:rsidDel="00000000" w:rsidR="00000000" w:rsidRPr="00000000">
              <w:rPr>
                <w:rtl w:val="0"/>
              </w:rPr>
            </w:r>
          </w:p>
        </w:tc>
      </w:tr>
    </w:tbl>
    <w:p w:rsidR="00000000" w:rsidDel="00000000" w:rsidP="00000000" w:rsidRDefault="00000000" w:rsidRPr="00000000" w14:paraId="000000E8">
      <w:pPr>
        <w:keepNext w:val="1"/>
        <w:spacing w:after="100" w:before="280" w:lineRule="auto"/>
        <w:rPr>
          <w:b w:val="1"/>
          <w:bCs w:val="1"/>
          <w:color w:val="b2893c"/>
          <w:sz w:val="23"/>
          <w:szCs w:val="23"/>
        </w:rPr>
      </w:pPr>
      <w:r w:rsidDel="00000000" w:rsidR="00000000" w:rsidRPr="00000000">
        <w:rPr>
          <w:b w:val="1"/>
          <w:bCs w:val="1"/>
          <w:color w:val="b2893c"/>
          <w:sz w:val="23"/>
          <w:szCs w:val="23"/>
          <w:rtl w:val="0"/>
        </w:rPr>
        <w:t xml:space="preserve">Scholar Mentor Shortlist</w:t>
      </w:r>
    </w:p>
    <w:tbl>
      <w:tblPr>
        <w:tblStyle w:val="Table14"/>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E9">
            <w:pPr>
              <w:spacing w:after="0" w:before="0" w:line="259" w:lineRule="auto"/>
              <w:jc w:val="center"/>
              <w:rPr/>
            </w:pPr>
            <w:r w:rsidDel="00000000" w:rsidR="00000000" w:rsidRPr="00000000">
              <w:rPr>
                <w:b w:val="1"/>
                <w:bCs w:val="1"/>
                <w:color w:val="ffffff"/>
                <w:sz w:val="19"/>
                <w:szCs w:val="19"/>
                <w:rtl w:val="0"/>
              </w:rPr>
              <w:t xml:space="preserve">Priority profile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EA">
            <w:pPr>
              <w:spacing w:after="0" w:before="0" w:line="259" w:lineRule="auto"/>
              <w:jc w:val="center"/>
              <w:rPr/>
            </w:pPr>
            <w:r w:rsidDel="00000000" w:rsidR="00000000" w:rsidRPr="00000000">
              <w:rPr>
                <w:b w:val="1"/>
                <w:bCs w:val="1"/>
                <w:color w:val="ffffff"/>
                <w:sz w:val="19"/>
                <w:szCs w:val="19"/>
                <w:rtl w:val="0"/>
              </w:rPr>
              <w:t xml:space="preserve">Indicative credentials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EB">
            <w:pPr>
              <w:spacing w:after="0" w:before="0" w:line="259" w:lineRule="auto"/>
              <w:jc w:val="center"/>
              <w:rPr/>
            </w:pPr>
            <w:r w:rsidDel="00000000" w:rsidR="00000000" w:rsidRPr="00000000">
              <w:rPr>
                <w:b w:val="1"/>
                <w:bCs w:val="1"/>
                <w:color w:val="ffffff"/>
                <w:sz w:val="19"/>
                <w:szCs w:val="19"/>
                <w:rtl w:val="0"/>
              </w:rPr>
              <w:t xml:space="preserve">Applicable majors</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EC">
            <w:pPr>
              <w:spacing w:after="0" w:before="0" w:line="259" w:lineRule="auto"/>
              <w:jc w:val="center"/>
              <w:rPr/>
            </w:pPr>
            <w:r w:rsidDel="00000000" w:rsidR="00000000" w:rsidRPr="00000000">
              <w:rPr>
                <w:color w:val="1f2937"/>
                <w:sz w:val="18"/>
                <w:szCs w:val="18"/>
                <w:rtl w:val="0"/>
              </w:rPr>
              <w:t xml:space="preserve">Writing / humanities specialist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ED">
            <w:pPr>
              <w:spacing w:after="0" w:before="0" w:line="259" w:lineRule="auto"/>
              <w:rPr/>
            </w:pPr>
            <w:r w:rsidDel="00000000" w:rsidR="00000000" w:rsidRPr="00000000">
              <w:rPr>
                <w:sz w:val="18"/>
                <w:szCs w:val="18"/>
                <w:rtl w:val="0"/>
              </w:rPr>
              <w:t xml:space="preserve">Advanced strength in English, humanities, communications, journalism, or law-adjacent writing; strong editing and coaching capability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EE">
            <w:pPr>
              <w:spacing w:after="0" w:before="0" w:line="259" w:lineRule="auto"/>
              <w:rPr/>
            </w:pPr>
            <w:r w:rsidDel="00000000" w:rsidR="00000000" w:rsidRPr="00000000">
              <w:rPr>
                <w:color w:val="1f2937"/>
                <w:sz w:val="18"/>
                <w:szCs w:val="18"/>
                <w:rtl w:val="0"/>
              </w:rPr>
              <w:t xml:space="preserve">Journalism, English, history, PPE, law, humanities / social sciences</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EF">
            <w:pPr>
              <w:spacing w:after="0" w:before="0" w:line="259" w:lineRule="auto"/>
              <w:jc w:val="center"/>
              <w:rPr/>
            </w:pPr>
            <w:r w:rsidDel="00000000" w:rsidR="00000000" w:rsidRPr="00000000">
              <w:rPr>
                <w:color w:val="1f2937"/>
                <w:sz w:val="18"/>
                <w:szCs w:val="18"/>
                <w:rtl w:val="0"/>
              </w:rPr>
              <w:t xml:space="preserve">Business / economics mentor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F0">
            <w:pPr>
              <w:spacing w:after="0" w:before="0" w:line="259" w:lineRule="auto"/>
              <w:rPr/>
            </w:pPr>
            <w:r w:rsidDel="00000000" w:rsidR="00000000" w:rsidRPr="00000000">
              <w:rPr>
                <w:sz w:val="18"/>
                <w:szCs w:val="18"/>
                <w:rtl w:val="0"/>
              </w:rPr>
              <w:t xml:space="preserve">Economics, finance, business, or data background; able to supervise analytical projects, competitions, and market-oriented work</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F1">
            <w:pPr>
              <w:spacing w:after="0" w:before="0" w:line="259" w:lineRule="auto"/>
              <w:rPr/>
            </w:pPr>
            <w:r w:rsidDel="00000000" w:rsidR="00000000" w:rsidRPr="00000000">
              <w:rPr>
                <w:color w:val="1f2937"/>
                <w:sz w:val="18"/>
                <w:szCs w:val="18"/>
                <w:rtl w:val="0"/>
              </w:rPr>
              <w:t xml:space="preserve">Business, economics, finance, entrepreneurship</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F2">
            <w:pPr>
              <w:spacing w:after="0" w:before="0" w:line="259" w:lineRule="auto"/>
              <w:jc w:val="center"/>
              <w:rPr/>
            </w:pPr>
            <w:r w:rsidDel="00000000" w:rsidR="00000000" w:rsidRPr="00000000">
              <w:rPr>
                <w:color w:val="1f2937"/>
                <w:sz w:val="18"/>
                <w:szCs w:val="18"/>
                <w:rtl w:val="0"/>
              </w:rPr>
              <w:t xml:space="preserve">STEM / engineering mentor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F3">
            <w:pPr>
              <w:spacing w:after="0" w:before="0" w:line="259" w:lineRule="auto"/>
              <w:rPr/>
            </w:pPr>
            <w:r w:rsidDel="00000000" w:rsidR="00000000" w:rsidRPr="00000000">
              <w:rPr>
                <w:sz w:val="18"/>
                <w:szCs w:val="18"/>
                <w:rtl w:val="0"/>
              </w:rPr>
              <w:t xml:space="preserve">Engineering, computer science, math, physics, or applied science background; able to supervise build, coding, or technical research work</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F4">
            <w:pPr>
              <w:spacing w:after="0" w:before="0" w:line="259" w:lineRule="auto"/>
              <w:rPr/>
            </w:pPr>
            <w:r w:rsidDel="00000000" w:rsidR="00000000" w:rsidRPr="00000000">
              <w:rPr>
                <w:color w:val="1f2937"/>
                <w:sz w:val="18"/>
                <w:szCs w:val="18"/>
                <w:rtl w:val="0"/>
              </w:rPr>
              <w:t xml:space="preserve">Engineering, computer science, math, physical sciences</w:t>
            </w:r>
            <w:r w:rsidDel="00000000" w:rsidR="00000000" w:rsidRPr="00000000">
              <w:rPr>
                <w:rtl w:val="0"/>
              </w:rPr>
            </w:r>
          </w:p>
        </w:tc>
      </w:tr>
      <w:tr>
        <w:trPr>
          <w:cantSplit w:val="1"/>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F5">
            <w:pPr>
              <w:spacing w:after="0" w:before="0" w:line="259" w:lineRule="auto"/>
              <w:jc w:val="center"/>
              <w:rPr/>
            </w:pPr>
            <w:r w:rsidDel="00000000" w:rsidR="00000000" w:rsidRPr="00000000">
              <w:rPr>
                <w:color w:val="1f2937"/>
                <w:sz w:val="18"/>
                <w:szCs w:val="18"/>
                <w:rtl w:val="0"/>
              </w:rPr>
              <w:t xml:space="preserve">Life sciences / pre-health mentor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F6">
            <w:pPr>
              <w:spacing w:after="0" w:before="0" w:line="259" w:lineRule="auto"/>
              <w:rPr/>
            </w:pPr>
            <w:r w:rsidDel="00000000" w:rsidR="00000000" w:rsidRPr="00000000">
              <w:rPr>
                <w:sz w:val="18"/>
                <w:szCs w:val="18"/>
                <w:rtl w:val="0"/>
              </w:rPr>
              <w:t xml:space="preserve">Biology, chemistry, medicine, neuroscience, public health, or biomedical background; strong research and academic support capability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0F7">
            <w:pPr>
              <w:spacing w:after="0" w:before="0" w:line="259" w:lineRule="auto"/>
              <w:rPr/>
            </w:pPr>
            <w:r w:rsidDel="00000000" w:rsidR="00000000" w:rsidRPr="00000000">
              <w:rPr>
                <w:color w:val="1f2937"/>
                <w:sz w:val="18"/>
                <w:szCs w:val="18"/>
                <w:rtl w:val="0"/>
              </w:rPr>
              <w:t xml:space="preserve">Biology, biochemistry, neuroscience, pre-health</w:t>
            </w:r>
            <w:r w:rsidDel="00000000" w:rsidR="00000000" w:rsidRPr="00000000">
              <w:rPr>
                <w:rtl w:val="0"/>
              </w:rPr>
            </w:r>
          </w:p>
        </w:tc>
      </w:tr>
    </w:tbl>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color w:val="0000ff"/>
        </w:rPr>
      </w:pPr>
      <w:r w:rsidDel="00000000" w:rsidR="00000000" w:rsidRPr="00000000">
        <w:rPr>
          <w:i w:val="1"/>
          <w:iCs w:val="1"/>
          <w:color w:val="0000ff"/>
          <w:rtl w:val="0"/>
        </w:rPr>
        <w:tab/>
      </w:r>
      <w:r w:rsidDel="00000000" w:rsidR="00000000" w:rsidRPr="00000000">
        <w:rPr>
          <w:rtl w:val="0"/>
        </w:rPr>
      </w:r>
    </w:p>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color w:val="0000ff"/>
        </w:rPr>
      </w:pPr>
      <w:r w:rsidDel="00000000" w:rsidR="00000000" w:rsidRPr="00000000">
        <w:rPr>
          <w:rtl w:val="0"/>
        </w:rPr>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b w:val="1"/>
          <w:bCs w:val="1"/>
          <w:color w:val="17324d"/>
          <w:sz w:val="31"/>
          <w:szCs w:val="31"/>
        </w:rPr>
      </w:pPr>
      <w:r w:rsidDel="00000000" w:rsidR="00000000" w:rsidRPr="00000000">
        <w:br w:type="page"/>
      </w:r>
      <w:r w:rsidDel="00000000" w:rsidR="00000000" w:rsidRPr="00000000">
        <w:rPr>
          <w:rtl w:val="0"/>
        </w:rPr>
      </w:r>
    </w:p>
    <w:p>
      <w:pPr>
        <w:spacing w:line="269" w:lineRule="auto" w:before="180" w:after="60"/>
        <w:jc w:val="left"/>
      </w:pPr>
      <w:r>
        <w:rPr>
          <w:rFonts w:ascii="Calibri" w:hAnsi="Calibri"/>
          <w:b/>
          <w:i w:val="0"/>
          <w:color w:val="B2893C"/>
          <w:sz w:val="23"/>
        </w:rPr>
        <w:t>Recommended service tier ladder</w:t>
      </w:r>
    </w:p>
    <w:tbl>
      <w:tblPr>
        <w:tblW w:type="auto" w:w="0"/>
        <w:jc w:val="center"/>
        <w:tblLayout w:type="fixed"/>
        <w:tblLook w:firstColumn="1" w:firstRow="1" w:lastColumn="0" w:lastRow="0" w:noHBand="0" w:noVBand="1" w:val="04A0"/>
      </w:tblPr>
      <w:tblGrid>
        <w:gridCol w:w="1966"/>
        <w:gridCol w:w="1966"/>
        <w:gridCol w:w="1966"/>
        <w:gridCol w:w="1966"/>
        <w:gridCol w:w="1966"/>
      </w:tblGrid>
      <w:tr>
        <w:trPr>
          <w:tblHeader w:val="true"/>
        </w:trPr>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Tier</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Typical entry point</w:t>
            </w:r>
          </w:p>
        </w:tc>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Core case team</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Included scope</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Commercial rule</w:t>
            </w:r>
          </w:p>
        </w:tc>
      </w:tr>
      <w:tr>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Strategy Diagnostic</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New family; late-entry inquiry; school-transfer decision</w:t>
            </w:r>
          </w:p>
        </w:tc>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Lead strategist + relevant tutor lead</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Diagnostic interviews, school-ecosystem review, pathway recommendation, 12-month roadmap, tutor/test plan</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Mandatory paid entry product for most new families; converts into Core, Signature, or Application Intensive</w:t>
            </w:r>
          </w:p>
        </w:tc>
      </w:tr>
      <w:tr>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Core Pathway</w:t>
            </w:r>
          </w:p>
          <w:p>
            <w:pPr>
              <w:spacing w:before="0" w:after="40" w:line="259" w:lineRule="auto"/>
              <w:jc w:val="left"/>
            </w:pPr>
            <w:r>
              <w:rPr>
                <w:rFonts w:ascii="Calibri" w:hAnsi="Calibri"/>
                <w:b w:val="0"/>
                <w:i w:val="0"/>
                <w:color w:val="000000"/>
                <w:sz w:val="19"/>
              </w:rPr>
              <w:t>(12 months)</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Families needing structured annual guidance without concierge intensity</w:t>
            </w:r>
          </w:p>
        </w:tc>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Lead strategist + client success + tutor lead as needed</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Roadmap, monthly dashboard, term scorecard, school-fit planning, summer plan, application support at default list size</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Base annual retainer; add-ons only for extra school volume or specialist tracks</w:t>
            </w:r>
          </w:p>
        </w:tc>
      </w:tr>
      <w:tr>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Signature Pathway</w:t>
            </w:r>
          </w:p>
          <w:p>
            <w:pPr>
              <w:spacing w:before="0" w:after="40" w:line="259" w:lineRule="auto"/>
              <w:jc w:val="left"/>
            </w:pPr>
            <w:r>
              <w:rPr>
                <w:rFonts w:ascii="Calibri" w:hAnsi="Calibri"/>
                <w:b w:val="0"/>
                <w:i w:val="0"/>
                <w:color w:val="000000"/>
                <w:sz w:val="19"/>
              </w:rPr>
              <w:t>(12 months)</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Long-runway premium families and ambitious top-end applicants</w:t>
            </w:r>
          </w:p>
        </w:tc>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Lead strategist + scholar mentor + client success + tutor lead</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Everything in Core plus monthly scholar-mentor sessions, flagship project lab, quarterly case review, higher-touch parent governance, priority turnaround</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Hero premium offer; this is the clearest point of differentiation in Thailand</w:t>
            </w:r>
          </w:p>
        </w:tc>
      </w:tr>
      <w:tr>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Application Intensive</w:t>
            </w:r>
          </w:p>
          <w:p>
            <w:pPr>
              <w:spacing w:before="0" w:after="40" w:line="259" w:lineRule="auto"/>
              <w:jc w:val="left"/>
            </w:pPr>
            <w:r>
              <w:rPr>
                <w:rFonts w:ascii="Calibri" w:hAnsi="Calibri"/>
                <w:b w:val="0"/>
                <w:i w:val="0"/>
                <w:color w:val="000000"/>
                <w:sz w:val="19"/>
              </w:rPr>
              <w:t>(6–9 months)</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Grade 12/Y13 late entrants or families switching from another counselor</w:t>
            </w:r>
          </w:p>
        </w:tc>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Lead strategist + writing/interview coach + operations</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Compressed diagnostic, list reset, essay production, recommender management, interview prep, submission control</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Sold with tightly defined scope; no open-ended promise to rebuild years of profile in months</w:t>
            </w:r>
          </w:p>
        </w:tc>
      </w:tr>
      <w:tr>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Bridge Continuity</w:t>
            </w:r>
          </w:p>
          <w:p>
            <w:pPr>
              <w:spacing w:before="0" w:after="40" w:line="259" w:lineRule="auto"/>
              <w:jc w:val="left"/>
            </w:pPr>
            <w:r>
              <w:rPr>
                <w:rFonts w:ascii="Calibri" w:hAnsi="Calibri"/>
                <w:b w:val="0"/>
                <w:i w:val="0"/>
                <w:color w:val="000000"/>
                <w:sz w:val="19"/>
              </w:rPr>
              <w:t>(6–12 months)</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Newly placed boarding students or students transitioning into a new school environment</w:t>
            </w:r>
          </w:p>
        </w:tc>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Lead strategist + tutor lead + scholar mentor as required</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Subject selection, grade protection, first-term activity map, adjustment check-ins, summer planning, early university positioning</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Retention product offered within the first school term; protects lifetime value</w:t>
            </w:r>
          </w:p>
        </w:tc>
      </w:tr>
    </w:tbl>
    <w:tbl>
      <w:tblPr>
        <w:tblW w:type="auto" w:w="0"/>
        <w:jc w:val="center"/>
        <w:tblLayout w:type="fixed"/>
        <w:tblLook w:firstColumn="1" w:firstRow="1" w:lastColumn="0" w:lastRow="0" w:noHBand="0" w:noVBand="1" w:val="04A0"/>
      </w:tblPr>
      <w:tblGrid>
        <w:gridCol w:w="9832"/>
      </w:tblGrid>
      <w:tr>
        <w:tc>
          <w:tcPr>
            <w:tcW w:type="dxa" w:w="9648"/>
            <w:shd w:fill="FAF4E8" w:val="clear"/>
            <w:tcBorders>
              <w:left w:val="single" w:sz="16" w:space="0" w:color="B2893C"/>
              <w:top w:val="single" w:sz="0" w:space="0" w:color="FAF4E8"/>
              <w:right w:val="single" w:sz="0" w:space="0" w:color="FAF4E8"/>
              <w:bottom w:val="single" w:sz="0" w:space="0" w:color="FAF4E8"/>
            </w:tcBorders>
            <w:tcMar>
              <w:top w:w="100" w:type="dxa"/>
              <w:start w:w="120" w:type="dxa"/>
              <w:bottom w:w="100" w:type="dxa"/>
              <w:end w:w="120" w:type="dxa"/>
            </w:tcMar>
          </w:tcPr>
          <w:p>
            <w:pPr>
              <w:spacing w:line="269" w:lineRule="auto" w:before="0" w:after="40"/>
              <w:jc w:val="left"/>
            </w:pPr>
            <w:r/>
            <w:r>
              <w:rPr>
                <w:rFonts w:ascii="Calibri" w:hAnsi="Calibri"/>
                <w:b/>
                <w:i w:val="0"/>
                <w:color w:val="B2893C"/>
                <w:sz w:val="20"/>
              </w:rPr>
              <w:t>Commercial packaging rules</w:t>
            </w:r>
          </w:p>
          <w:p>
            <w:pPr>
              <w:spacing w:line="269" w:lineRule="auto" w:before="0" w:after="80"/>
              <w:jc w:val="left"/>
            </w:pPr>
            <w:r>
              <w:rPr>
                <w:rFonts w:ascii="Calibri" w:hAnsi="Calibri"/>
                <w:b w:val="0"/>
                <w:i w:val="0"/>
                <w:color w:val="000000"/>
                <w:sz w:val="21"/>
              </w:rPr>
              <w:t>Advisory is sold as cadence plus deliverables, not unlimited access. Default school volumes stay fixed and expansion is a priced scope increase. Specialist tracks such as Oxbridge, medicine, arts portfolio, and heavy financial-aid complexity should sit as add-ons or premium variants. Tutoring is linked to the roadmap and reported within the dashboard, but hours remain explicitly scoped so margin and client expectations stay clear.</w:t>
            </w:r>
          </w:p>
        </w:tc>
      </w:tr>
    </w:tbl>
    <w:p>
      <w:pPr>
        <w:spacing w:line="269" w:lineRule="auto" w:before="180" w:after="60"/>
        <w:jc w:val="left"/>
      </w:pPr>
      <w:r>
        <w:rPr>
          <w:rFonts w:ascii="Calibri" w:hAnsi="Calibri"/>
          <w:b/>
          <w:i w:val="0"/>
          <w:color w:val="B2893C"/>
          <w:sz w:val="23"/>
        </w:rPr>
        <w:t>Scholar mentor operating workflow</w:t>
      </w:r>
    </w:p>
    <w:tbl>
      <w:tblPr>
        <w:tblW w:type="auto" w:w="0"/>
        <w:jc w:val="center"/>
        <w:tblLayout w:type="fixed"/>
        <w:tblLook w:firstColumn="1" w:firstRow="1" w:lastColumn="0" w:lastRow="0" w:noHBand="0" w:noVBand="1" w:val="04A0"/>
      </w:tblPr>
      <w:tblGrid>
        <w:gridCol w:w="2458"/>
        <w:gridCol w:w="2458"/>
        <w:gridCol w:w="2458"/>
        <w:gridCol w:w="2458"/>
      </w:tblGrid>
      <w:tr>
        <w:trPr>
          <w:tblHeader w:val="true"/>
        </w:trPr>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Workflow moment</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Participants</w:t>
            </w:r>
          </w:p>
        </w:tc>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Cadence</w:t>
            </w:r>
          </w:p>
        </w:tc>
        <w:tc>
          <w:tcPr>
            <w:tcW w:type="dxa" w:w="35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Mandatory output</w:t>
            </w:r>
          </w:p>
        </w:tc>
      </w:tr>
      <w:tr>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Onboarding calibration</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Strategist + scholar mentor + tutor lead</w:t>
            </w:r>
          </w:p>
        </w:tc>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First 2 weeks</w:t>
            </w:r>
          </w:p>
        </w:tc>
        <w:tc>
          <w:tcPr>
            <w:tcW w:type="dxa" w:w="35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90-day academic-lane brief and first project hypothesis</w:t>
            </w:r>
          </w:p>
        </w:tc>
      </w:tr>
      <w:tr>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Monthly mentorship review</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Scholar mentor + student</w:t>
            </w:r>
          </w:p>
        </w:tc>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Monthly in Signature; bi-monthly in Core as add-on</w:t>
            </w:r>
          </w:p>
        </w:tc>
        <w:tc>
          <w:tcPr>
            <w:tcW w:type="dxa" w:w="35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Annotated progress note with next steps and resource list</w:t>
            </w:r>
          </w:p>
        </w:tc>
      </w:tr>
      <w:tr>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Term case review</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Strategist + scholar mentor + tutor lead</w:t>
            </w:r>
          </w:p>
        </w:tc>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End of each term</w:t>
            </w:r>
          </w:p>
        </w:tc>
        <w:tc>
          <w:tcPr>
            <w:tcW w:type="dxa" w:w="35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Updated scorecard, risk adjustments, and next-term project or competition plan</w:t>
            </w:r>
          </w:p>
        </w:tc>
      </w:tr>
      <w:tr>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Application-season subject review</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Scholar mentor + strategist</w:t>
            </w:r>
          </w:p>
        </w:tc>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Before major essays and interviews</w:t>
            </w:r>
          </w:p>
        </w:tc>
        <w:tc>
          <w:tcPr>
            <w:tcW w:type="dxa" w:w="35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Major-specific quality check on essays, portfolio, or academic narrative</w:t>
            </w:r>
          </w:p>
        </w:tc>
      </w:tr>
      <w:tr>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Post-placement handover</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Strategist + tutor lead + family</w:t>
            </w:r>
          </w:p>
        </w:tc>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First term at new school</w:t>
            </w:r>
          </w:p>
        </w:tc>
        <w:tc>
          <w:tcPr>
            <w:tcW w:type="dxa" w:w="35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Bridge plan with subject selection, activity map, and support priorities</w:t>
            </w:r>
          </w:p>
        </w:tc>
      </w:tr>
    </w:tbl>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3. Non-negotiable standard operating features</w:t>
      </w:r>
      <w:r w:rsidDel="00000000" w:rsidR="00000000" w:rsidRPr="00000000">
        <w:rPr>
          <w:rtl w:val="0"/>
        </w:rPr>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These are the minimum service standards required for consistency, premium perception, and scalable quality control.</w:t>
      </w:r>
      <w:r w:rsidDel="00000000" w:rsidR="00000000" w:rsidRPr="00000000">
        <w:rPr>
          <w:rtl w:val="0"/>
        </w:rPr>
      </w:r>
    </w:p>
    <w:tbl>
      <w:tblPr>
        <w:tblStyle w:val="Table15"/>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Feature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Operational standard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the family receives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1. Diagnostic intake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Parent meeting, student interview, transcript review, strengths/interest audit, baseline testing review, and risk/fit assessment completed before package design.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Family Launch Pack with student profile snapshot, recommended pathway, and first 90-day plan.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2. Shared master plan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Every family has one live tracker with owner, deadline, status, and dependencies for academics, testing, projects, essays, and applications.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 simple dashboard they can view at any time, with traffic-light status and next actions.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3. Three-term profile system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Each term must end with one meaningful output: project, competition submission, publication, initiative, portfolio piece, or structured impact artifact.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Student-led term presentation, KPI scorecard, and evidence bank that can later feed applications.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4. Academic-tutoring integration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Tutor notes are routed into counseling; weak subjects, writing issues, and test-score trends immediately update the strategy plan.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Parents see that tutoring is connected to admissions goals rather than sold separately.</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5. Application factory discipline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lists, essay plans, recommender packs, interview packs, and submission logs are standardized and second-checked before use.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Cleaner execution, fewer missed deadlines, and less ambiguity about progress.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6. Service responsiveness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Response target within one business day, meeting recap within 48 hours, essay feedback within 72 hours, and milestone alerting for urgent items.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 clearly premium client-service experience suitable for a boutique brand.</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pPr>
        <w:spacing w:line="269" w:lineRule="auto" w:before="180" w:after="60"/>
        <w:jc w:val="left"/>
      </w:pPr>
      <w:r>
        <w:rPr>
          <w:rFonts w:ascii="Calibri" w:hAnsi="Calibri"/>
          <w:b/>
          <w:i w:val="0"/>
          <w:color w:val="B2893C"/>
          <w:sz w:val="23"/>
        </w:rPr>
        <w:t>Additional operating rules required for premium delivery</w:t>
      </w:r>
    </w:p>
    <w:tbl>
      <w:tblPr>
        <w:tblW w:type="auto" w:w="0"/>
        <w:jc w:val="center"/>
        <w:tblLayout w:type="fixed"/>
        <w:tblLook w:firstColumn="1" w:firstRow="1" w:lastColumn="0" w:lastRow="0" w:noHBand="0" w:noVBand="1" w:val="04A0"/>
      </w:tblPr>
      <w:tblGrid>
        <w:gridCol w:w="2458"/>
        <w:gridCol w:w="2458"/>
        <w:gridCol w:w="2458"/>
        <w:gridCol w:w="2458"/>
      </w:tblGrid>
      <w:tr>
        <w:trPr>
          <w:tblHeader w:val="true"/>
        </w:trP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Operating rule</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Standard</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Primary owner</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Quality benefit</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Caseload caps</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Lead strategist: max 18 long-runway or 12 application-year heavy cases; scholar mentor: max 10 active mentorship students; writing coach: max 8 intensive essay students</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Product lead / GM</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Protects turnaround time and case depth</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Case conference cadence</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Every Signature and Application Intensive student reviewed monthly; every Core student reviewed at least once per term</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Lead strategist</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Keeps tutoring, mentorship, and application strategy aligned</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One-thread communication rule</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 remains the single owner of the family narrative; tutor and mentor notes flow into the master plan rather than separate advice streams</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Client success + strategist</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Prevents conflicting advice and preserves premium feel</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Red-flag escalation</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Trigger within 5 business days if grades drop a band, predicted grades are at risk, testing stalls for 8+ weeks, term output slips, or family tasks are repeatedly missed</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Lead strategist</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Turns risk into action before deadline season</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Pre-submit QA gates</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No school list, essay batch, or final submission proceeds without second-reader check and checklist sign-off</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Operations + second reader</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Reduces preventable errors and reputation risk</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System-of-record discipline</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Every meeting recap, tutor note, and artifact uploaded within 48 hours to the shared tracker</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Client success</w:t>
            </w:r>
          </w:p>
        </w:tc>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Makes the dashboard trustworthy and client-facing</w:t>
            </w:r>
          </w:p>
        </w:tc>
      </w:tr>
    </w:tbl>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Recommended internal team structure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Lead strategist: owns roadmap, school list logic, application strategy, and parent communication.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Scholar mentor: subject-specialist mentor drawn from BeGifted’s elite overseas alumni or top Thai academic bench.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Tutor lead: coordinates academic tutoring, test prep, and subject-specific weaknesses that affect admissions risk.</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Writing / interview coach: activated in application seasons and for high-stakes personal narrative work.</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 success / operations coordinator: ensures scheduling, follow-up, deadlines, and document hygiene.</w:t>
      </w:r>
      <w:r w:rsidDel="00000000" w:rsidR="00000000" w:rsidRPr="00000000">
        <w:rPr>
          <w:rtl w:val="0"/>
        </w:rPr>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4. Master templates for consistent delivery</w:t>
      </w: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Standardize the backbone documents first. Families should see the same structure even when the student story is highly individualized.</w:t>
      </w:r>
      <w:r w:rsidDel="00000000" w:rsidR="00000000" w:rsidRPr="00000000">
        <w:rPr>
          <w:rtl w:val="0"/>
        </w:rPr>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A. School-list architecture</w:t>
      </w:r>
      <w:r w:rsidDel="00000000" w:rsidR="00000000" w:rsidRPr="00000000">
        <w:rPr>
          <w:rtl w:val="0"/>
        </w:rPr>
      </w:r>
    </w:p>
    <w:tbl>
      <w:tblPr>
        <w:tblStyle w:val="Table16"/>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faf4e8" w:space="0" w:sz="6" w:val="single"/>
              <w:left w:color="b2893c" w:space="0" w:sz="18" w:val="single"/>
              <w:bottom w:color="faf4e8" w:space="0" w:sz="6" w:val="single"/>
              <w:right w:color="faf4e8" w:space="0" w:sz="6" w:val="single"/>
            </w:tcBorders>
            <w:shd w:fill="faf4e8" w:val="clear"/>
            <w:tcMar>
              <w:top w:w="120.0" w:type="dxa"/>
              <w:bottom w:w="120.0" w:type="dxa"/>
            </w:tcMa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1"/>
                <w:szCs w:val="21"/>
                <w:u w:val="none"/>
                <w:shd w:fill="auto" w:val="clear"/>
                <w:vertAlign w:val="baseline"/>
                <w:rtl w:val="0"/>
              </w:rPr>
              <w:t xml:space="preserve">Recommendation on application volume</w:t>
            </w: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Use a quality-controlled default portfolio, then sell structured expansion blocks. This protects essay quality while still allowing revenue growth and better value perception for families who truly need wider coverage.</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tbl>
      <w:tblPr>
        <w:tblStyle w:val="Table17"/>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Pathway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Default portfolio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Expansion rule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Why this is the right default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 college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Core 10</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Add +5 or +10 only when essay production capacity, list rationale, and student stamina are confirmed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Ten schools is robust enough for Thailand-market expectations while still preserving quality.</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UK college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UCAS 5</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Specialist add-on for Oxbridge / medicine / conservatoire / direct-apply exceptions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The system itself caps the core portfolio and forces tighter academic positioning.</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 boarding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Core 6</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Add +2 only when fit, geography, or scholarship strategy justifies it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Boarding applications carry heavy interview and family-form workload, so volume should stay tighter.</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UK boarding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Core 4–6</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Add +2 selectively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fit and admissions workload matter more than brute-force quantity.</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tbl>
      <w:tblPr>
        <w:tblStyle w:val="Table18"/>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US college Core 10 distribution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Target count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Notes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High reach / aspirational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2</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Reserved for the student’s boldest but still defensible targets.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Reach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3</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Possible but uncertain; essay quality and strategic fit matter heavily.</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Match / competitive target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3</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The practical center of the list and the strongest likely admits if the file is well executed.</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Secure / fit / financial anchor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2</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Schools the family would genuinely accept, not symbolic “safeties.”</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B. School-list data schema</w:t>
      </w:r>
      <w:r w:rsidDel="00000000" w:rsidR="00000000" w:rsidRPr="00000000">
        <w:rPr>
          <w:rtl w:val="0"/>
        </w:rPr>
      </w:r>
    </w:p>
    <w:tbl>
      <w:tblPr>
        <w:tblStyle w:val="Table19"/>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Field cluster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Required fields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Owner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QA check</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Identity &amp; fit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country, course/major, intake year, boarding/day or campus type, environment notes, fit rationale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Strategist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Fit rationale must mention at least one academic and one personal/environmental reason.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Admissions mechanics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Platform, deadline, round, essay count, interview requirement, recommender requirement, portfolio/test requirement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Operations coordinator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Every field verified against current official source before list sign-off.</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Academic calibration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Curriculum prerequisites, published/estimated grade range, testing policy, subject requirements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Strategist + tutor lead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Mismatch between student profile and course prerequisites must be flagged in red.</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Commercial / family decision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Estimated cost, aid/scholarship angle, location, visa or guardian complexity, parent/student preference score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Strategist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Every list must include at least one explicit affordability or value conversation.</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C. Major-cluster rules for automated and semi-automated list generation</w:t>
      </w:r>
      <w:r w:rsidDel="00000000" w:rsidR="00000000" w:rsidRPr="00000000">
        <w:rPr>
          <w:rtl w:val="0"/>
        </w:rPr>
      </w:r>
    </w:p>
    <w:tbl>
      <w:tblPr>
        <w:tblStyle w:val="Table20"/>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Major cluster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Evidence to prioritize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Suggested project / competition themes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List filters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Business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Quantitative readiness</w:t>
            </w: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Leadership / initiative</w:t>
            </w: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Commercial or entrepreneurial exposure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Case competition</w:t>
            </w: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Student venture</w:t>
            </w: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Operations improvement project</w:t>
            </w: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Market research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Look for strong business/econ pipelines, internships, entrepreneurship ecosystems, and merit-value options.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Engineering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Math and physics rigor</w:t>
            </w: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Build / design / coding evidence</w:t>
            </w: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Problem-solving depth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Robotics</w:t>
            </w: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Hackathon</w:t>
            </w: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Prototype build</w:t>
            </w: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Research poster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Filter for prerequisite strength, engineering facilities, maker culture, and major-specific selectivity.</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Pre-health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Biology / chemistry readiness</w:t>
            </w: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Service and care orientation</w:t>
            </w: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Research or public-health exposure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Health campaign</w:t>
            </w: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Hospital volunteering</w:t>
            </w: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Wet lab / science fair</w:t>
            </w: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Community wellness project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 the US, treat pre-health as a pathway and evaluate advising support plus relevant feeder majors.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Law</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Reading and writing strength</w:t>
            </w: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Argumentation / ethics / policy interest</w:t>
            </w: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Analytical discussion skill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Debate</w:t>
            </w: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MUN</w:t>
            </w:r>
            <w:r w:rsidDel="00000000" w:rsidR="00000000" w:rsidRPr="00000000">
              <w:rPr>
                <w:rtl w:val="0"/>
              </w:rPr>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Policy brief</w:t>
            </w: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Legal awareness campaign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 the UK, law is a direct-entry course; in the US, position through writing-heavy majors and policy exposure.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Economics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Math / data fluency</w:t>
            </w: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Current-affairs literacy</w:t>
            </w: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Research mindset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Economics essay contest</w:t>
            </w: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Data analysis project</w:t>
            </w:r>
            <w:r w:rsidDel="00000000" w:rsidR="00000000" w:rsidRPr="00000000">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Investment simulation</w:t>
            </w: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Local market study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Filter for quantitative economics strength, interdisciplinary flexibility, and value of research opportunities.</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D. Timeline template logic</w:t>
      </w:r>
      <w:r w:rsidDel="00000000" w:rsidR="00000000" w:rsidRPr="00000000">
        <w:rPr>
          <w:rtl w:val="0"/>
        </w:rPr>
      </w:r>
    </w:p>
    <w:tbl>
      <w:tblPr>
        <w:tblStyle w:val="Table21"/>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Time block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Core objective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Minimum required artifact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Each school term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Advance one measurable piece of the student profile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Term scorecard + project output + parent review notes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Each summer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Create one anchor experience with external validation or meaningful exposure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Summer strategy memo + post-summer reflection + impact evidence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summer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Move from profile building to full application production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list v1/v2, essay roadmap, recommender strategy, calendar lock</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year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Execute deadlines without drift and preserve academic performance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Submission tracker, interview tracker, and offer decision memo</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pPr>
        <w:spacing w:line="269" w:lineRule="auto" w:before="180" w:after="60"/>
        <w:jc w:val="left"/>
      </w:pPr>
      <w:r>
        <w:rPr>
          <w:rFonts w:ascii="Calibri" w:hAnsi="Calibri"/>
          <w:b/>
          <w:i w:val="0"/>
          <w:color w:val="B2893C"/>
          <w:sz w:val="23"/>
        </w:rPr>
        <w:t>E. Student profile and roadmap schema</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Profile component</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What must be captured</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How it changes strategy</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Academic reality</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Current grades, rigor, predicted grades, strongest and weakest subjects, writing baseline, testing baseline</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Defines admissions ceiling, tutoring priorities, and pace of list ambition</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Intellectual direction</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One primary academic hypothesis plus one adjacent backup lane</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Prevents generic profile-building and determines project and summer choices</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Mode of distinction</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Best-fit lane: research, competition, venture, publication, service, portfolio, or leadership</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Helps choose the kind of evidence the student can realistically excel in</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School ecosystem map</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School calendar, counselor style, teacher access, activity availability, recommendation culture, exam schedule</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Tailors the plan to the student’s real environment instead of a generic template</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Family operating context</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Budget, geography preferences, boarding appetite, reporting preferences, workload tolerance, travel constraints</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Shapes list fit, package tier, and communication model</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Risk register</w:t>
            </w:r>
          </w:p>
        </w:tc>
        <w:tc>
          <w:tcPr>
            <w:tcW w:type="dxa" w:w="3671"/>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Subject gaps, confidence issues, late start, low independence, writing weakness, unrealistic targets</w:t>
            </w:r>
          </w:p>
        </w:tc>
        <w:tc>
          <w:tcPr>
            <w:tcW w:type="dxa" w:w="28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Creates an early intervention plan rather than late rescue work</w:t>
            </w:r>
          </w:p>
        </w:tc>
      </w:tr>
    </w:tbl>
    <w:p>
      <w:pPr>
        <w:spacing w:line="269" w:lineRule="auto" w:before="180" w:after="60"/>
        <w:jc w:val="left"/>
      </w:pPr>
      <w:r>
        <w:rPr>
          <w:rFonts w:ascii="Calibri" w:hAnsi="Calibri"/>
          <w:b/>
          <w:i w:val="0"/>
          <w:color w:val="B2893C"/>
          <w:sz w:val="23"/>
        </w:rPr>
        <w:t>F. Parent dashboard schema</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Dashboard section</w:t>
            </w:r>
          </w:p>
        </w:tc>
        <w:tc>
          <w:tcPr>
            <w:tcW w:type="dxa" w:w="59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What the family sees each month</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Owner</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Executive summary</w:t>
            </w:r>
          </w:p>
        </w:tc>
        <w:tc>
          <w:tcPr>
            <w:tcW w:type="dxa" w:w="59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Current overall status, most important win, biggest risk, and top three next actions</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Strategist</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Academic &amp; tutoring status</w:t>
            </w:r>
          </w:p>
        </w:tc>
        <w:tc>
          <w:tcPr>
            <w:tcW w:type="dxa" w:w="59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Grades or predicted trend, subject priorities, tutoring attendance, and test-prep notes</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Tutor lead</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Profile &amp; project status</w:t>
            </w:r>
          </w:p>
        </w:tc>
        <w:tc>
          <w:tcPr>
            <w:tcW w:type="dxa" w:w="59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Project milestones, competition submissions, summer-planning progress, and evidence-bank additions</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Scholar mentor / strategist</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Application calendar</w:t>
            </w:r>
          </w:p>
        </w:tc>
        <w:tc>
          <w:tcPr>
            <w:tcW w:type="dxa" w:w="59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Upcoming deadlines, required documents, and pending dependencies</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Operations</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Decision log</w:t>
            </w:r>
          </w:p>
        </w:tc>
        <w:tc>
          <w:tcPr>
            <w:tcW w:type="dxa" w:w="59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Key decisions made this month and items awaiting family input</w:t>
            </w:r>
          </w:p>
        </w:tc>
        <w:tc>
          <w:tcPr>
            <w:tcW w:type="dxa" w:w="144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Strategist</w:t>
            </w:r>
          </w:p>
        </w:tc>
      </w:tr>
    </w:tbl>
    <w:p>
      <w:pPr>
        <w:spacing w:line="269" w:lineRule="auto" w:before="180" w:after="60"/>
        <w:jc w:val="left"/>
      </w:pPr>
      <w:r>
        <w:rPr>
          <w:rFonts w:ascii="Calibri" w:hAnsi="Calibri"/>
          <w:b/>
          <w:i w:val="0"/>
          <w:color w:val="B2893C"/>
          <w:sz w:val="23"/>
        </w:rPr>
        <w:t>G. Admissions planning workflow pack</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Artifact</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When locked</w:t>
            </w:r>
          </w:p>
        </w:tc>
        <w:tc>
          <w:tcPr>
            <w:tcW w:type="dxa" w:w="525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Minimum contents</w:t>
            </w:r>
          </w:p>
        </w:tc>
      </w:tr>
      <w:tr>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Annual Pathway Roadmap</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Onboarding and each annual renewal</w:t>
            </w:r>
          </w:p>
        </w:tc>
        <w:tc>
          <w:tcPr>
            <w:tcW w:type="dxa" w:w="525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Major or course hypotheses, academic priorities, project lane, test plan, and communication plan</w:t>
            </w:r>
          </w:p>
        </w:tc>
      </w:tr>
      <w:tr>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Term Plan</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Start of each term</w:t>
            </w:r>
          </w:p>
        </w:tc>
        <w:tc>
          <w:tcPr>
            <w:tcW w:type="dxa" w:w="525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8–12 week objectives, milestones, owners, and risk watchlist</w:t>
            </w:r>
          </w:p>
        </w:tc>
      </w:tr>
      <w:tr>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School-fit Decision Sheet</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Before list sign-off</w:t>
            </w:r>
          </w:p>
        </w:tc>
        <w:tc>
          <w:tcPr>
            <w:tcW w:type="dxa" w:w="525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Fit rationale, academic calibration, cost or value note, application complexity, and family preference score</w:t>
            </w:r>
          </w:p>
        </w:tc>
      </w:tr>
      <w:tr>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Recommender &amp; School Liaison Pack</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Before application build</w:t>
            </w:r>
          </w:p>
        </w:tc>
        <w:tc>
          <w:tcPr>
            <w:tcW w:type="dxa" w:w="525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Student snapshot, key themes, deadlines, supporting evidence, and communication script</w:t>
            </w:r>
          </w:p>
        </w:tc>
      </w:tr>
      <w:tr>
        <w:tc>
          <w:tcPr>
            <w:tcW w:type="dxa" w:w="244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Submission Control Sheet</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Before each deadline cluster</w:t>
            </w:r>
          </w:p>
        </w:tc>
        <w:tc>
          <w:tcPr>
            <w:tcW w:type="dxa" w:w="525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Final checklist, version control, submission status, and interview follow-up notes</w:t>
            </w:r>
          </w:p>
        </w:tc>
      </w:tr>
    </w:tbl>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5. Cadence, milestones, and client deliverables</w:t>
      </w:r>
      <w:r w:rsidDel="00000000" w:rsidR="00000000" w:rsidRPr="00000000">
        <w:rPr>
          <w:rtl w:val="0"/>
        </w:rPr>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For a boutique service, clarity of outputs matters as much as strategy quality.</w:t>
      </w:r>
      <w:r w:rsidDel="00000000" w:rsidR="00000000" w:rsidRPr="00000000">
        <w:rPr>
          <w:rtl w:val="0"/>
        </w:rPr>
      </w:r>
    </w:p>
    <w:tbl>
      <w:tblPr>
        <w:tblStyle w:val="Table22"/>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Phase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Student working sessions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Parent rhythm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Formal milestone output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Foundation years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Two strategy sessions per month plus tutoring/test-prep as needed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Monthly dashboard; term-end meeting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Term scorecard, project brief, updated roadmap</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Build years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Two to four sessions per month, depending on project and testing load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Monthly dashboard; term-end meeting; summer planning call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Competition plan, summer plan, school-fit notes, profile inventory</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summer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Weekly strategy/writing sessions; more during essay peaks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Biweekly update during high-volume months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list book, essay roadmap, recommender pack</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year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Weekly strategy plus essay/interview/tutoring sessions based on deadlines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Monthly dashboard; milestone alerts; term-end meeting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Submission log, interview pack, offer comparison memo, transition plan</w:t>
            </w: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Named deliverables families should recognize</w:t>
      </w:r>
      <w:r w:rsidDel="00000000" w:rsidR="00000000" w:rsidRPr="00000000">
        <w:rPr>
          <w:rtl w:val="0"/>
        </w:rPr>
      </w:r>
    </w:p>
    <w:tbl>
      <w:tblPr>
        <w:tblStyle w:val="Table23"/>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Artifact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When issued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it contains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Family Launch Pack</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Within the first 10 days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Diagnostic summary, pathway recommendation, first 90-day plan, and tutor/mentor assignment.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Monthly Dashboard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Every month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Progress status, completed actions, upcoming deadlines, risk flags, and next-step priorities.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Term Scorecard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End of each term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KPI review, academic snapshot, project evidence, tutor comments, and next-term goals.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Student Showcase Deck</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End of each term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Student-led presentation to parents on one completed project or milestone output.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Summer Strategy Memo</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Before summer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Internship, competition, camp, reading, and skill-building plan tied to intended major direction.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List Book</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build phase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Portfolio list, deadlines, requirements, fit notes, and rationale for each school/course.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Essay &amp; Interview Pack</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season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Topic map, draft tracker, school-specific prompts, interview notes, and practice feedback.</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Offer Decision Memo</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Decision season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Offer comparison, fit/financial analysis, and recommended final enrollment action.</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pPr>
        <w:spacing w:line="269" w:lineRule="auto" w:before="180" w:after="60"/>
        <w:jc w:val="left"/>
      </w:pPr>
      <w:r>
        <w:rPr>
          <w:rFonts w:ascii="Calibri" w:hAnsi="Calibri"/>
          <w:b/>
          <w:i w:val="0"/>
          <w:color w:val="B2893C"/>
          <w:sz w:val="23"/>
        </w:rPr>
        <w:t>Parent communication and governance model</w:t>
      </w:r>
    </w:p>
    <w:tbl>
      <w:tblPr>
        <w:tblW w:type="auto" w:w="0"/>
        <w:jc w:val="center"/>
        <w:tblLayout w:type="fixed"/>
        <w:tblLook w:firstColumn="1" w:firstRow="1" w:lastColumn="0" w:lastRow="0" w:noHBand="0" w:noVBand="1" w:val="04A0"/>
      </w:tblPr>
      <w:tblGrid>
        <w:gridCol w:w="1966"/>
        <w:gridCol w:w="1966"/>
        <w:gridCol w:w="1966"/>
        <w:gridCol w:w="1966"/>
        <w:gridCol w:w="1966"/>
      </w:tblGrid>
      <w:tr>
        <w:trPr>
          <w:tblHeader w:val="true"/>
        </w:trPr>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Touchpoint</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Cadence</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Attendees</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Purpose</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Owner</w:t>
            </w:r>
          </w:p>
        </w:tc>
      </w:tr>
      <w:tr>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Launch alignment meeting</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Week 1</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Parents + student + strategist</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Confirm goals, scope, communication rules, and first 90 days</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w:t>
            </w:r>
          </w:p>
        </w:tc>
      </w:tr>
      <w:tr>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Monthly dashboard review</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Monthly</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 + parents; call optional by tier</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Review progress, blockers, and next 30 days</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 / client success</w:t>
            </w:r>
          </w:p>
        </w:tc>
      </w:tr>
      <w:tr>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Mid-term risk call</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As triggered</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Relevant parent(s) + strategist</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Address slippage before term-end or deadline impact</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w:t>
            </w:r>
          </w:p>
        </w:tc>
      </w:tr>
      <w:tr>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Term review + student showcase</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End of each term</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Parents + student + strategist + mentor as needed</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Review outputs, evidence, lessons learned, and next-term priorities</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w:t>
            </w:r>
          </w:p>
        </w:tc>
      </w:tr>
      <w:tr>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Summer decision meeting</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6–10 weeks before summer</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Parents + student + strategist</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Lock summer plan and required commitments</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w:t>
            </w:r>
          </w:p>
        </w:tc>
      </w:tr>
      <w:tr>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Application war-room update</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Biweekly or weekly in peak season</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Parents + student + application team</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Track essays, submissions, interviews, and urgent dependencies</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 + ops</w:t>
            </w:r>
          </w:p>
        </w:tc>
      </w:tr>
      <w:tr>
        <w:tc>
          <w:tcPr>
            <w:tcW w:type="dxa" w:w="180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Offer / transition review</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Decision season</w:t>
            </w:r>
          </w:p>
        </w:tc>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Parents + student + strategist</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Compare offers, confirm final choice, and plan transition</w:t>
            </w:r>
          </w:p>
        </w:tc>
        <w:tc>
          <w:tcPr>
            <w:tcW w:type="dxa" w:w="13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Strategist</w:t>
            </w:r>
          </w:p>
        </w:tc>
      </w:tr>
    </w:tbl>
    <w:p>
      <w:pPr>
        <w:spacing w:line="269" w:lineRule="auto" w:before="180" w:after="60"/>
        <w:jc w:val="left"/>
      </w:pPr>
      <w:r>
        <w:rPr>
          <w:rFonts w:ascii="Calibri" w:hAnsi="Calibri"/>
          <w:b/>
          <w:i w:val="0"/>
          <w:color w:val="B2893C"/>
          <w:sz w:val="23"/>
        </w:rPr>
        <w:t>Communication design rules</w:t>
      </w:r>
    </w:p>
    <w:p>
      <w:pPr>
        <w:spacing w:line="269" w:lineRule="auto" w:before="0" w:after="0"/>
        <w:ind w:left="360" w:hanging="360"/>
        <w:jc w:val="left"/>
      </w:pPr>
      <w:r>
        <w:rPr>
          <w:rFonts w:ascii="Calibri" w:hAnsi="Calibri"/>
          <w:b w:val="0"/>
          <w:i w:val="0"/>
          <w:color w:val="000000"/>
          <w:sz w:val="21"/>
        </w:rPr>
        <w:t xml:space="preserve">• </w:t>
      </w:r>
      <w:r>
        <w:rPr>
          <w:rFonts w:ascii="Calibri" w:hAnsi="Calibri"/>
          <w:b w:val="0"/>
          <w:i w:val="0"/>
          <w:color w:val="000000"/>
          <w:sz w:val="21"/>
        </w:rPr>
        <w:t>Parents receive visibility on progress, risks, and major decisions; students retain ownership of day-to-day work.</w:t>
      </w:r>
    </w:p>
    <w:p>
      <w:pPr>
        <w:spacing w:line="269" w:lineRule="auto" w:before="0" w:after="0"/>
        <w:ind w:left="360" w:hanging="360"/>
        <w:jc w:val="left"/>
      </w:pPr>
      <w:r>
        <w:rPr>
          <w:rFonts w:ascii="Calibri" w:hAnsi="Calibri"/>
          <w:b w:val="0"/>
          <w:i w:val="0"/>
          <w:color w:val="000000"/>
          <w:sz w:val="21"/>
        </w:rPr>
        <w:t xml:space="preserve">• </w:t>
      </w:r>
      <w:r>
        <w:rPr>
          <w:rFonts w:ascii="Calibri" w:hAnsi="Calibri"/>
          <w:b w:val="0"/>
          <w:i w:val="0"/>
          <w:color w:val="000000"/>
          <w:sz w:val="21"/>
        </w:rPr>
        <w:t>The strategist is the single named client owner; tutors and mentors do not manage parallel family channels.</w:t>
      </w:r>
    </w:p>
    <w:p>
      <w:pPr>
        <w:spacing w:line="269" w:lineRule="auto" w:before="0" w:after="0"/>
        <w:ind w:left="360" w:hanging="360"/>
        <w:jc w:val="left"/>
      </w:pPr>
      <w:r>
        <w:rPr>
          <w:rFonts w:ascii="Calibri" w:hAnsi="Calibri"/>
          <w:b w:val="0"/>
          <w:i w:val="0"/>
          <w:color w:val="000000"/>
          <w:sz w:val="21"/>
        </w:rPr>
        <w:t xml:space="preserve">• </w:t>
      </w:r>
      <w:r>
        <w:rPr>
          <w:rFonts w:ascii="Calibri" w:hAnsi="Calibri"/>
          <w:b w:val="0"/>
          <w:i w:val="0"/>
          <w:color w:val="000000"/>
          <w:sz w:val="21"/>
        </w:rPr>
        <w:t>Every formal touchpoint must end with who is doing what by when.</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6. Shared modular syllabus used across pathways</w:t>
      </w:r>
      <w:r w:rsidDel="00000000" w:rsidR="00000000" w:rsidRPr="00000000">
        <w:rPr>
          <w:rtl w:val="0"/>
        </w:rPr>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These modules create a common BeGifted language and make staffing, QA, and packaging easier.</w:t>
      </w:r>
      <w:r w:rsidDel="00000000" w:rsidR="00000000" w:rsidRPr="00000000">
        <w:rPr>
          <w:rtl w:val="0"/>
        </w:rPr>
      </w:r>
    </w:p>
    <w:tbl>
      <w:tblPr>
        <w:tblStyle w:val="Table24"/>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Module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Purpose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BeGifted assets integrated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Required client output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1. Discovery &amp; positioning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Define strengths, gaps, ambitions, major hypotheses, and risk profile.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Initial consultation, strengths-based approach, diagnostic tutoring review</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Launch Pack and first-term roadmap</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2. Academic excellence engine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Lift grades, subject mastery, testing readiness, and writing quality.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1-on-1 tutoring, test prep, learning platforms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Academic plan and tutoring map</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3. Communication &amp; writing studio</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Build reflection, articulation, discussion, and personal voice early.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English support, interview prep, writing-focused tutoring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Reflection journal / writing samples / speaking benchmarks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4. Passion &amp; project lab</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Turn interests into sustained, evidence-bearing projects.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Passion workshops, scholar mentors, external programs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Project brief, KPI sheet, end-of-term showcase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5. Competition &amp; summer planning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Add validation, stretch, and depth outside the classroom.</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Internships, workshops, competition coaching modules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Competition calendar and summer strategy memo</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6. School-list engineering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Translate student profile into a balanced portfolio with deadlines and requirements.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Turnkey application knowhow, strategist review</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List Book</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7. Essay / application lab</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Draft, refine, and submit personal narratives and school-specific materials.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support, writing coach, operations QA</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Essay tracker, recommender pack, submission log</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8. Interview, offers &amp; transition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Prepare for interviews and help families choose and transition well.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Interview prep, strategist and scholar mentor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Interview pack, offer memo, transition plan</w:t>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pPr>
        <w:spacing w:line="269" w:lineRule="auto" w:before="180" w:after="60"/>
        <w:jc w:val="left"/>
      </w:pPr>
      <w:r>
        <w:rPr>
          <w:rFonts w:ascii="Calibri" w:hAnsi="Calibri"/>
          <w:b/>
          <w:i w:val="0"/>
          <w:color w:val="B2893C"/>
          <w:sz w:val="23"/>
        </w:rPr>
        <w:t>Student profiling framework for long-term roadmap design</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Dimension</w:t>
            </w:r>
          </w:p>
        </w:tc>
        <w:tc>
          <w:tcPr>
            <w:tcW w:type="dxa" w:w="37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Core questions</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Output / planning rule</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Academic engine</w:t>
            </w:r>
          </w:p>
        </w:tc>
        <w:tc>
          <w:tcPr>
            <w:tcW w:type="dxa" w:w="37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Which subjects can become proof of rigor, and which require protection?</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Separate grade-protection work from stretch work</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Narrative lane</w:t>
            </w:r>
          </w:p>
        </w:tc>
        <w:tc>
          <w:tcPr>
            <w:tcW w:type="dxa" w:w="37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What academic direction is already credible, and what still needs testing?</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Keep one primary lane and one adjacent backup, not five parallel identities</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Evidence lane</w:t>
            </w:r>
          </w:p>
        </w:tc>
        <w:tc>
          <w:tcPr>
            <w:tcW w:type="dxa" w:w="37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What form of external validation suits this student best?</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Choose one flagship and one support lane per year</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Growth gaps</w:t>
            </w:r>
          </w:p>
        </w:tc>
        <w:tc>
          <w:tcPr>
            <w:tcW w:type="dxa" w:w="37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Where will execution break first: writing, confidence, time management, independence, or reflection?</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Assign targeted coaching rather than generic motivation</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Environment fit</w:t>
            </w:r>
          </w:p>
        </w:tc>
        <w:tc>
          <w:tcPr>
            <w:tcW w:type="dxa" w:w="37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Which school environments genuinely suit the student’s personality and support needs?</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Feed boarding and university list logic early</w:t>
            </w:r>
          </w:p>
        </w:tc>
      </w:tr>
      <w:tr>
        <w:tc>
          <w:tcPr>
            <w:tcW w:type="dxa" w:w="17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Family fit</w:t>
            </w:r>
          </w:p>
        </w:tc>
        <w:tc>
          <w:tcPr>
            <w:tcW w:type="dxa" w:w="37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How much oversight, travel, budget flexibility, and speed of decision-making does the household have?</w:t>
            </w:r>
          </w:p>
        </w:tc>
        <w:tc>
          <w:tcPr>
            <w:tcW w:type="dxa" w:w="316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Set package level and parent cadence accordingly</w:t>
            </w:r>
          </w:p>
        </w:tc>
      </w:tr>
    </w:tbl>
    <w:tbl>
      <w:tblPr>
        <w:tblW w:type="auto" w:w="0"/>
        <w:jc w:val="center"/>
        <w:tblLayout w:type="fixed"/>
        <w:tblLook w:firstColumn="1" w:firstRow="1" w:lastColumn="0" w:lastRow="0" w:noHBand="0" w:noVBand="1" w:val="04A0"/>
      </w:tblPr>
      <w:tblGrid>
        <w:gridCol w:w="9832"/>
      </w:tblGrid>
      <w:tr>
        <w:tc>
          <w:tcPr>
            <w:tcW w:type="dxa" w:w="9648"/>
            <w:shd w:fill="E8F3EC" w:val="clear"/>
            <w:tcBorders>
              <w:left w:val="single" w:sz="16" w:space="0" w:color="3E8A5C"/>
              <w:top w:val="single" w:sz="0" w:space="0" w:color="E8F3EC"/>
              <w:right w:val="single" w:sz="0" w:space="0" w:color="E8F3EC"/>
              <w:bottom w:val="single" w:sz="0" w:space="0" w:color="E8F3EC"/>
            </w:tcBorders>
            <w:tcMar>
              <w:top w:w="100" w:type="dxa"/>
              <w:start w:w="120" w:type="dxa"/>
              <w:bottom w:w="100" w:type="dxa"/>
              <w:end w:w="120" w:type="dxa"/>
            </w:tcMar>
          </w:tcPr>
          <w:p>
            <w:pPr>
              <w:spacing w:line="269" w:lineRule="auto" w:before="0" w:after="40"/>
              <w:jc w:val="left"/>
            </w:pPr>
            <w:r/>
            <w:r>
              <w:rPr>
                <w:rFonts w:ascii="Calibri" w:hAnsi="Calibri"/>
                <w:b/>
                <w:i w:val="0"/>
                <w:color w:val="3E8A5C"/>
                <w:sz w:val="20"/>
              </w:rPr>
              <w:t>Roadmap design rule</w:t>
            </w:r>
          </w:p>
          <w:p>
            <w:pPr>
              <w:spacing w:line="269" w:lineRule="auto" w:before="0" w:after="80"/>
              <w:jc w:val="left"/>
            </w:pPr>
            <w:r>
              <w:rPr>
                <w:rFonts w:ascii="Calibri" w:hAnsi="Calibri"/>
                <w:b w:val="0"/>
                <w:i w:val="0"/>
                <w:color w:val="000000"/>
                <w:sz w:val="21"/>
              </w:rPr>
              <w:t>Every roadmap should have three layers: (1) protect academic performance, (2) build one flagship lane of distinction, and (3) add one external-validation lane each year. Avoid broad activity accumulation without narrative value.</w:t>
            </w:r>
          </w:p>
        </w:tc>
      </w:tr>
    </w:tbl>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Delivery modes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Long-runway mode (24–48 months): ideal for premium families entering from boarding-school years or early high school.</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mode (12–24 months): suitable for Grades 10–11 students who still have time to shape profile depth.</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Sprint mode (6–12 months): late-entry counseling focused on list strategy, essays, testing triage, and execution discipline.</w:t>
      </w:r>
      <w:r w:rsidDel="00000000" w:rsidR="00000000" w:rsidRPr="00000000">
        <w:rPr>
          <w:rtl w:val="0"/>
        </w:rPr>
      </w:r>
    </w:p>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7. Pathway syllabus: US Boarding Schools</w:t>
      </w:r>
      <w:r w:rsidDel="00000000" w:rsidR="00000000" w:rsidRPr="00000000">
        <w:rPr>
          <w:rtl w:val="0"/>
        </w:rPr>
      </w:r>
    </w:p>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New pathway. Position it as a tutoring-led, execution-heavy alternative to local competitors.</w:t>
      </w:r>
      <w:r w:rsidDel="00000000" w:rsidR="00000000" w:rsidRPr="00000000">
        <w:rPr>
          <w:rtl w:val="0"/>
        </w:rPr>
      </w:r>
    </w:p>
    <w:tbl>
      <w:tblPr>
        <w:tblStyle w:val="Table25"/>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eaf6ee" w:space="0" w:sz="6" w:val="single"/>
              <w:left w:color="3a7d44" w:space="0" w:sz="18" w:val="single"/>
              <w:bottom w:color="eaf6ee" w:space="0" w:sz="6" w:val="single"/>
              <w:right w:color="eaf6ee" w:space="0" w:sz="6" w:val="single"/>
            </w:tcBorders>
            <w:shd w:fill="eaf6ee" w:val="clear"/>
            <w:tcMar>
              <w:top w:w="120.0" w:type="dxa"/>
              <w:bottom w:w="120.0" w:type="dxa"/>
            </w:tcMa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a7d44"/>
                <w:sz w:val="21"/>
                <w:szCs w:val="21"/>
                <w:u w:val="none"/>
                <w:shd w:fill="auto" w:val="clear"/>
                <w:vertAlign w:val="baseline"/>
                <w:rtl w:val="0"/>
              </w:rPr>
              <w:t xml:space="preserve">Program outcome</w:t>
            </w:r>
            <w:r w:rsidDel="00000000" w:rsidR="00000000" w:rsidRPr="00000000">
              <w:rPr>
                <w:rtl w:val="0"/>
              </w:rPr>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A student leaves with a balanced US boarding school list, a stronger academic/testing profile, polished application materials, and a confident interview performance — all managed through one visible parent-facing system.</w:t>
            </w: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tbl>
      <w:tblPr>
        <w:tblStyle w:val="Table26"/>
        <w:tblW w:w="9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6"/>
        <w:gridCol w:w="1966"/>
        <w:gridCol w:w="1966"/>
        <w:gridCol w:w="1966"/>
        <w:gridCol w:w="1966"/>
        <w:tblGridChange w:id="0">
          <w:tblGrid>
            <w:gridCol w:w="1966"/>
            <w:gridCol w:w="1966"/>
            <w:gridCol w:w="1966"/>
            <w:gridCol w:w="1966"/>
            <w:gridCol w:w="1966"/>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Stage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Timing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Focus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Family deliverables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Embedded BeGifted products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Stage 1: Readiness &amp; fit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12–24 months before submission (or earlier)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Assess boarding readiness, academic baseline, personality fit, family expectations, and geography/budget parameters.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Readiness memo, provisional school universe, tutoring/testing plan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Initial consultation, strengths approach, academic tutoring</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Stage 2: Build the candidacy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9–18 months before submission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Raise academic confidence, develop English/writing maturity, begin SSAT/English testing as needed, and create early activities/projects.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Testing roadmap, project brief, term scorecards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1-on-1 tutoring, interview prep, workshops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Stage 3: School list &amp; application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6–9 months before deadlines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Finalize six-school portfolio, prepare essays, school forms, parent statement support, recommendations, and school liaison materials.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List Book, essay tracker, parent-statement worksheet, application calendar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Turnkey application support, tutoring for school-specific tests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Stage 4: Interview &amp; decision support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Final 3–4 months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Mock interviews, school-specific talking points, follow-up correspondence, final decisions, and enrollment planning.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Interview pack, decision matrix, transition plan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Interview prep, strategist + scholar mentor support</w:t>
            </w:r>
            <w:r w:rsidDel="00000000" w:rsidR="00000000" w:rsidRPr="00000000">
              <w:rPr>
                <w:rtl w:val="0"/>
              </w:rPr>
            </w:r>
          </w:p>
        </w:tc>
      </w:tr>
    </w:tbl>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Typical syllabus progression by year band</w:t>
      </w:r>
      <w:r w:rsidDel="00000000" w:rsidR="00000000" w:rsidRPr="00000000">
        <w:rPr>
          <w:rtl w:val="0"/>
        </w:rPr>
      </w:r>
    </w:p>
    <w:tbl>
      <w:tblPr>
        <w:tblStyle w:val="Table27"/>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Year band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Priority work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Minimum outputs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G6 / Y7</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Reading-writing strength, study habits, confidence, interest sampling, early project exposure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1 term project per term, baseline testing review, summer enrichment plan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G7 / Y8</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Academic strengthening, initial boarding-fit exploration, profile variety, SSAT/English diagnostic if needed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2 meaningful activities, 1 structured summer outcome, first shortlist discussion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G8 / Y9</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Formal school list, full application materials, interview rehearsals, parent preparation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Core 6 list, essays/forms completed, interview pack, decision support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Late-entry applicants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Compressed diagnostic, list strategy, testing triage, application execution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Risk memo, realistic list, accelerated tutoring and interview plan</w:t>
            </w:r>
            <w:r w:rsidDel="00000000" w:rsidR="00000000" w:rsidRPr="00000000">
              <w:rPr>
                <w:rtl w:val="0"/>
              </w:rPr>
            </w:r>
          </w:p>
        </w:tc>
      </w:tr>
    </w:tbl>
    <w:p w:rsidR="00000000" w:rsidDel="00000000" w:rsidP="00000000" w:rsidRDefault="00000000" w:rsidRPr="00000000" w14:paraId="0000022D">
      <w:pPr>
        <w:rPr/>
      </w:pPr>
      <w:r w:rsidDel="00000000" w:rsidR="00000000" w:rsidRPr="00000000">
        <w:rPr>
          <w:rtl w:val="0"/>
        </w:rPr>
      </w:r>
    </w:p>
    <w:p>
      <w:pPr>
        <w:spacing w:line="269" w:lineRule="auto" w:before="180" w:after="60"/>
        <w:jc w:val="left"/>
      </w:pPr>
      <w:r>
        <w:rPr>
          <w:rFonts w:ascii="Calibri" w:hAnsi="Calibri"/>
          <w:b/>
          <w:i w:val="0"/>
          <w:color w:val="B2893C"/>
          <w:sz w:val="23"/>
        </w:rPr>
        <w:t>US boarding workflow enhancements that should differentiate BeGifted</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Workflow checkpoint</w:t>
            </w:r>
          </w:p>
        </w:tc>
        <w:tc>
          <w:tcPr>
            <w:tcW w:type="dxa" w:w="53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BeGifted premium standard</w:t>
            </w:r>
          </w:p>
        </w:tc>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Family-facing output</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Boarding readiness matrix</w:t>
            </w:r>
          </w:p>
        </w:tc>
        <w:tc>
          <w:tcPr>
            <w:tcW w:type="dxa" w:w="53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Assess independence, residential maturity, communication, writing, emotional readiness, and support needs—not just academics</w:t>
            </w:r>
          </w:p>
        </w:tc>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Readiness matrix and family-fit memo</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Parent narrative coaching</w:t>
            </w:r>
          </w:p>
        </w:tc>
        <w:tc>
          <w:tcPr>
            <w:tcW w:type="dxa" w:w="53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Coach parent forms and statements so family expectations and the student independence story are coherent</w:t>
            </w:r>
          </w:p>
        </w:tc>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Parent-statement worksheet and review notes</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School liaison brief</w:t>
            </w:r>
          </w:p>
        </w:tc>
        <w:tc>
          <w:tcPr>
            <w:tcW w:type="dxa" w:w="53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Prepare a concise school pack with academic strengths, activities, questions, and fit rationale for each finalist school</w:t>
            </w:r>
          </w:p>
        </w:tc>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School liaison brief</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Interview rehearsal stack</w:t>
            </w:r>
          </w:p>
        </w:tc>
        <w:tc>
          <w:tcPr>
            <w:tcW w:type="dxa" w:w="53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One general mock plus a school-specific mock for each finalist school; include parent prep where relevant</w:t>
            </w:r>
          </w:p>
        </w:tc>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Interview pack and debrief notes</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First 100 days transition</w:t>
            </w:r>
          </w:p>
        </w:tc>
        <w:tc>
          <w:tcPr>
            <w:tcW w:type="dxa" w:w="532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Convert enrollment into a bridge plan covering subject choice, clubs, pastoral check-ins, and tutoring priorities</w:t>
            </w:r>
          </w:p>
        </w:tc>
        <w:tc>
          <w:tcPr>
            <w:tcW w:type="dxa" w:w="208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Post-placement bridge plan</w:t>
            </w:r>
          </w:p>
        </w:tc>
      </w:tr>
    </w:tbl>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8. Pathway syllabus: US College Applications</w:t>
      </w:r>
      <w:r w:rsidDel="00000000" w:rsidR="00000000" w:rsidRPr="00000000">
        <w:rPr>
          <w:rtl w:val="0"/>
        </w:rPr>
      </w:r>
    </w:p>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New flagship pathway. This is where BeGifted can build the strongest long-runway retention model.</w:t>
      </w:r>
      <w:r w:rsidDel="00000000" w:rsidR="00000000" w:rsidRPr="00000000">
        <w:rPr>
          <w:rtl w:val="0"/>
        </w:rPr>
      </w:r>
    </w:p>
    <w:tbl>
      <w:tblPr>
        <w:tblStyle w:val="Table28"/>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faf4e8" w:space="0" w:sz="6" w:val="single"/>
              <w:left w:color="b2893c" w:space="0" w:sz="18" w:val="single"/>
              <w:bottom w:color="faf4e8" w:space="0" w:sz="6" w:val="single"/>
              <w:right w:color="faf4e8" w:space="0" w:sz="6" w:val="single"/>
            </w:tcBorders>
            <w:shd w:fill="faf4e8" w:val="clear"/>
            <w:tcMar>
              <w:top w:w="120.0" w:type="dxa"/>
              <w:bottom w:w="120.0" w:type="dxa"/>
            </w:tcM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1"/>
                <w:szCs w:val="21"/>
                <w:u w:val="none"/>
                <w:shd w:fill="auto" w:val="clear"/>
                <w:vertAlign w:val="baseline"/>
                <w:rtl w:val="0"/>
              </w:rPr>
              <w:t xml:space="preserve">Program design principle</w:t>
            </w:r>
            <w:r w:rsidDel="00000000" w:rsidR="00000000" w:rsidRPr="00000000">
              <w:rPr>
                <w:rtl w:val="0"/>
              </w:rPr>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Treat the US application not as a Grade 12 essay project but as a four-year profile architecture problem. The termly project system, competitions, tutoring, and summer planning all feed the eventual Common App story.</w:t>
            </w: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r>
    </w:p>
    <w:tbl>
      <w:tblPr>
        <w:tblStyle w:val="Table29"/>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School year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Primary strategic focus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Academic / tutoring integration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Family deliverables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Grade 9</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Baseline positioning: strengths, major exploration, habits, first structured activities, first term projects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Subject tutoring where required; reading/writing development; math/science strengthening depending on interest area</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Launch Pack, 3 term scorecards, summer strategy memo</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Grade 10</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Profile shaping: deepen interests, start leadership, plan first major external validations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Subject rigor monitoring; standardized test diagnostic if appropriate; writing and speaking development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Updated roadmap, competition plan, 3 term projects, summer plan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Grade 11</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Flagship profile year: major narrative, leadership, competitions, internship/research, list pre-work, testing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SAT/ACT and/or curriculum exam support; AP/IB/A-Level tutoring as needed; structured writing coaching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Major-direction memo, testing plan, early school universe, flagship capstone evidence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Summer before Grade 12</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build begins in earnest: list v1/v2, personal statement, activity inventory, recommender strategy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Essay coaching + any remaining testing remediation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List Book, essay roadmap, recommender pack</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Grade 12 Term 1</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Early-round applications, supplements, interviews, grade protection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Targeted tutoring to protect predicted/performance outcomes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Submission log, interview pack, monthly dashboard</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Grade 12 Terms 2–3</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Regular-round submissions, scholarship/financial planning, decision support, waitlist/appeal tactics where applicable, transition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Selective academic support through final exams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Offer memo, final choice recommendation, transition pack</w:t>
            </w: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Minimum profile-building standards for long-runway families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term-based output every term from Grade 9 through Grade 11, creating a minimum evidence bank of nine substantial artifacts before application season.</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 least two competitions, showcases, or externally judged opportunities per year where academically and personally appropriate.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 least one substantive summer experience per year: internship, research, entrepreneurship sprint, intensive course, service program, or creative portfolio project.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named flagship capstone by the end of Grade 11 that ties together academic interest, initiative, and measurable impact.</w:t>
      </w:r>
      <w:r w:rsidDel="00000000" w:rsidR="00000000" w:rsidRPr="00000000">
        <w:rPr>
          <w:rtl w:val="0"/>
        </w:rPr>
      </w:r>
    </w:p>
    <w:p w:rsidR="00000000" w:rsidDel="00000000" w:rsidP="00000000" w:rsidRDefault="00000000" w:rsidRPr="00000000" w14:paraId="000002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US college application-year workflow</w:t>
      </w:r>
      <w:r w:rsidDel="00000000" w:rsidR="00000000" w:rsidRPr="00000000">
        <w:rPr>
          <w:rtl w:val="0"/>
        </w:rPr>
      </w:r>
    </w:p>
    <w:tbl>
      <w:tblPr>
        <w:tblStyle w:val="Table30"/>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Workflow component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Internal rule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Visible output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 list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Three iterations max before sign-off; second-reader QA mandatory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Final School List Book with rationale and deadline map</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Activities inventory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Capture more than ten possibilities, then curate the final strongest set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Activity bank and final ranking order</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Essays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Master personal statement before mass supplement drafting; school-specific trackers required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Essay roadmap, version history, final submission copy</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Recommendations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Teacher/counselor strategy locked before autumn term peaks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Recommender pack and reminder schedule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Interviews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Every interview school gets a tailored prep brief, not a generic script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Interview pack and debrief notes</w:t>
            </w: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p>
      <w:pPr>
        <w:spacing w:line="269" w:lineRule="auto" w:before="180" w:after="60"/>
        <w:jc w:val="left"/>
      </w:pPr>
      <w:r>
        <w:rPr>
          <w:rFonts w:ascii="Calibri" w:hAnsi="Calibri"/>
          <w:b/>
          <w:i w:val="0"/>
          <w:color w:val="B2893C"/>
          <w:sz w:val="23"/>
        </w:rPr>
        <w:t>US college flagship workflow enhancements</w:t>
      </w:r>
    </w:p>
    <w:tbl>
      <w:tblPr>
        <w:tblW w:type="auto" w:w="0"/>
        <w:jc w:val="center"/>
        <w:tblLayout w:type="fixed"/>
        <w:tblLook w:firstColumn="1" w:firstRow="1" w:lastColumn="0" w:lastRow="0" w:noHBand="0" w:noVBand="1" w:val="04A0"/>
      </w:tblPr>
      <w:tblGrid>
        <w:gridCol w:w="2458"/>
        <w:gridCol w:w="2458"/>
        <w:gridCol w:w="2458"/>
        <w:gridCol w:w="2458"/>
      </w:tblGrid>
      <w:tr>
        <w:trPr>
          <w:tblHeader w:val="true"/>
        </w:trP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Decision gate</w:t>
            </w:r>
          </w:p>
        </w:tc>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Timing</w:t>
            </w:r>
          </w:p>
        </w:tc>
        <w:tc>
          <w:tcPr>
            <w:tcW w:type="dxa" w:w="41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Rule</w:t>
            </w:r>
          </w:p>
        </w:tc>
        <w:tc>
          <w:tcPr>
            <w:tcW w:type="dxa" w:w="201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Visible output</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Major-cluster lock</w:t>
            </w:r>
          </w:p>
        </w:tc>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By end of Grade 10</w:t>
            </w:r>
          </w:p>
        </w:tc>
        <w:tc>
          <w:tcPr>
            <w:tcW w:type="dxa" w:w="41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Narrow to one primary major cluster and one adjacent backup; stop collecting unrelated activities</w:t>
            </w:r>
          </w:p>
        </w:tc>
        <w:tc>
          <w:tcPr>
            <w:tcW w:type="dxa" w:w="201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Major-direction memo</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School-context translation</w:t>
            </w:r>
          </w:p>
        </w:tc>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By middle of Grade 11</w:t>
            </w:r>
          </w:p>
        </w:tc>
        <w:tc>
          <w:tcPr>
            <w:tcW w:type="dxa" w:w="41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Capture curriculum rigor, school opportunities, counselor context, and recommendation strategy in one note</w:t>
            </w:r>
          </w:p>
        </w:tc>
        <w:tc>
          <w:tcPr>
            <w:tcW w:type="dxa" w:w="201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School context brief</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Flagship capstone lock</w:t>
            </w:r>
          </w:p>
        </w:tc>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By end of Grade 11 Term 1 or earlier</w:t>
            </w:r>
          </w:p>
        </w:tc>
        <w:tc>
          <w:tcPr>
            <w:tcW w:type="dxa" w:w="41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One named project with mentor, scope, metrics, and evidence plan is mandatory for Signature students</w:t>
            </w:r>
          </w:p>
        </w:tc>
        <w:tc>
          <w:tcPr>
            <w:tcW w:type="dxa" w:w="201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Capstone brief and KPI sheet</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List architecture sign-off</w:t>
            </w:r>
          </w:p>
        </w:tc>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Before essay drafting in application summer</w:t>
            </w:r>
          </w:p>
        </w:tc>
        <w:tc>
          <w:tcPr>
            <w:tcW w:type="dxa" w:w="41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No essay production until the list is approved for reach/match/secure balance and family fit</w:t>
            </w:r>
          </w:p>
        </w:tc>
        <w:tc>
          <w:tcPr>
            <w:tcW w:type="dxa" w:w="201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Signed School List Book</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Essay operating model</w:t>
            </w:r>
          </w:p>
        </w:tc>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Application summer and fall</w:t>
            </w:r>
          </w:p>
        </w:tc>
        <w:tc>
          <w:tcPr>
            <w:tcW w:type="dxa" w:w="41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Master personal statement first; batch supplements by theme; strategist owns narrative and writing coach owns draft quality</w:t>
            </w:r>
          </w:p>
        </w:tc>
        <w:tc>
          <w:tcPr>
            <w:tcW w:type="dxa" w:w="201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Essay roadmap and version tracker</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Application war room</w:t>
            </w:r>
          </w:p>
        </w:tc>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August–December</w:t>
            </w:r>
          </w:p>
        </w:tc>
        <w:tc>
          <w:tcPr>
            <w:tcW w:type="dxa" w:w="41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Weekly deadline board, recommender chase list, QA checks, and escalation if academics slip</w:t>
            </w:r>
          </w:p>
        </w:tc>
        <w:tc>
          <w:tcPr>
            <w:tcW w:type="dxa" w:w="201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War-room dashboard</w:t>
            </w:r>
          </w:p>
        </w:tc>
      </w:tr>
      <w:tr>
        <w:tc>
          <w:tcPr>
            <w:tcW w:type="dxa" w:w="194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Decision season governance</w:t>
            </w:r>
          </w:p>
        </w:tc>
        <w:tc>
          <w:tcPr>
            <w:tcW w:type="dxa" w:w="151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March–April</w:t>
            </w:r>
          </w:p>
        </w:tc>
        <w:tc>
          <w:tcPr>
            <w:tcW w:type="dxa" w:w="417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Compare fit, cost, outcomes, support systems, and transition factors in one framework</w:t>
            </w:r>
          </w:p>
        </w:tc>
        <w:tc>
          <w:tcPr>
            <w:tcW w:type="dxa" w:w="201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Offer decision memo</w:t>
            </w:r>
          </w:p>
        </w:tc>
      </w:tr>
    </w:tbl>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9. Pathway syllabus: UK College Applications</w:t>
      </w:r>
      <w:r w:rsidDel="00000000" w:rsidR="00000000" w:rsidRPr="00000000">
        <w:rPr>
          <w:rtl w:val="0"/>
        </w:rPr>
      </w:r>
    </w:p>
    <w:p w:rsidR="00000000" w:rsidDel="00000000" w:rsidP="00000000" w:rsidRDefault="00000000" w:rsidRPr="00000000" w14:paraId="0000026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New pathway. This should be more academically precise, subject-led, and curriculum-sensitive than the US product.</w:t>
      </w:r>
      <w:r w:rsidDel="00000000" w:rsidR="00000000" w:rsidRPr="00000000">
        <w:rPr>
          <w:rtl w:val="0"/>
        </w:rPr>
      </w:r>
    </w:p>
    <w:tbl>
      <w:tblPr>
        <w:tblStyle w:val="Table31"/>
        <w:tblW w:w="9832.0" w:type="dxa"/>
        <w:jc w:val="left"/>
        <w:tblInd w:w="-115.0" w:type="dxa"/>
        <w:tblLayout w:type="fixed"/>
        <w:tblLook w:val="0400"/>
      </w:tblPr>
      <w:tblGrid>
        <w:gridCol w:w="9832"/>
        <w:tblGridChange w:id="0">
          <w:tblGrid>
            <w:gridCol w:w="9832"/>
          </w:tblGrid>
        </w:tblGridChange>
      </w:tblGrid>
      <w:tr>
        <w:trPr>
          <w:cantSplit w:val="0"/>
          <w:tblHeader w:val="0"/>
        </w:trPr>
        <w:tc>
          <w:tcPr>
            <w:tcBorders>
              <w:top w:color="eef4fb" w:space="0" w:sz="6" w:val="single"/>
              <w:left w:color="17324d" w:space="0" w:sz="18" w:val="single"/>
              <w:bottom w:color="eef4fb" w:space="0" w:sz="6" w:val="single"/>
              <w:right w:color="eef4fb" w:space="0" w:sz="6" w:val="single"/>
            </w:tcBorders>
            <w:shd w:fill="eef4fb" w:val="clear"/>
            <w:tcMar>
              <w:top w:w="120.0" w:type="dxa"/>
              <w:bottom w:w="120.0" w:type="dxa"/>
            </w:tcMa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21"/>
                <w:szCs w:val="21"/>
                <w:u w:val="none"/>
                <w:shd w:fill="auto" w:val="clear"/>
                <w:vertAlign w:val="baseline"/>
                <w:rtl w:val="0"/>
              </w:rPr>
              <w:t xml:space="preserve">Program outcome</w:t>
            </w: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A student presents a focused academic case for the right course, supported by strong predicted grades, credible super-curricular depth, polished written materials, and interview/test readiness where needed.</w:t>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tbl>
      <w:tblPr>
        <w:tblStyle w:val="Table32"/>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School year / phase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Strategic focus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Key BeGifted integration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Family deliverables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G9–10 / Y10–11</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Subject exploration narrows into two or three credible academic directions; super-curricular habits begin early.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Subject tutoring, reading lists, writing and discussion practice, early project choices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Subject-interest memo, first super-curricular log, term scorecards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G11 / Y12</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Deepen subject profile, improve grades, begin course and university mapping, and identify special tracks such as Oxbridge or highly competitive courses.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A-Level/IB tutoring, academic writing, interview confidence work, scholar mentor conversations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Course-fit memo, shortlist universe, testing/interview risk note if applicable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Summer before final year</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Draft personal statement themes, refine course choice, map deadlines, and organize reference strategy.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Writing support, subject-positioning review, operations planning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UCAS planning pack, statement roadmap, timeline lock</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Final year / submission phase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Complete statement, finalize five choices, prepare tests/interviews where relevant, and manage offers/firm-insurance decisions.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Essay support, tutoring to protect grades, interview coaching</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Final UCAS file, interview pack, offer decision memo</w:t>
            </w: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UK product rules that should differ from the US product</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narrative is course-first, not personality-first; the student must show subject commitment and academic readiness.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Super-curricular depth matters more than broad extracurricular accumulation, although leadership and impact still help when genuinely relevant.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five-choice structure means school-list engineering is tighter and more academic; there is less room for speculative volume selling.</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Personal statement and interview preparation should be tied to reading, reflection, and subject discussion rather than generic admissions storytelling.</w:t>
      </w:r>
      <w:r w:rsidDel="00000000" w:rsidR="00000000" w:rsidRPr="00000000">
        <w:rPr>
          <w:rtl w:val="0"/>
        </w:rPr>
      </w:r>
    </w:p>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Recommended specialist variants</w:t>
      </w:r>
      <w:r w:rsidDel="00000000" w:rsidR="00000000" w:rsidRPr="00000000">
        <w:rPr>
          <w:rtl w:val="0"/>
        </w:rPr>
      </w:r>
    </w:p>
    <w:tbl>
      <w:tblPr>
        <w:tblStyle w:val="Table33"/>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Variant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Additional build required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Commercial positioning</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Oxbridge track</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Earlier deadline discipline, deeper super-curricular evidence, specialist interview/test prep where relevant</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Premium specialist add-on, not included in a standard UK package.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Medicine / dentistry / highly competitive health tracks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Course-specific planning, stronger science evidence, service/exposure narrative, earlier deadline control</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Specialist add-on with tighter clinician/science mentor involvement.</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Law track</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Writing/argumentation focus, subject discussion, and course-specific preparation as required</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 premium law-focused variant, particularly useful for debate/MUN/writing-heavy students.</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p>
      <w:pPr>
        <w:spacing w:line="269" w:lineRule="auto" w:before="180" w:after="60"/>
        <w:jc w:val="left"/>
      </w:pPr>
      <w:r>
        <w:rPr>
          <w:rFonts w:ascii="Calibri" w:hAnsi="Calibri"/>
          <w:b/>
          <w:i w:val="0"/>
          <w:color w:val="B2893C"/>
          <w:sz w:val="23"/>
        </w:rPr>
        <w:t>UK advisory sell-in rule</w:t>
      </w:r>
    </w:p>
    <w:p>
      <w:pPr>
        <w:spacing w:line="269" w:lineRule="auto" w:before="0" w:after="80"/>
        <w:jc w:val="left"/>
      </w:pPr>
      <w:r>
        <w:rPr>
          <w:rFonts w:ascii="Calibri" w:hAnsi="Calibri"/>
          <w:b w:val="0"/>
          <w:i w:val="0"/>
          <w:color w:val="000000"/>
          <w:sz w:val="21"/>
        </w:rPr>
        <w:t>UK packages should be sold as course strategy plus academic execution, not as a light UCAS editing service. The differentiator is disciplined subject positioning, curriculum translation, and earlier evidence-building.</w:t>
      </w:r>
    </w:p>
    <w:p>
      <w:pPr>
        <w:spacing w:line="269" w:lineRule="auto" w:before="180" w:after="60"/>
        <w:jc w:val="left"/>
      </w:pPr>
      <w:r>
        <w:rPr>
          <w:rFonts w:ascii="Calibri" w:hAnsi="Calibri"/>
          <w:b/>
          <w:i w:val="0"/>
          <w:color w:val="B2893C"/>
          <w:sz w:val="23"/>
        </w:rPr>
        <w:t>UK college workflow enhancements</w:t>
      </w:r>
    </w:p>
    <w:tbl>
      <w:tblPr>
        <w:tblW w:type="auto" w:w="0"/>
        <w:jc w:val="center"/>
        <w:tblLayout w:type="fixed"/>
        <w:tblLook w:firstColumn="1" w:firstRow="1" w:lastColumn="0" w:lastRow="0" w:noHBand="0" w:noVBand="1" w:val="04A0"/>
      </w:tblPr>
      <w:tblGrid>
        <w:gridCol w:w="2458"/>
        <w:gridCol w:w="2458"/>
        <w:gridCol w:w="2458"/>
        <w:gridCol w:w="2458"/>
      </w:tblGrid>
      <w:tr>
        <w:trPr>
          <w:tblHeader w:val="true"/>
        </w:trP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Workflow checkpoint</w:t>
            </w:r>
          </w:p>
        </w:tc>
        <w:tc>
          <w:tcPr>
            <w:tcW w:type="dxa" w:w="158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Timing</w:t>
            </w:r>
          </w:p>
        </w:tc>
        <w:tc>
          <w:tcPr>
            <w:tcW w:type="dxa" w:w="46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BeGifted standard</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Visible output</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Course lock and backup lane</w:t>
            </w:r>
          </w:p>
        </w:tc>
        <w:tc>
          <w:tcPr>
            <w:tcW w:type="dxa" w:w="158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End of G11 / Y12 Term 1</w:t>
            </w:r>
          </w:p>
        </w:tc>
        <w:tc>
          <w:tcPr>
            <w:tcW w:type="dxa" w:w="46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Confirm one primary course direction and one adjacent backup; avoid broad multi-course hedging</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Course-fit memo</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Super-curricular evidence plan</w:t>
            </w:r>
          </w:p>
        </w:tc>
        <w:tc>
          <w:tcPr>
            <w:tcW w:type="dxa" w:w="158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Y12 onward</w:t>
            </w:r>
          </w:p>
        </w:tc>
        <w:tc>
          <w:tcPr>
            <w:tcW w:type="dxa" w:w="46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Maintain a reading or discussion log, subject project, competition or work experience, and reflection notes</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Super-curricular tracker</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Curriculum translation</w:t>
            </w:r>
          </w:p>
        </w:tc>
        <w:tc>
          <w:tcPr>
            <w:tcW w:type="dxa" w:w="158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From first term of active advisory</w:t>
            </w:r>
          </w:p>
        </w:tc>
        <w:tc>
          <w:tcPr>
            <w:tcW w:type="dxa" w:w="46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For IB, A-Level, AP, or Thai/international profiles, document prerequisites, predicted-grade strategy, and subject gaps early</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Curriculum risk note</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Test/interview track</w:t>
            </w:r>
          </w:p>
        </w:tc>
        <w:tc>
          <w:tcPr>
            <w:tcW w:type="dxa" w:w="158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By summer before final year</w:t>
            </w:r>
          </w:p>
        </w:tc>
        <w:tc>
          <w:tcPr>
            <w:tcW w:type="dxa" w:w="46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Lock exam or interview plan for LNAT, UCAT, TSA, ESAT, Oxbridge, medicine, or other course-specific hurdles, with tutor ownership</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Test/interview readiness plan</w:t>
            </w:r>
          </w:p>
        </w:tc>
      </w:tr>
      <w:tr>
        <w:tc>
          <w:tcPr>
            <w:tcW w:type="dxa" w:w="223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Submission and offer strategy</w:t>
            </w:r>
          </w:p>
        </w:tc>
        <w:tc>
          <w:tcPr>
            <w:tcW w:type="dxa" w:w="1584"/>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Final year</w:t>
            </w:r>
          </w:p>
        </w:tc>
        <w:tc>
          <w:tcPr>
            <w:tcW w:type="dxa" w:w="4608"/>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Protect predicted grades, manage reference timing, and produce a clear firm-and-insurance recommendation</w:t>
            </w:r>
          </w:p>
        </w:tc>
        <w:tc>
          <w:tcPr>
            <w:tcW w:type="dxa" w:w="1655"/>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19"/>
              </w:rPr>
              <w:t>Final UCAS file and offer memo</w:t>
            </w:r>
          </w:p>
        </w:tc>
      </w:tr>
    </w:tbl>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10. Quality assurance, KPIs, and rollout sequence</w:t>
      </w:r>
      <w:r w:rsidDel="00000000" w:rsidR="00000000" w:rsidRPr="00000000">
        <w:rPr>
          <w:rtl w:val="0"/>
        </w:rPr>
      </w:r>
    </w:p>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Make the product operationally credible before scaling marketing.</w:t>
      </w:r>
      <w:r w:rsidDel="00000000" w:rsidR="00000000" w:rsidRPr="00000000">
        <w:rPr>
          <w:rtl w:val="0"/>
        </w:rPr>
      </w:r>
    </w:p>
    <w:tbl>
      <w:tblPr>
        <w:tblStyle w:val="Table34"/>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Category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Recommended KPI / check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Why it matters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Client service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Response-time SLA met; recap sent within 48 hours; dashboard issued monthly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Premium positioning collapses quickly when communication feels vague or slow.</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Academic execution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Tutoring attendance, grade movement, writing baseline improvement, test-score delta</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BeGifted’s tutoring strength must be visible in admissions outcomes.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Profile execution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Term project completion rate, competition participation, summer-plan completion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Prevents counseling from becoming abstract advice without evidence.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Application quality</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School-list QA pass, essay turnaround time, on-time submission rate, second-reader compliance</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Controls variance and protects reputation.</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Commercial health</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Renewal rate, bridge conversion from boarding to university pathway, referral rate, parent satisfaction/NPS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The product should grow through retention and referrals, not only new lead generation.</w:t>
            </w:r>
            <w:r w:rsidDel="00000000" w:rsidR="00000000" w:rsidRPr="00000000">
              <w:rPr>
                <w:rtl w:val="0"/>
              </w:rPr>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69"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b2893c"/>
          <w:sz w:val="23"/>
          <w:szCs w:val="23"/>
          <w:u w:val="none"/>
          <w:shd w:fill="auto" w:val="clear"/>
          <w:vertAlign w:val="baseline"/>
          <w:rtl w:val="0"/>
        </w:rPr>
        <w:t xml:space="preserve">90-day build sequence</w:t>
      </w:r>
      <w:r w:rsidDel="00000000" w:rsidR="00000000" w:rsidRPr="00000000">
        <w:rPr>
          <w:rtl w:val="0"/>
        </w:rPr>
      </w:r>
    </w:p>
    <w:tbl>
      <w:tblPr>
        <w:tblStyle w:val="Table35"/>
        <w:tblW w:w="98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7"/>
        <w:gridCol w:w="3277"/>
        <w:gridCol w:w="3277"/>
        <w:tblGridChange w:id="0">
          <w:tblGrid>
            <w:gridCol w:w="3277"/>
            <w:gridCol w:w="3277"/>
            <w:gridCol w:w="3277"/>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Phase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Days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17324d" w:val="clear"/>
            <w:tcMar>
              <w:top w:w="90.0" w:type="dxa"/>
              <w:bottom w:w="90.0" w:type="dxa"/>
            </w:tcM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Build actions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Phase 1</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1–30</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Finalize package architecture and pricing ladder</w:t>
            </w:r>
            <w:r w:rsidDel="00000000" w:rsidR="00000000" w:rsidRPr="00000000">
              <w:rPr>
                <w:rtl w:val="0"/>
              </w:rPr>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Build Launch Pack, Dashboard, Scorecard, School List Book, Essay Tracker templates</w:t>
            </w:r>
            <w:r w:rsidDel="00000000" w:rsidR="00000000" w:rsidRPr="00000000">
              <w:rPr>
                <w:rtl w:val="0"/>
              </w:rPr>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Train strategists and tutors on the shared operating language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Phase 2</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31–60</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Pilot with a small set of existing families</w:t>
            </w:r>
            <w:r w:rsidDel="00000000" w:rsidR="00000000" w:rsidRPr="00000000">
              <w:rPr>
                <w:rtl w:val="0"/>
              </w:rPr>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Test monthly dashboards and term presentations</w:t>
            </w:r>
            <w:r w:rsidDel="00000000" w:rsidR="00000000" w:rsidRPr="00000000">
              <w:rPr>
                <w:rtl w:val="0"/>
              </w:rPr>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Refine school-list database and QA workflow</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Phase 3</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61–90</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Launch externally with clearer pathway messaging</w:t>
            </w: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Use case studies from tutoring and boarding-school successes</w:t>
            </w:r>
            <w:r w:rsidDel="00000000" w:rsidR="00000000" w:rsidRPr="00000000">
              <w:rPr>
                <w:rtl w:val="0"/>
              </w:rPr>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 Push bridge conversion for existing boarding-school families</w:t>
            </w:r>
            <w:r w:rsidDel="00000000" w:rsidR="00000000" w:rsidRPr="00000000">
              <w:rPr>
                <w:rtl w:val="0"/>
              </w:rPr>
            </w:r>
          </w:p>
        </w:tc>
      </w:tr>
    </w:tbl>
    <w:p w:rsidR="00000000" w:rsidDel="00000000" w:rsidP="00000000" w:rsidRDefault="00000000" w:rsidRPr="00000000" w14:paraId="000002BE">
      <w:pPr>
        <w:rPr/>
      </w:pPr>
      <w:r w:rsidDel="00000000" w:rsidR="00000000" w:rsidRPr="00000000">
        <w:rPr>
          <w:rtl w:val="0"/>
        </w:rPr>
      </w:r>
    </w:p>
    <w:p>
      <w:pPr>
        <w:spacing w:line="269" w:lineRule="auto" w:before="180" w:after="60"/>
        <w:jc w:val="left"/>
      </w:pPr>
      <w:r>
        <w:rPr>
          <w:rFonts w:ascii="Calibri" w:hAnsi="Calibri"/>
          <w:b/>
          <w:i w:val="0"/>
          <w:color w:val="B2893C"/>
          <w:sz w:val="23"/>
        </w:rPr>
        <w:t>Pilot go/no-go thresholds before scaling marketing</w:t>
      </w:r>
    </w:p>
    <w:tbl>
      <w:tblPr>
        <w:tblW w:type="auto" w:w="0"/>
        <w:jc w:val="center"/>
        <w:tblLayout w:type="fixed"/>
        <w:tblLook w:firstColumn="1" w:firstRow="1" w:lastColumn="0" w:lastRow="0" w:noHBand="0" w:noVBand="1" w:val="04A0"/>
      </w:tblPr>
      <w:tblGrid>
        <w:gridCol w:w="3277"/>
        <w:gridCol w:w="3277"/>
        <w:gridCol w:w="3277"/>
      </w:tblGrid>
      <w:tr>
        <w:trPr>
          <w:tblHeader w:val="true"/>
        </w:trP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Metric</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Target threshold</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shd w:fill="17324D" w:val="clear"/>
            <w:vAlign w:val="center"/>
          </w:tcPr>
          <w:p>
            <w:pPr>
              <w:spacing w:before="0" w:after="40" w:line="259" w:lineRule="auto"/>
              <w:jc w:val="left"/>
            </w:pPr>
            <w:r/>
            <w:r>
              <w:rPr>
                <w:rFonts w:ascii="Calibri" w:hAnsi="Calibri"/>
                <w:b/>
                <w:i w:val="0"/>
                <w:color w:val="FFFFFF"/>
                <w:sz w:val="20"/>
              </w:rPr>
              <w:t>Management implication</w:t>
            </w:r>
          </w:p>
        </w:tc>
      </w:tr>
      <w:t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Diagnostic-to-paid pathway conversion</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&gt;= 40%</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If lower, the entry diagnostic is not producing enough perceived value or lead quality is weak</w:t>
            </w:r>
          </w:p>
        </w:tc>
      </w:tr>
      <w:t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Non-application-year renewal rate</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&gt;= 75%</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Confirms families see enough month-to-month value to stay on retainer</w:t>
            </w:r>
          </w:p>
        </w:tc>
      </w:tr>
      <w:t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Bridge conversion from BeGifted-placed boarding students</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&gt;= 60%</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Tests whether the continuity story is commercially credible</w:t>
            </w:r>
          </w:p>
        </w:tc>
      </w:tr>
      <w:t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Monthly dashboard on-time rate</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&gt;= 90%</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Protects the premium brand promise</w:t>
            </w:r>
          </w:p>
        </w:tc>
      </w:tr>
      <w:t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Term artifact completion rate</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&gt;= 80% of long-runway students</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Confirms profile building is becoming evidence, not advice only</w:t>
            </w:r>
          </w:p>
        </w:tc>
      </w:tr>
      <w:t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On-time application submission rate</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&gt;= 98%</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Non-negotiable operational quality metric</w:t>
            </w:r>
          </w:p>
        </w:tc>
      </w:tr>
      <w:t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Parent satisfaction / NPS</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&gt;= 8.5 / 10 or strong promoter skew</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Signals whether the experience feels premium enough for referrals</w:t>
            </w:r>
          </w:p>
        </w:tc>
      </w:tr>
      <w:tr>
        <w:tc>
          <w:tcPr>
            <w:tcW w:type="dxa" w:w="3096"/>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Caseload-cap compliance</w:t>
            </w:r>
          </w:p>
        </w:tc>
        <w:tc>
          <w:tcPr>
            <w:tcW w:type="dxa" w:w="1872"/>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100% within defined limits</w:t>
            </w:r>
          </w:p>
        </w:tc>
        <w:tc>
          <w:tcPr>
            <w:tcW w:type="dxa" w:w="4680"/>
            <w:tcBorders>
              <w:left w:val="single" w:sz="6" w:space="0" w:color="C8D0DA"/>
              <w:top w:val="single" w:sz="6" w:space="0" w:color="C8D0DA"/>
              <w:right w:val="single" w:sz="6" w:space="0" w:color="C8D0DA"/>
              <w:bottom w:val="single" w:sz="6" w:space="0" w:color="C8D0DA"/>
            </w:tcBorders>
            <w:tcMar>
              <w:top w:w="75" w:type="dxa"/>
              <w:start w:w="90" w:type="dxa"/>
              <w:bottom w:w="75" w:type="dxa"/>
              <w:end w:w="90" w:type="dxa"/>
            </w:tcMar>
            <w:vAlign w:val="center"/>
          </w:tcPr>
          <w:p>
            <w:pPr>
              <w:spacing w:before="0" w:after="40" w:line="259" w:lineRule="auto"/>
              <w:jc w:val="left"/>
            </w:pPr>
            <w:r/>
            <w:r>
              <w:rPr>
                <w:rFonts w:ascii="Calibri" w:hAnsi="Calibri"/>
                <w:b w:val="0"/>
                <w:i w:val="0"/>
                <w:color w:val="000000"/>
                <w:sz w:val="20"/>
              </w:rPr>
              <w:t>Scaling should pause before quality dilution</w:t>
            </w:r>
          </w:p>
        </w:tc>
      </w:tr>
    </w:tbl>
    <w:tbl>
      <w:tblPr>
        <w:tblW w:type="auto" w:w="0"/>
        <w:jc w:val="center"/>
        <w:tblLayout w:type="fixed"/>
        <w:tblLook w:firstColumn="1" w:firstRow="1" w:lastColumn="0" w:lastRow="0" w:noHBand="0" w:noVBand="1" w:val="04A0"/>
      </w:tblPr>
      <w:tblGrid>
        <w:gridCol w:w="9832"/>
      </w:tblGrid>
      <w:tr>
        <w:tc>
          <w:tcPr>
            <w:tcW w:type="dxa" w:w="9648"/>
            <w:shd w:fill="FAF4E8" w:val="clear"/>
            <w:tcBorders>
              <w:left w:val="single" w:sz="16" w:space="0" w:color="B2893C"/>
              <w:top w:val="single" w:sz="0" w:space="0" w:color="FAF4E8"/>
              <w:right w:val="single" w:sz="0" w:space="0" w:color="FAF4E8"/>
              <w:bottom w:val="single" w:sz="0" w:space="0" w:color="FAF4E8"/>
            </w:tcBorders>
            <w:tcMar>
              <w:top w:w="100" w:type="dxa"/>
              <w:start w:w="120" w:type="dxa"/>
              <w:bottom w:w="100" w:type="dxa"/>
              <w:end w:w="120" w:type="dxa"/>
            </w:tcMar>
          </w:tcPr>
          <w:p>
            <w:pPr>
              <w:spacing w:line="269" w:lineRule="auto" w:before="0" w:after="40"/>
              <w:jc w:val="left"/>
            </w:pPr>
            <w:r/>
            <w:r>
              <w:rPr>
                <w:rFonts w:ascii="Calibri" w:hAnsi="Calibri"/>
                <w:b/>
                <w:i w:val="0"/>
                <w:color w:val="B2893C"/>
                <w:sz w:val="20"/>
              </w:rPr>
              <w:t>Commercial rollout rule</w:t>
            </w:r>
          </w:p>
          <w:p>
            <w:pPr>
              <w:spacing w:line="269" w:lineRule="auto" w:before="0" w:after="80"/>
              <w:jc w:val="left"/>
            </w:pPr>
            <w:r>
              <w:rPr>
                <w:rFonts w:ascii="Calibri" w:hAnsi="Calibri"/>
                <w:b w:val="0"/>
                <w:i w:val="0"/>
                <w:color w:val="000000"/>
                <w:sz w:val="21"/>
              </w:rPr>
              <w:t>Do not market five equal products on day one. Lead externally with two hero offers: (1) Boarding-to-University Continuum and (2) Signature University Pathway. Keep Sprint/Application Intensive as a controlled fallback for qualified late-entry families rather than the headline promise.</w:t>
            </w:r>
          </w:p>
        </w:tc>
      </w:tr>
    </w:tbl>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69" w:lineRule="auto"/>
        <w:ind w:left="0" w:right="0" w:firstLine="0"/>
        <w:jc w:val="left"/>
        <w:rPr>
          <w:rFonts w:ascii="Calibri" w:cs="Calibri" w:eastAsia="Calibri" w:hAnsi="Calibri"/>
          <w:b w:val="1"/>
          <w:bCs w:val="1"/>
          <w:i w:val="0"/>
          <w:iCs w:val="0"/>
          <w:smallCaps w:val="0"/>
          <w:strike w:val="0"/>
          <w:color w:val="000000"/>
          <w:sz w:val="31"/>
          <w:szCs w:val="31"/>
          <w:u w:val="none"/>
          <w:shd w:fill="auto" w:val="clear"/>
          <w:vertAlign w:val="baseline"/>
        </w:rPr>
      </w:pPr>
      <w:r w:rsidDel="00000000" w:rsidR="00000000" w:rsidRPr="00000000">
        <w:rPr>
          <w:rFonts w:ascii="Calibri" w:cs="Calibri" w:eastAsia="Calibri" w:hAnsi="Calibri"/>
          <w:b w:val="1"/>
          <w:bCs w:val="1"/>
          <w:i w:val="0"/>
          <w:iCs w:val="0"/>
          <w:smallCaps w:val="0"/>
          <w:strike w:val="0"/>
          <w:color w:val="17324d"/>
          <w:sz w:val="31"/>
          <w:szCs w:val="31"/>
          <w:u w:val="none"/>
          <w:shd w:fill="auto" w:val="clear"/>
          <w:vertAlign w:val="baseline"/>
          <w:rtl w:val="0"/>
        </w:rPr>
        <w:t xml:space="preserve">Appendix: Public-source basis used for market calibration</w:t>
      </w:r>
      <w:r w:rsidDel="00000000" w:rsidR="00000000" w:rsidRPr="00000000">
        <w:rPr>
          <w:rtl w:val="0"/>
        </w:rPr>
      </w:r>
    </w:p>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21"/>
          <w:szCs w:val="21"/>
          <w:u w:val="none"/>
          <w:shd w:fill="auto" w:val="clear"/>
          <w:vertAlign w:val="baseline"/>
          <w:rtl w:val="0"/>
        </w:rPr>
        <w:t xml:space="preserve">For internal reference only. Re-check annual deadlines, policies, and competitor pages before client-facing use.</w:t>
      </w:r>
      <w:r w:rsidDel="00000000" w:rsidR="00000000" w:rsidRPr="00000000">
        <w:rPr>
          <w:rtl w:val="0"/>
        </w:rPr>
      </w:r>
    </w:p>
    <w:tbl>
      <w:tblPr>
        <w:tblStyle w:val="Table36"/>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6"/>
        <w:gridCol w:w="4916"/>
        <w:tblGridChange w:id="0">
          <w:tblGrid>
            <w:gridCol w:w="4916"/>
            <w:gridCol w:w="4916"/>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Source area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b2893c" w:val="clear"/>
            <w:tcMar>
              <w:top w:w="90.0" w:type="dxa"/>
              <w:bottom w:w="90.0" w:type="dxa"/>
            </w:tcM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Use in this framework</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Crimson Education public pages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Used to note the market expectation for all-in-one strategy, extracurricular/profile support, essay guidance, tutoring, and the visibility of former admissions officers.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EduSmith public pages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Used to confirm that a Bangkok competitor already combines boarding school admissions, US/UK admissions, test prep, and profile mentoring; also reviewed its six-school US boarding package structure.</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BeGifted public pages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Used to map current assets already available for repackaging: common entrance tutoring, interview preparation, passion discovery workshops, internships/workshops, and turnkey school applications.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Common App / UCAS / ISEB / SAO / Gateway public information</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Used to inform portfolio sizing logic and workflow design for US university, UK university, and boarding-school applications.</w:t>
            </w:r>
            <w:r w:rsidDel="00000000" w:rsidR="00000000" w:rsidRPr="00000000">
              <w:rPr>
                <w:rtl w:val="0"/>
              </w:rPr>
            </w:r>
          </w:p>
        </w:tc>
      </w:tr>
      <w:tr>
        <w:trPr>
          <w:cantSplit w:val="0"/>
          <w:tblHeader w:val="0"/>
        </w:trPr>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Bangkok international school term-date pages</w:t>
            </w:r>
            <w:r w:rsidDel="00000000" w:rsidR="00000000" w:rsidRPr="00000000">
              <w:rPr>
                <w:rtl w:val="0"/>
              </w:rPr>
            </w:r>
          </w:p>
        </w:tc>
        <w:tc>
          <w:tcPr>
            <w:tcBorders>
              <w:top w:color="d7dfe8" w:space="0" w:sz="6" w:val="single"/>
              <w:left w:color="d7dfe8" w:space="0" w:sz="6" w:val="single"/>
              <w:bottom w:color="d7dfe8" w:space="0" w:sz="6" w:val="single"/>
              <w:right w:color="d7dfe8" w:space="0" w:sz="6" w:val="single"/>
            </w:tcBorders>
            <w:tcMar>
              <w:top w:w="90.0" w:type="dxa"/>
              <w:bottom w:w="90.0" w:type="dxa"/>
            </w:tcM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18"/>
                <w:szCs w:val="18"/>
                <w:u w:val="none"/>
                <w:shd w:fill="auto" w:val="clear"/>
                <w:vertAlign w:val="baseline"/>
                <w:rtl w:val="0"/>
              </w:rPr>
              <w:t xml:space="preserve">Used to support the practicality of a three-term reporting cadence for Thailand-market families.</w:t>
            </w:r>
            <w:r w:rsidDel="00000000" w:rsidR="00000000" w:rsidRPr="00000000">
              <w:rPr>
                <w:rtl w:val="0"/>
              </w:rPr>
            </w:r>
          </w:p>
        </w:tc>
      </w:tr>
      <w:tr>
        <w:tc>
          <w:tcPr>
            <w:tcW w:type="dxa" w:w="3168"/>
            <w:vAlign w:val="center"/>
            <w:tcMar>
              <w:top w:w="75" w:type="dxa"/>
              <w:start w:w="90" w:type="dxa"/>
              <w:bottom w:w="75" w:type="dxa"/>
              <w:end w:w="90" w:type="dxa"/>
            </w:tcMar>
          </w:tcPr>
          <w:p>
            <w:pPr>
              <w:spacing w:before="0" w:after="40" w:line="259" w:lineRule="auto"/>
              <w:jc w:val="left"/>
            </w:pPr>
            <w:r/>
            <w:r>
              <w:rPr>
                <w:rFonts w:ascii="Calibri" w:hAnsi="Calibri"/>
                <w:b w:val="0"/>
                <w:i w:val="0"/>
                <w:color w:val="000000"/>
                <w:sz w:val="20"/>
              </w:rPr>
              <w:t>CETA public pages and Thailand event pages</w:t>
            </w:r>
          </w:p>
        </w:tc>
        <w:tc>
          <w:tcPr>
            <w:tcW w:type="dxa" w:w="6480"/>
            <w:vAlign w:val="center"/>
            <w:tcMar>
              <w:top w:w="75" w:type="dxa"/>
              <w:start w:w="90" w:type="dxa"/>
              <w:bottom w:w="75" w:type="dxa"/>
              <w:end w:w="90" w:type="dxa"/>
            </w:tcMar>
          </w:tcPr>
          <w:p>
            <w:pPr>
              <w:spacing w:before="0" w:after="40" w:line="259" w:lineRule="auto"/>
              <w:jc w:val="left"/>
            </w:pPr>
            <w:r/>
            <w:r>
              <w:rPr>
                <w:rFonts w:ascii="Calibri" w:hAnsi="Calibri"/>
                <w:b w:val="0"/>
                <w:i w:val="0"/>
                <w:color w:val="000000"/>
                <w:sz w:val="20"/>
              </w:rPr>
              <w:t>Used to distinguish BeGifted from event-/agency-led school placement models that emphasize direct school access, fairs, and school-representative convenience rather than deep student-development execution.</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56c"/>
          <w:sz w:val="18"/>
          <w:szCs w:val="18"/>
          <w:u w:val="none"/>
          <w:shd w:fill="auto" w:val="clear"/>
          <w:vertAlign w:val="baseline"/>
          <w:rtl w:val="0"/>
        </w:rPr>
        <w:t xml:space="preserve">Prepared as an internal product design document. Application policies, deadlines, and competitor messaging should be re-verified annually before use in sales materials or family-facing documents.</w:t>
      </w:r>
      <w:r w:rsidDel="00000000" w:rsidR="00000000" w:rsidRPr="00000000">
        <w:rPr>
          <w:rtl w:val="0"/>
        </w:rPr>
      </w:r>
    </w:p>
    <w:sectPr>
      <w:headerReference r:id="rId11" w:type="default"/>
      <w:footerReference r:id="rId12" w:type="default"/>
      <w:pgSz w:h="16838" w:w="11906" w:orient="portrait"/>
      <w:pgMar w:bottom="1008" w:top="1037" w:left="1037" w:right="1037" w:header="504"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8a98a8"/>
        <w:sz w:val="16"/>
        <w:szCs w:val="16"/>
        <w:u w:val="none"/>
        <w:shd w:fill="auto" w:val="clear"/>
        <w:vertAlign w:val="baseline"/>
        <w:rtl w:val="0"/>
      </w:rPr>
      <w:t xml:space="preserve">Internal planning draft  |  Thailand market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6768a"/>
        <w:sz w:val="17"/>
        <w:szCs w:val="17"/>
        <w:u w:val="none"/>
        <w:shd w:fill="auto" w:val="clear"/>
        <w:vertAlign w:val="baseline"/>
        <w:rtl w:val="0"/>
      </w:rPr>
      <w:t xml:space="preserve">BeGifted Education  |  Educational Consulting Product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line="269" w:lineRule="auto"/>
    </w:pPr>
    <w:rPr>
      <w:rFonts w:ascii="Calibri" w:hAnsi="Calibri"/>
      <w:sz w:val="21"/>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ableText" w:customStyle="1">
    <w:name w:val="Table Text"/>
    <w:basedOn w:val="Normal"/>
    <w:pPr>
      <w:spacing w:after="0" w:line="259" w:lineRule="auto"/>
    </w:pPr>
    <w:rPr>
      <w:rFonts w:ascii="Calibri" w:hAnsi="Calibri"/>
      <w:sz w:val="18"/>
    </w:rPr>
  </w:style>
  <w:style w:type="paragraph" w:styleId="SmallText" w:customStyle="1">
    <w:name w:val="Small Text"/>
    <w:basedOn w:val="Normal"/>
    <w:pPr>
      <w:spacing w:after="80"/>
    </w:pPr>
    <w:rPr>
      <w:rFonts w:ascii="Calibri" w:hAnsi="Calibri"/>
      <w:sz w:val="18"/>
    </w:rPr>
  </w:style>
  <w:style w:type="paragraph" w:styleId="SectionHeading" w:customStyle="1">
    <w:name w:val="Section Heading"/>
    <w:basedOn w:val="Normal"/>
    <w:pPr>
      <w:keepNext w:val="1"/>
      <w:spacing w:after="100" w:before="280"/>
    </w:pPr>
    <w:rPr>
      <w:rFonts w:ascii="Calibri" w:hAnsi="Calibri"/>
      <w:b w:val="1"/>
      <w:sz w:val="31"/>
    </w:rPr>
  </w:style>
  <w:style w:type="paragraph" w:styleId="Subheading" w:customStyle="1">
    <w:name w:val="Subheading"/>
    <w:basedOn w:val="Normal"/>
    <w:pPr>
      <w:keepNext w:val="1"/>
      <w:spacing w:after="60" w:before="180"/>
    </w:pPr>
    <w:rPr>
      <w:rFonts w:ascii="Calibri" w:hAnsi="Calibri"/>
      <w:b w:val="1"/>
      <w:sz w:val="23"/>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linkedin.com/in/yuqing-wu/" TargetMode="External"/><Relationship Id="rId12" Type="http://schemas.openxmlformats.org/officeDocument/2006/relationships/footer" Target="footer1.xml"/><Relationship Id="rId9" Type="http://schemas.openxmlformats.org/officeDocument/2006/relationships/hyperlink" Target="https://www.linkedin.com/in/piyawatchara-ken-mahattanadu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varisa-fern-tantivess/" TargetMode="External"/><Relationship Id="rId8" Type="http://schemas.openxmlformats.org/officeDocument/2006/relationships/hyperlink" Target="https://www.linkedin.com/in/pali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CtOkBZ4CZQHO5r3PRjkkJ2eU+g==">CgMxLjA4AHIhMURkNXUzQmpIck8xRHRIenhvOVJRWlF6UmVhMUNwZjNE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