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>
          <w:rFonts w:ascii="Montserrat" w:cs="Montserrat" w:eastAsia="Montserrat" w:hAnsi="Montserrat"/>
          <w:b w:val="1"/>
          <w:color w:val="002a44"/>
          <w:sz w:val="28"/>
          <w:szCs w:val="28"/>
        </w:rPr>
      </w:pPr>
      <w:bookmarkStart w:colFirst="0" w:colLast="0" w:name="_sd5n7fdl08ft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Monthly Meeting #1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Full Group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 Meeting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222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2222"/>
                <w:rtl w:val="0"/>
              </w:rPr>
              <w:t xml:space="preserve">Meeting Date: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360" w:firstLine="0"/>
              <w:rPr>
                <w:rFonts w:ascii="Open Sans" w:cs="Open Sans" w:eastAsia="Open Sans" w:hAnsi="Open Sans"/>
                <w:b w:val="1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highlight w:val="yellow"/>
                <w:rtl w:val="0"/>
              </w:rPr>
              <w:t xml:space="preserve">Oct 7, 2023 1:45 PM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Time: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ff2cc" w:val="clear"/>
                <w:rtl w:val="0"/>
              </w:rPr>
              <w:t xml:space="preserve">1:45 PM 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Location: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2"/>
                <w:id w:val="-1579736745"/>
                <w:dropDownList w:lastValue="Virtual">
                  <w:listItem w:displayText="In-person" w:value="In-person"/>
                  <w:listItem w:displayText="Virtual" w:value="Virtual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753800"/>
                    <w:shd w:fill="ffc8aa" w:val="clear"/>
                  </w:rPr>
                  <w:t xml:space="preserve">Virtual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Type: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1"/>
                <w:id w:val="809604257"/>
                <w:dropDownList w:lastValue="Full Group Meeting">
                  <w:listItem w:displayText="Full Group Meeting" w:value="Full Group Meeting"/>
                  <w:listItem w:displayText="Challenge Advisor Meeting" w:value="Challenge Advisor Meeting"/>
                  <w:listItem w:displayText="Team Meeting" w:value="Team Meeting"/>
                  <w:listItem w:displayText="AI Studio TA Meeting" w:value="AI Studio TA Meeting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11734b"/>
                    <w:shd w:fill="d4edbc" w:val="clear"/>
                  </w:rPr>
                  <w:t xml:space="preserve">Full Group Meeting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 Members: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(check box if in attendance)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Rachel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Vanessa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Kashish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Pamela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Elena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Nyah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i w:val="1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Other Attendees: 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(e.g., Challenge Advisor, TA)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With Maria and Keith</w:t>
            </w:r>
          </w:p>
        </w:tc>
      </w:tr>
    </w:tbl>
    <w:p w:rsidR="00000000" w:rsidDel="00000000" w:rsidP="00000000" w:rsidRDefault="00000000" w:rsidRPr="00000000" w14:paraId="0000001A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br w:type="textWrapping"/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eim6b7qk49si" w:id="1"/>
      <w:bookmarkEnd w:id="1"/>
      <w:r w:rsidDel="00000000" w:rsidR="00000000" w:rsidRPr="00000000">
        <w:rPr>
          <w:rtl w:val="0"/>
        </w:rPr>
        <w:t xml:space="preserve">MEETING AGENDA 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Maria’s </w:t>
      </w: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Google Colab  template notebook for transfer learning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120" w:lineRule="auto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Rule="auto"/>
        <w:rPr>
          <w:rFonts w:ascii="Roboto" w:cs="Roboto" w:eastAsia="Roboto" w:hAnsi="Roboto"/>
          <w:strike w:val="1"/>
          <w:color w:val="3c404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u w:val="single"/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Rule="auto"/>
        <w:ind w:left="720" w:firstLine="0"/>
        <w:rPr>
          <w:rFonts w:ascii="Roboto Light" w:cs="Roboto Light" w:eastAsia="Roboto Light" w:hAnsi="Roboto Light"/>
          <w:color w:val="222222"/>
          <w:highlight w:val="yellow"/>
          <w:u w:val="single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highlight w:val="yellow"/>
          <w:u w:val="single"/>
          <w:rtl w:val="0"/>
        </w:rPr>
        <w:t xml:space="preserve">Questions for Maria: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120" w:lineRule="auto"/>
        <w:ind w:left="1440" w:hanging="360"/>
        <w:rPr>
          <w:rFonts w:ascii="Roboto Light" w:cs="Roboto Light" w:eastAsia="Roboto Light" w:hAnsi="Roboto Light"/>
          <w:color w:val="222222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rtl w:val="0"/>
        </w:rPr>
        <w:t xml:space="preserve">Is one parameter more improveable than the other?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before="0" w:beforeAutospacing="0" w:lineRule="auto"/>
        <w:ind w:left="2160" w:hanging="360"/>
        <w:rPr>
          <w:rFonts w:ascii="Roboto Light" w:cs="Roboto Light" w:eastAsia="Roboto Light" w:hAnsi="Roboto Light"/>
          <w:color w:val="222222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rtl w:val="0"/>
        </w:rPr>
        <w:t xml:space="preserve"> transfer learning improves the precision, but is there any way to improve the speed of a model?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120" w:before="0" w:beforeAutospacing="0" w:lineRule="auto"/>
        <w:ind w:left="1440" w:hanging="360"/>
        <w:rPr>
          <w:rFonts w:ascii="Roboto Light" w:cs="Roboto Light" w:eastAsia="Roboto Light" w:hAnsi="Roboto Light"/>
          <w:color w:val="222222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rtl w:val="0"/>
        </w:rPr>
        <w:t xml:space="preserve">How does transfer learning make the model more efficient with the choice of dataset?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d4xuzs4wc48f" w:id="2"/>
      <w:bookmarkEnd w:id="2"/>
      <w:r w:rsidDel="00000000" w:rsidR="00000000" w:rsidRPr="00000000">
        <w:rPr>
          <w:rtl w:val="0"/>
        </w:rPr>
        <w:t xml:space="preserve">MEETING NOTES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 detection AI to help preprocess the images quickly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explore/play with TR2_Object_Detection_nuImages.ipynb 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explore/analyze how accurate the detector actually is. How should we use all the utilities nuImages gives us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6240"/>
        <w:gridCol w:w="0"/>
        <w:tblGridChange w:id="0">
          <w:tblGrid>
            <w:gridCol w:w="3120"/>
            <w:gridCol w:w="6240"/>
            <w:gridCol w:w="0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Discussion Topic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numPr>
                <w:ilvl w:val="0"/>
                <w:numId w:val="3"/>
              </w:numPr>
              <w:spacing w:after="120" w:before="120" w:lineRule="auto"/>
              <w:ind w:left="72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Transferred learning</w:t>
            </w:r>
          </w:p>
          <w:p w:rsidR="00000000" w:rsidDel="00000000" w:rsidP="00000000" w:rsidRDefault="00000000" w:rsidRPr="00000000" w14:paraId="0000002A">
            <w:pPr>
              <w:spacing w:after="120" w:before="12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120" w:before="12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TLDr:</w:t>
            </w:r>
          </w:p>
          <w:p w:rsidR="00000000" w:rsidDel="00000000" w:rsidP="00000000" w:rsidRDefault="00000000" w:rsidRPr="00000000" w14:paraId="0000002C">
            <w:pPr>
              <w:spacing w:after="120" w:before="12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Get acquainted with pre built models for object detection using tensorflow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numPr>
                <w:ilvl w:val="1"/>
                <w:numId w:val="3"/>
              </w:numPr>
              <w:spacing w:after="0" w:afterAutospacing="0" w:before="120" w:lineRule="auto"/>
              <w:ind w:left="72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TensorFlow HUb</w:t>
            </w:r>
          </w:p>
          <w:p w:rsidR="00000000" w:rsidDel="00000000" w:rsidP="00000000" w:rsidRDefault="00000000" w:rsidRPr="00000000" w14:paraId="0000002E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216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Finding the most appropriate pre-built model - &gt; different model selection within google colab</w:t>
            </w:r>
          </w:p>
          <w:p w:rsidR="00000000" w:rsidDel="00000000" w:rsidP="00000000" w:rsidRDefault="00000000" w:rsidRPr="00000000" w14:paraId="0000002F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216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Start with EfficientDet or Faster R CNN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Custom Object Detector</w:t>
            </w:r>
          </w:p>
          <w:p w:rsidR="00000000" w:rsidDel="00000000" w:rsidP="00000000" w:rsidRDefault="00000000" w:rsidRPr="00000000" w14:paraId="00000031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Think about prepping the data and fulfilling the prerequisites needed to train the model</w:t>
            </w:r>
          </w:p>
          <w:p w:rsidR="00000000" w:rsidDel="00000000" w:rsidP="00000000" w:rsidRDefault="00000000" w:rsidRPr="00000000" w14:paraId="00000032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Annotations holding TF Records and label maps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Folders with images we need to training and test in two folders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after="120" w:before="0" w:beforeAutospacing="0" w:lineRule="auto"/>
              <w:ind w:left="72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https://medium.com/swlh/creating-your-own-custom-object-detector-using-transfer-learning-f26918697889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spacing w:after="120" w:before="120" w:lineRule="auto"/>
              <w:ind w:left="720" w:firstLine="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88" w:lineRule="auto"/>
              <w:ind w:left="0" w:firstLine="0"/>
              <w:rPr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120" w:before="12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blzmcmh98h6i" w:id="3"/>
      <w:bookmarkEnd w:id="3"/>
      <w:r w:rsidDel="00000000" w:rsidR="00000000" w:rsidRPr="00000000">
        <w:rPr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2625"/>
        <w:gridCol w:w="1695"/>
        <w:tblGridChange w:id="0">
          <w:tblGrid>
            <w:gridCol w:w="5040"/>
            <w:gridCol w:w="2625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Task/Assignment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Team Member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Deadline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Extract images from Maria’s google drive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7,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Complete Maria’s </w:t>
            </w:r>
            <w:hyperlink r:id="rId7">
              <w:r w:rsidDel="00000000" w:rsidR="00000000" w:rsidRPr="00000000">
                <w:rPr>
                  <w:rFonts w:ascii="Open Sans Light" w:cs="Open Sans Light" w:eastAsia="Open Sans Light" w:hAnsi="Open Sans Light"/>
                  <w:color w:val="1155cc"/>
                  <w:u w:val="single"/>
                  <w:rtl w:val="0"/>
                </w:rPr>
                <w:t xml:space="preserve">template notebook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Training 4 TF models on nuImages mini dataset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Run </w:t>
            </w:r>
            <w:hyperlink r:id="rId8">
              <w:r w:rsidDel="00000000" w:rsidR="00000000" w:rsidRPr="00000000">
                <w:rPr>
                  <w:rFonts w:ascii="Open Sans Light" w:cs="Open Sans Light" w:eastAsia="Open Sans Light" w:hAnsi="Open Sans Light"/>
                  <w:color w:val="1155cc"/>
                  <w:u w:val="single"/>
                  <w:rtl w:val="0"/>
                </w:rPr>
                <w:t xml:space="preserve">TF_Object_Detection sample</w:t>
              </w:r>
            </w:hyperlink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 with nuScene data (observe what happens when you apply object detection to new images)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8,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Select algorithm/architecture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11,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Set up Tufts HPC (?)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Vanessa (?)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10,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Convert the annotations to something custom object detection will need (XML file)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10,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Optional?: read about transfer learning for a custom object detection model: </w:t>
            </w:r>
            <w:hyperlink r:id="rId9">
              <w:r w:rsidDel="00000000" w:rsidR="00000000" w:rsidRPr="00000000">
                <w:rPr>
                  <w:rFonts w:ascii="Open Sans Light" w:cs="Open Sans Light" w:eastAsia="Open Sans Light" w:hAnsi="Open Sans Light"/>
                  <w:color w:val="1155cc"/>
                  <w:u w:val="single"/>
                  <w:rtl w:val="0"/>
                </w:rPr>
                <w:t xml:space="preserve">https://medium.com/swlh/creating-your-own-custom-object-detector-using-transfer-learning-f26918697889</w:t>
              </w:r>
            </w:hyperlink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Action items from last meeting: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Run the nuImages tutorial example - can access from GitHub and open in Google Colab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Do TensorFlow tutorials on image classification and object detection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Create training set with images that only include pedestrians and cyclists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(If there is time before Maker day): MATLAB Onramp (Computer Vision and Deep Learning)</w:t>
              <w:br w:type="textWrapping"/>
            </w:r>
            <w:hyperlink r:id="rId10">
              <w:r w:rsidDel="00000000" w:rsidR="00000000" w:rsidRPr="00000000">
                <w:rPr>
                  <w:rFonts w:ascii="Open Sans Light" w:cs="Open Sans Light" w:eastAsia="Open Sans Light" w:hAnsi="Open Sans Light"/>
                  <w:color w:val="1155cc"/>
                  <w:u w:val="single"/>
                  <w:rtl w:val="0"/>
                </w:rPr>
                <w:t xml:space="preserve">https://docs.google.com/document/d/1PBFZTiRq0m_T9M97nGj6skKP2X7fCKONHFAi_wVRf_Q/edit?usp=sharing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6,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Open Sans" w:cs="Open Sans" w:eastAsia="Open Sans" w:hAnsi="Open Sans"/>
      <w:b w:val="1"/>
      <w:color w:val="22222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google.com/document/d/1PBFZTiRq0m_T9M97nGj6skKP2X7fCKONHFAi_wVRf_Q/edit?usp=sharing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swlh/creating-your-own-custom-object-detector-using-transfer-learning-f26918697889" TargetMode="External"/><Relationship Id="rId5" Type="http://schemas.openxmlformats.org/officeDocument/2006/relationships/styles" Target="styles.xml"/><Relationship Id="rId6" Type="http://schemas.openxmlformats.org/officeDocument/2006/relationships/hyperlink" Target="https://medium.com/swlh/creating-your-own-custom-object-detector-using-transfer-learning-f26918697889" TargetMode="External"/><Relationship Id="rId7" Type="http://schemas.openxmlformats.org/officeDocument/2006/relationships/hyperlink" Target="https://drive.google.com/file/d/1xY0u4fI09qzthEcKvKarNZAD9ud_AQXl/view?usp=drive_link" TargetMode="External"/><Relationship Id="rId8" Type="http://schemas.openxmlformats.org/officeDocument/2006/relationships/hyperlink" Target="https://drive.google.com/file/d/1xY0u4fI09qzthEcKvKarNZAD9ud_AQXl/view?usp=drive_link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OpenSansLight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Light-regular.ttf"/><Relationship Id="rId15" Type="http://schemas.openxmlformats.org/officeDocument/2006/relationships/font" Target="fonts/OpenSansLight-italic.ttf"/><Relationship Id="rId14" Type="http://schemas.openxmlformats.org/officeDocument/2006/relationships/font" Target="fonts/OpenSansLight-bold.ttf"/><Relationship Id="rId17" Type="http://schemas.openxmlformats.org/officeDocument/2006/relationships/font" Target="fonts/OpenSans-regular.ttf"/><Relationship Id="rId16" Type="http://schemas.openxmlformats.org/officeDocument/2006/relationships/font" Target="fonts/OpenSansLight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OpenSans-italic.ttf"/><Relationship Id="rId6" Type="http://schemas.openxmlformats.org/officeDocument/2006/relationships/font" Target="fonts/Montserrat-bold.ttf"/><Relationship Id="rId18" Type="http://schemas.openxmlformats.org/officeDocument/2006/relationships/font" Target="fonts/OpenSans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