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Montserrat" w:cs="Montserrat" w:eastAsia="Montserrat" w:hAnsi="Montserrat"/>
          <w:color w:val="002a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Monthly Meeting #5: Team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05"/>
        <w:gridCol w:w="6225"/>
        <w:gridCol w:w="30"/>
        <w:tblGridChange w:id="0">
          <w:tblGrid>
            <w:gridCol w:w="3105"/>
            <w:gridCol w:w="6225"/>
            <w:gridCol w:w="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ind w:left="36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Sep 12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ind w:left="36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8pm EST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9"/>
              </w:numPr>
              <w:spacing w:line="288" w:lineRule="auto"/>
              <w:ind w:left="720" w:hanging="360"/>
              <w:rPr>
                <w:color w:val="222222"/>
                <w:u w:val="none"/>
                <w:shd w:fill="fff2cc" w:val="clear"/>
              </w:rPr>
            </w:pPr>
            <w:r w:rsidDel="00000000" w:rsidR="00000000" w:rsidRPr="00000000">
              <w:rPr>
                <w:color w:val="222222"/>
                <w:shd w:fill="fff2cc" w:val="clear"/>
                <w:rtl w:val="0"/>
              </w:rPr>
              <w:t xml:space="preserve">Virtual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720" w:hanging="360"/>
              <w:rPr>
                <w:color w:val="222222"/>
                <w:shd w:fill="fff2cc" w:val="clear"/>
              </w:rPr>
            </w:pPr>
            <w:r w:rsidDel="00000000" w:rsidR="00000000" w:rsidRPr="00000000">
              <w:rPr>
                <w:color w:val="222222"/>
                <w:shd w:fill="fff2cc" w:val="clear"/>
                <w:rtl w:val="0"/>
              </w:rPr>
              <w:t xml:space="preserve">Team Meeting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(check box if in attendance)</w:t>
            </w:r>
          </w:p>
          <w:p w:rsidR="00000000" w:rsidDel="00000000" w:rsidP="00000000" w:rsidRDefault="00000000" w:rsidRPr="00000000" w14:paraId="00000011">
            <w:pPr>
              <w:spacing w:line="288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Nyah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Other Attendees:</w:t>
              <w:br w:type="textWrapping"/>
              <w:t xml:space="preserve"> </w:t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C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MEETING AGENDA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Find out what data we’re using with Maria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Submitting the Project Scope and Deliverables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Verifying extent of completion and status of submission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Sharing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research papers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For future meeting with Keith, will work on a gameplan with him to get advice on how to complete our project and adjust the timeline to fit our circumstances</w:t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Questions to ask Maria for next time: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the meeting schedule for at least the upcoming month (day of week and time of day)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sorts of tools and software are we going to use in this project? Are there specific libraries in MATLAB that are more useful than others?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does this fit into Mathworks business context? What are the long term effects of this project?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kind of deep learning resources are good for this kind of project?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do we access the dataset? Where is the dataset found? </w:t>
      </w:r>
      <w:r w:rsidDel="00000000" w:rsidR="00000000" w:rsidRPr="00000000">
        <w:rPr>
          <w:b w:val="1"/>
          <w:color w:val="222222"/>
          <w:rtl w:val="0"/>
        </w:rPr>
        <w:t xml:space="preserve">Is the dataset preprocessed</w:t>
      </w:r>
      <w:r w:rsidDel="00000000" w:rsidR="00000000" w:rsidRPr="00000000">
        <w:rPr>
          <w:color w:val="222222"/>
          <w:rtl w:val="0"/>
        </w:rPr>
        <w:t xml:space="preserve">? Are there the same datasets for pedestrian vs. cyclist vs. other objects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Looked at nuScenes and NuPlan,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Is one dataset better than the other for this challenge?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How do we download these datasets given they are very large?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LIDAR vs. regular camera vs. Panoptic, should we have a preference for our scope?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How should we plan the timeline for this project? Specifically for learning MATLAB or computer vision? Is that something we determine on our own, or does Maria have suggestions?</w:t>
      </w:r>
    </w:p>
    <w:p w:rsidR="00000000" w:rsidDel="00000000" w:rsidP="00000000" w:rsidRDefault="00000000" w:rsidRPr="00000000" w14:paraId="0000002E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MEETING NOTES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Layout w:type="fixed"/>
        <w:tblLook w:val="0600"/>
      </w:tblPr>
      <w:tblGrid>
        <w:gridCol w:w="3120"/>
        <w:gridCol w:w="6525"/>
        <w:tblGridChange w:id="0">
          <w:tblGrid>
            <w:gridCol w:w="3120"/>
            <w:gridCol w:w="6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Project Scope and Deliverables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Datasets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222222"/>
                <w:rtl w:val="0"/>
              </w:rPr>
              <w:t xml:space="preserve">Data set is too large to download (Vanessa) “it’s huge!”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Asking Maria about what dataset we should pick to upload and load into Google Colab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Progress Evaluation Rubric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Recommended Tasks/Deliverables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Upcoming Meetings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Maria meeting Thursday evening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ACTION ITEMS</w:t>
        <w:br w:type="textWrapping"/>
      </w:r>
    </w:p>
    <w:tbl>
      <w:tblPr>
        <w:tblStyle w:val="Table3"/>
        <w:tblW w:w="9315.0" w:type="dxa"/>
        <w:jc w:val="left"/>
        <w:tblLayout w:type="fixed"/>
        <w:tblLook w:val="0600"/>
      </w:tblPr>
      <w:tblGrid>
        <w:gridCol w:w="5025"/>
        <w:gridCol w:w="2790"/>
        <w:gridCol w:w="1500"/>
        <w:tblGridChange w:id="0">
          <w:tblGrid>
            <w:gridCol w:w="5025"/>
            <w:gridCol w:w="2790"/>
            <w:gridCol w:w="150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Waiting on Maria’s meeting to clarify how to get our project moving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88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Week of September 26th, will need to reschedule our weekly meeting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9/19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Submit meetings notes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9/17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rtl w:val="0"/>
        </w:rPr>
        <w:t xml:space="preserve">###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BFZTiRq0m_T9M97nGj6skKP2X7fCKONHFAi_wVRf_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