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center"/>
        <w:rPr>
          <w:rFonts w:hint="default"/>
          <w:lang w:val="en-US"/>
        </w:rPr>
      </w:pPr>
      <w:bookmarkStart w:id="0" w:name="_GoBack"/>
      <w:bookmarkEnd w:id="0"/>
      <w:r>
        <w:rPr>
          <w:rFonts w:hint="default"/>
          <w:b/>
          <w:bCs/>
          <w:lang w:val="en-US"/>
        </w:rPr>
        <w:t>Education</w:t>
      </w:r>
    </w:p>
    <w:p>
      <w:pPr>
        <w:jc w:val="center"/>
        <w:rPr>
          <w:rFonts w:hint="default"/>
          <w:lang w:val="en-US"/>
        </w:rPr>
      </w:pPr>
    </w:p>
    <w:p>
      <w:pPr>
        <w:jc w:val="center"/>
        <w:rPr>
          <w:rFonts w:hint="default"/>
          <w:lang w:val="en-US"/>
        </w:rPr>
      </w:pPr>
      <w:r>
        <w:rPr>
          <w:rFonts w:hint="default"/>
          <w:lang w:val="en-US"/>
        </w:rPr>
        <w:t xml:space="preserve">Education stands as the most powerful weapon of humanity today and will continue to stands as </w:t>
      </w:r>
    </w:p>
    <w:p>
      <w:pPr>
        <w:jc w:val="both"/>
        <w:rPr>
          <w:rFonts w:hint="default"/>
          <w:lang w:val="en-US"/>
        </w:rPr>
      </w:pPr>
      <w:r>
        <w:rPr>
          <w:rFonts w:hint="default"/>
          <w:lang w:val="en-US"/>
        </w:rPr>
        <w:t>such as a powerful sharp sword, and thus it is well capable of shaping destiny and shaping the future.Beyond the confines of classrooms, if we speak, it, is a force that ignites curiosity, thereby fostering critical thinking, and empowering individuals to their. The morale increases further. In this blog,  we examine and elaborate on the transformative power of education, explore its diverse aspects and uncover its profound impact on society.</w:t>
      </w:r>
    </w:p>
    <w:p>
      <w:pPr>
        <w:jc w:val="both"/>
        <w:rPr>
          <w:rFonts w:hint="default"/>
          <w:lang w:val="en-US"/>
        </w:rPr>
      </w:pPr>
    </w:p>
    <w:p>
      <w:pPr>
        <w:numPr>
          <w:ilvl w:val="0"/>
          <w:numId w:val="2"/>
        </w:numPr>
        <w:ind w:left="420" w:leftChars="0" w:hanging="420" w:firstLineChars="0"/>
        <w:jc w:val="both"/>
        <w:rPr>
          <w:rFonts w:hint="default"/>
          <w:b/>
          <w:bCs/>
          <w:lang w:val="en-US"/>
        </w:rPr>
      </w:pPr>
      <w:r>
        <w:rPr>
          <w:rFonts w:hint="default"/>
          <w:b/>
          <w:bCs/>
          <w:lang w:val="en-US"/>
        </w:rPr>
        <w:t>Power of Education</w:t>
      </w:r>
    </w:p>
    <w:p>
      <w:pPr>
        <w:jc w:val="both"/>
        <w:rPr>
          <w:rFonts w:hint="default"/>
          <w:b/>
          <w:bCs/>
          <w:lang w:val="en-US"/>
        </w:rPr>
      </w:pPr>
    </w:p>
    <w:p>
      <w:pPr>
        <w:jc w:val="both"/>
        <w:rPr>
          <w:rFonts w:hint="default"/>
          <w:b w:val="0"/>
          <w:bCs w:val="0"/>
          <w:lang w:val="en-US"/>
        </w:rPr>
      </w:pPr>
      <w:r>
        <w:rPr>
          <w:rFonts w:hint="default"/>
          <w:b w:val="0"/>
          <w:bCs w:val="0"/>
          <w:lang w:val="en-US"/>
        </w:rPr>
        <w:t>Education is more than mere transmission of facts. It creates a thirst for knowledge that transcends boundaries. Take the story of Malala Yousafzai, whose passion for education defied oppressive forces that tried to silence her. Through her courage and advocacy, she became a global symbol of the transformative power of education, inspiring millions to stands up for their right to learn.</w:t>
      </w:r>
    </w:p>
    <w:p>
      <w:pPr>
        <w:jc w:val="both"/>
        <w:rPr>
          <w:rFonts w:hint="default"/>
          <w:b w:val="0"/>
          <w:bCs w:val="0"/>
          <w:lang w:val="en-US"/>
        </w:rPr>
      </w:pPr>
    </w:p>
    <w:p>
      <w:pPr>
        <w:numPr>
          <w:ilvl w:val="0"/>
          <w:numId w:val="2"/>
        </w:numPr>
        <w:ind w:left="420" w:leftChars="0" w:hanging="420" w:firstLineChars="0"/>
        <w:jc w:val="both"/>
        <w:rPr>
          <w:rFonts w:hint="default"/>
          <w:b/>
          <w:bCs/>
          <w:lang w:val="en-US"/>
        </w:rPr>
      </w:pPr>
      <w:r>
        <w:rPr>
          <w:rFonts w:hint="default"/>
          <w:b/>
          <w:bCs/>
          <w:lang w:val="en-US"/>
        </w:rPr>
        <w:t>Empowering communities</w:t>
      </w:r>
    </w:p>
    <w:p>
      <w:pPr>
        <w:jc w:val="both"/>
        <w:rPr>
          <w:rFonts w:hint="default"/>
          <w:b/>
          <w:bCs/>
          <w:lang w:val="en-US"/>
        </w:rPr>
      </w:pPr>
    </w:p>
    <w:p>
      <w:pPr>
        <w:jc w:val="both"/>
        <w:rPr>
          <w:rFonts w:hint="default"/>
          <w:b w:val="0"/>
          <w:bCs w:val="0"/>
          <w:lang w:val="en-US"/>
        </w:rPr>
      </w:pPr>
      <w:r>
        <w:rPr>
          <w:rFonts w:hint="default"/>
          <w:b w:val="0"/>
          <w:bCs w:val="0"/>
          <w:lang w:val="en-US"/>
        </w:rPr>
        <w:t>In communities ravaged by poverty and conflict, education emerges as a powerful beacon of hope. Consider the work of Room to Read, an organization dedicated to promoting literacy and gender equality in developing countries. By building libraries, providing scholarships, and supporting local education to break the cycle of poverty and realize their full potential.</w:t>
      </w:r>
    </w:p>
    <w:p>
      <w:pPr>
        <w:jc w:val="both"/>
        <w:rPr>
          <w:rFonts w:hint="default"/>
          <w:b w:val="0"/>
          <w:bCs w:val="0"/>
          <w:lang w:val="en-US"/>
        </w:rPr>
      </w:pPr>
    </w:p>
    <w:p>
      <w:pPr>
        <w:numPr>
          <w:ilvl w:val="0"/>
          <w:numId w:val="2"/>
        </w:numPr>
        <w:ind w:left="420" w:leftChars="0" w:hanging="420" w:firstLineChars="0"/>
        <w:jc w:val="both"/>
        <w:rPr>
          <w:rFonts w:hint="default"/>
          <w:b/>
          <w:bCs/>
          <w:lang w:val="en-US"/>
        </w:rPr>
      </w:pPr>
      <w:r>
        <w:rPr>
          <w:rFonts w:hint="default"/>
          <w:b/>
          <w:bCs/>
          <w:lang w:val="en-US"/>
        </w:rPr>
        <w:t>Innovation and Development</w:t>
      </w:r>
    </w:p>
    <w:p>
      <w:pPr>
        <w:numPr>
          <w:numId w:val="0"/>
        </w:numPr>
        <w:ind w:leftChars="0"/>
        <w:jc w:val="both"/>
        <w:rPr>
          <w:rFonts w:hint="default"/>
          <w:b/>
          <w:bCs/>
          <w:lang w:val="en-US"/>
        </w:rPr>
      </w:pPr>
    </w:p>
    <w:p>
      <w:pPr>
        <w:jc w:val="both"/>
        <w:rPr>
          <w:rFonts w:hint="default"/>
          <w:b w:val="0"/>
          <w:bCs w:val="0"/>
          <w:lang w:val="en-US"/>
        </w:rPr>
      </w:pPr>
      <w:r>
        <w:rPr>
          <w:rFonts w:hint="default"/>
          <w:b w:val="0"/>
          <w:bCs w:val="0"/>
          <w:lang w:val="en-US"/>
        </w:rPr>
        <w:t>Education promotes innovation As education is almost incomplete without innovation, education drives progress in all fields of human endeavour. The story of Marie Curie, the pioneering physicist and first woman to win a Nobel Prize, illustrates this. Despite facting countless obstacles and countless hardships, his relentless pursuit of knowledge revolutionized our understanding of foundation for future scientific breakthroughs.</w:t>
      </w:r>
    </w:p>
    <w:p>
      <w:pPr>
        <w:jc w:val="both"/>
        <w:rPr>
          <w:rFonts w:hint="default"/>
          <w:b w:val="0"/>
          <w:bCs w:val="0"/>
          <w:lang w:val="en-US"/>
        </w:rPr>
      </w:pPr>
    </w:p>
    <w:p>
      <w:pPr>
        <w:numPr>
          <w:ilvl w:val="0"/>
          <w:numId w:val="2"/>
        </w:numPr>
        <w:ind w:left="420" w:leftChars="0" w:hanging="420" w:firstLineChars="0"/>
        <w:jc w:val="both"/>
        <w:rPr>
          <w:rFonts w:hint="default"/>
          <w:b/>
          <w:bCs/>
          <w:lang w:val="en-US"/>
        </w:rPr>
      </w:pPr>
      <w:r>
        <w:rPr>
          <w:rFonts w:hint="default"/>
          <w:b/>
          <w:bCs/>
          <w:lang w:val="en-US"/>
        </w:rPr>
        <w:t>Promoting Global Citizenship</w:t>
      </w:r>
    </w:p>
    <w:p>
      <w:pPr>
        <w:numPr>
          <w:numId w:val="0"/>
        </w:numPr>
        <w:ind w:leftChars="0"/>
        <w:jc w:val="both"/>
        <w:rPr>
          <w:rFonts w:hint="default"/>
          <w:b/>
          <w:bCs/>
          <w:lang w:val="en-US"/>
        </w:rPr>
      </w:pPr>
    </w:p>
    <w:p>
      <w:pPr>
        <w:jc w:val="both"/>
        <w:rPr>
          <w:rFonts w:hint="default"/>
          <w:b w:val="0"/>
          <w:bCs w:val="0"/>
          <w:lang w:val="en-US"/>
        </w:rPr>
      </w:pPr>
      <w:r>
        <w:rPr>
          <w:rFonts w:hint="default"/>
          <w:b w:val="0"/>
          <w:bCs w:val="0"/>
          <w:lang w:val="en-US"/>
        </w:rPr>
        <w:t>In an increasingly interconnected world, education plays an important role in promoting global citizenship and will continue to do so in the future.Take the example of the International Baccalaureate (IB) program, which emphasizes intercultural understanding and empathy. By engaging students in meaningful dialogue and encouraging diverse perspectives, it produces a new generation of leaders equipped to tackle the complex challenges of our time, thereby strengthening our future generations.</w:t>
      </w:r>
    </w:p>
    <w:p>
      <w:pPr>
        <w:jc w:val="both"/>
        <w:rPr>
          <w:rFonts w:hint="default"/>
          <w:b w:val="0"/>
          <w:bCs w:val="0"/>
          <w:lang w:val="en-US"/>
        </w:rPr>
      </w:pPr>
    </w:p>
    <w:p>
      <w:pPr>
        <w:numPr>
          <w:ilvl w:val="0"/>
          <w:numId w:val="2"/>
        </w:numPr>
        <w:ind w:left="420" w:leftChars="0" w:hanging="420" w:firstLineChars="0"/>
        <w:jc w:val="both"/>
        <w:rPr>
          <w:rFonts w:hint="default"/>
          <w:b/>
          <w:bCs/>
          <w:lang w:val="en-US"/>
        </w:rPr>
      </w:pPr>
      <w:r>
        <w:rPr>
          <w:rFonts w:hint="default"/>
          <w:b/>
          <w:bCs/>
          <w:lang w:val="en-US"/>
        </w:rPr>
        <w:t>Final Thoughts</w:t>
      </w:r>
    </w:p>
    <w:p>
      <w:pPr>
        <w:jc w:val="both"/>
        <w:rPr>
          <w:rFonts w:hint="default"/>
          <w:b/>
          <w:bCs/>
          <w:lang w:val="en-US"/>
        </w:rPr>
      </w:pPr>
    </w:p>
    <w:p>
      <w:pPr>
        <w:jc w:val="both"/>
        <w:rPr>
          <w:rFonts w:hint="default"/>
          <w:b w:val="0"/>
          <w:bCs w:val="0"/>
          <w:lang w:val="en-US"/>
        </w:rPr>
      </w:pPr>
      <w:r>
        <w:rPr>
          <w:rFonts w:hint="default"/>
          <w:b w:val="0"/>
          <w:bCs w:val="0"/>
          <w:lang w:val="en-US"/>
        </w:rPr>
        <w:t>As we reflect on the myriad ways education enriches and comforts our lives, let us reaffirm our commitment to nurturing minds and unlocking human potential. Whether in classrooms, communities, or the corridors of power, let’s champion education as the foundation for a brighter, more equitable future generations can start their lives enriched by education.</w:t>
      </w:r>
    </w:p>
    <w:p>
      <w:pPr>
        <w:jc w:val="both"/>
        <w:rPr>
          <w:rFonts w:hint="default"/>
          <w:b w:val="0"/>
          <w:bCs w:val="0"/>
          <w:lang w:val="en-US"/>
        </w:rPr>
      </w:pPr>
    </w:p>
    <w:p>
      <w:pPr>
        <w:numPr>
          <w:ilvl w:val="0"/>
          <w:numId w:val="2"/>
        </w:numPr>
        <w:ind w:left="420" w:leftChars="0" w:hanging="420" w:firstLineChars="0"/>
        <w:jc w:val="both"/>
        <w:rPr>
          <w:rFonts w:hint="default"/>
          <w:b/>
          <w:bCs/>
          <w:lang w:val="en-US"/>
        </w:rPr>
      </w:pPr>
      <w:r>
        <w:rPr>
          <w:rFonts w:hint="default"/>
          <w:b/>
          <w:bCs/>
          <w:lang w:val="en-US"/>
        </w:rPr>
        <w:t>Knowledge is Theory</w:t>
      </w:r>
    </w:p>
    <w:p>
      <w:pPr>
        <w:jc w:val="both"/>
        <w:rPr>
          <w:rFonts w:hint="default"/>
          <w:b/>
          <w:bCs/>
          <w:lang w:val="en-US"/>
        </w:rPr>
      </w:pPr>
    </w:p>
    <w:p>
      <w:pPr>
        <w:jc w:val="both"/>
        <w:rPr>
          <w:rFonts w:hint="default"/>
          <w:b w:val="0"/>
          <w:bCs w:val="0"/>
          <w:lang w:val="en-US"/>
        </w:rPr>
      </w:pPr>
      <w:r>
        <w:rPr>
          <w:rFonts w:hint="default"/>
          <w:b w:val="0"/>
          <w:bCs w:val="0"/>
          <w:lang w:val="en-US"/>
        </w:rPr>
        <w:t>In this way, let us tell you this in the end that education is an ideology.In this way, the nation that folow this ideology are always successful and popular. On the contrary, the nation that do not follow this idealogy. Always fails that becomes their destiny.</w:t>
      </w:r>
    </w:p>
    <w:p>
      <w:pPr>
        <w:jc w:val="both"/>
        <w:rPr>
          <w:rFonts w:hint="default"/>
          <w:b w:val="0"/>
          <w:bCs w:val="0"/>
          <w:lang w:val="en-US"/>
        </w:rPr>
      </w:pPr>
    </w:p>
    <w:p>
      <w:pPr>
        <w:jc w:val="center"/>
        <w:rPr>
          <w:rFonts w:hint="default"/>
          <w:b/>
          <w:bCs/>
          <w:lang w:val="en-US"/>
        </w:rPr>
      </w:pPr>
      <w:r>
        <w:rPr>
          <w:rFonts w:hint="default"/>
          <w:b/>
          <w:bCs/>
          <w:lang w:val="en-US"/>
        </w:rPr>
        <w:t>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1EA0F"/>
    <w:multiLevelType w:val="singleLevel"/>
    <w:tmpl w:val="8E81EA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2B99E8"/>
    <w:multiLevelType w:val="singleLevel"/>
    <w:tmpl w:val="C82B99E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048DC"/>
    <w:rsid w:val="2F904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2024-03-22T03:56:00Z</dcterms:created>
  <dc:creator>Faridi Mobiles</dc:creator>
  <cp:lastModifiedBy>Faridi Mobiles</cp:lastModifiedBy>
  <dcterms:modified xsi:type="dcterms:W3CDTF">2024-03-22T04:59:05Z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F6FA0F81F8AC44D78D72080A1D7C3FCA_11</vt:lpwstr>
  </property>
</Properties>
</file>