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Financially Up Individual Engagement System</w:t>
        <w:br/>
        <w:t>Developer Specification</w:t>
        <w:br/>
        <w:t>Part 14 - REST API Specification</w:t>
      </w:r>
    </w:p>
    <w:p>
      <w:pPr>
        <w:pStyle w:val="Heading2"/>
      </w:pPr>
      <w:r>
        <w:t>Purpose</w:t>
      </w:r>
    </w:p>
    <w:p>
      <w:r>
        <w:t>This document proposes REST API endpoints for the Individual Engagement System. The endpoints are designed to support the workflow defined in the Financially Up specification. Endpoint names and payloads are implementation recommendations.</w:t>
      </w:r>
    </w:p>
    <w:p>
      <w:pPr>
        <w:pStyle w:val="Heading2"/>
      </w:pPr>
      <w:r>
        <w:t>General Standards</w:t>
      </w:r>
    </w:p>
    <w:p>
      <w:pPr>
        <w:pStyle w:val="ListBullet"/>
      </w:pPr>
      <w:r>
        <w:t>Use JSON request/response bodies.</w:t>
      </w:r>
    </w:p>
    <w:p>
      <w:pPr>
        <w:pStyle w:val="ListBullet"/>
      </w:pPr>
      <w:r>
        <w:t>Authenticate protected endpoints with JWT.</w:t>
      </w:r>
    </w:p>
    <w:p>
      <w:pPr>
        <w:pStyle w:val="ListBullet"/>
      </w:pPr>
      <w:r>
        <w:t>Use HTTPS for all requests.</w:t>
      </w:r>
    </w:p>
    <w:p>
      <w:pPr>
        <w:pStyle w:val="ListBullet"/>
      </w:pPr>
      <w:r>
        <w:t>Return standard HTTP status codes.</w:t>
      </w:r>
    </w:p>
    <w:p>
      <w:pPr>
        <w:pStyle w:val="ListBullet"/>
      </w:pPr>
      <w:r>
        <w:t>Log all administrative actions.</w:t>
      </w:r>
    </w:p>
    <w:p>
      <w:pPr>
        <w:pStyle w:val="Heading2"/>
      </w:pPr>
      <w:r>
        <w:t>Endpoint Summary</w:t>
      </w:r>
    </w:p>
    <w:tbl>
      <w:tblPr>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/api/engagements</w:t>
            </w:r>
          </w:p>
        </w:tc>
        <w:tc>
          <w:tcPr>
            <w:tcW w:type="dxa" w:w="2880"/>
          </w:tcPr>
          <w:p>
            <w:r>
              <w:t>Create a new engagement</w:t>
            </w:r>
          </w:p>
        </w:tc>
      </w:tr>
      <w:tr>
        <w:tc>
          <w:tcPr>
            <w:tcW w:type="dxa" w:w="2880"/>
          </w:tcPr>
          <w:p>
            <w:r>
              <w:t>GET</w:t>
            </w:r>
          </w:p>
        </w:tc>
        <w:tc>
          <w:tcPr>
            <w:tcW w:type="dxa" w:w="2880"/>
          </w:tcPr>
          <w:p>
            <w:r>
              <w:t>/api/engagements/{id}</w:t>
            </w:r>
          </w:p>
        </w:tc>
        <w:tc>
          <w:tcPr>
            <w:tcW w:type="dxa" w:w="2880"/>
          </w:tcPr>
          <w:p>
            <w:r>
              <w:t>Get engagement details</w:t>
            </w:r>
          </w:p>
        </w:tc>
      </w:tr>
      <w:tr>
        <w:tc>
          <w:tcPr>
            <w:tcW w:type="dxa" w:w="2880"/>
          </w:tcPr>
          <w:p>
            <w:r>
              <w:t>PUT</w:t>
            </w:r>
          </w:p>
        </w:tc>
        <w:tc>
          <w:tcPr>
            <w:tcW w:type="dxa" w:w="2880"/>
          </w:tcPr>
          <w:p>
            <w:r>
              <w:t>/api/engagements/{id}</w:t>
            </w:r>
          </w:p>
        </w:tc>
        <w:tc>
          <w:tcPr>
            <w:tcW w:type="dxa" w:w="2880"/>
          </w:tcPr>
          <w:p>
            <w:r>
              <w:t>Update engagement</w:t>
            </w:r>
          </w:p>
        </w:tc>
      </w:tr>
      <w:tr>
        <w:tc>
          <w:tcPr>
            <w:tcW w:type="dxa" w:w="2880"/>
          </w:tcPr>
          <w:p>
            <w:r>
              <w:t>POST</w:t>
            </w:r>
          </w:p>
        </w:tc>
        <w:tc>
          <w:tcPr>
            <w:tcW w:type="dxa" w:w="2880"/>
          </w:tcPr>
          <w:p>
            <w:r>
              <w:t>/api/engagements/{id}/documents</w:t>
            </w:r>
          </w:p>
        </w:tc>
        <w:tc>
          <w:tcPr>
            <w:tcW w:type="dxa" w:w="2880"/>
          </w:tcPr>
          <w:p>
            <w:r>
              <w:t>Upload supporting document</w:t>
            </w:r>
          </w:p>
        </w:tc>
      </w:tr>
      <w:tr>
        <w:tc>
          <w:tcPr>
            <w:tcW w:type="dxa" w:w="2880"/>
          </w:tcPr>
          <w:p>
            <w:r>
              <w:t>POST</w:t>
            </w:r>
          </w:p>
        </w:tc>
        <w:tc>
          <w:tcPr>
            <w:tcW w:type="dxa" w:w="2880"/>
          </w:tcPr>
          <w:p>
            <w:r>
              <w:t>/api/engagements/{id}/signature</w:t>
            </w:r>
          </w:p>
        </w:tc>
        <w:tc>
          <w:tcPr>
            <w:tcW w:type="dxa" w:w="2880"/>
          </w:tcPr>
          <w:p>
            <w:r>
              <w:t>Submit electronic signature</w:t>
            </w:r>
          </w:p>
        </w:tc>
      </w:tr>
      <w:tr>
        <w:tc>
          <w:tcPr>
            <w:tcW w:type="dxa" w:w="2880"/>
          </w:tcPr>
          <w:p>
            <w:r>
              <w:t>GET</w:t>
            </w:r>
          </w:p>
        </w:tc>
        <w:tc>
          <w:tcPr>
            <w:tcW w:type="dxa" w:w="2880"/>
          </w:tcPr>
          <w:p>
            <w:r>
              <w:t>/api/engagements/{id}/schedule</w:t>
            </w:r>
          </w:p>
        </w:tc>
        <w:tc>
          <w:tcPr>
            <w:tcW w:type="dxa" w:w="2880"/>
          </w:tcPr>
          <w:p>
            <w:r>
              <w:t>Generate/View engagement schedule</w:t>
            </w:r>
          </w:p>
        </w:tc>
      </w:tr>
      <w:tr>
        <w:tc>
          <w:tcPr>
            <w:tcW w:type="dxa" w:w="2880"/>
          </w:tcPr>
          <w:p>
            <w:r>
              <w:t>POST</w:t>
            </w:r>
          </w:p>
        </w:tc>
        <w:tc>
          <w:tcPr>
            <w:tcW w:type="dxa" w:w="2880"/>
          </w:tcPr>
          <w:p>
            <w:r>
              <w:t>/api/admin/engagements/{id}/accept</w:t>
            </w:r>
          </w:p>
        </w:tc>
        <w:tc>
          <w:tcPr>
            <w:tcW w:type="dxa" w:w="2880"/>
          </w:tcPr>
          <w:p>
            <w:r>
              <w:t>Accept engagement</w:t>
            </w:r>
          </w:p>
        </w:tc>
      </w:tr>
      <w:tr>
        <w:tc>
          <w:tcPr>
            <w:tcW w:type="dxa" w:w="2880"/>
          </w:tcPr>
          <w:p>
            <w:r>
              <w:t>POST</w:t>
            </w:r>
          </w:p>
        </w:tc>
        <w:tc>
          <w:tcPr>
            <w:tcW w:type="dxa" w:w="2880"/>
          </w:tcPr>
          <w:p>
            <w:r>
              <w:t>/api/admin/engagements/{id}/request-info</w:t>
            </w:r>
          </w:p>
        </w:tc>
        <w:tc>
          <w:tcPr>
            <w:tcW w:type="dxa" w:w="2880"/>
          </w:tcPr>
          <w:p>
            <w:r>
              <w:t>Request additional information</w:t>
            </w:r>
          </w:p>
        </w:tc>
      </w:tr>
      <w:tr>
        <w:tc>
          <w:tcPr>
            <w:tcW w:type="dxa" w:w="2880"/>
          </w:tcPr>
          <w:p>
            <w:r>
              <w:t>POST</w:t>
            </w:r>
          </w:p>
        </w:tc>
        <w:tc>
          <w:tcPr>
            <w:tcW w:type="dxa" w:w="2880"/>
          </w:tcPr>
          <w:p>
            <w:r>
              <w:t>/api/admin/engagements/{id}/decline</w:t>
            </w:r>
          </w:p>
        </w:tc>
        <w:tc>
          <w:tcPr>
            <w:tcW w:type="dxa" w:w="2880"/>
          </w:tcPr>
          <w:p>
            <w:r>
              <w:t>Decline engagement</w:t>
            </w:r>
          </w:p>
        </w:tc>
      </w:tr>
      <w:tr>
        <w:tc>
          <w:tcPr>
            <w:tcW w:type="dxa" w:w="2880"/>
          </w:tcPr>
          <w:p>
            <w:r>
              <w:t>GET</w:t>
            </w:r>
          </w:p>
        </w:tc>
        <w:tc>
          <w:tcPr>
            <w:tcW w:type="dxa" w:w="2880"/>
          </w:tcPr>
          <w:p>
            <w:r>
              <w:t>/api/admin/dashboard</w:t>
            </w:r>
          </w:p>
        </w:tc>
        <w:tc>
          <w:tcPr>
            <w:tcW w:type="dxa" w:w="2880"/>
          </w:tcPr>
          <w:p>
            <w:r>
              <w:t>Dashboard summary</w:t>
            </w:r>
          </w:p>
        </w:tc>
      </w:tr>
    </w:tbl>
    <w:p>
      <w:pPr>
        <w:pStyle w:val="Heading2"/>
      </w:pPr>
      <w:r>
        <w:t>Example Create Engagement Request</w:t>
      </w:r>
    </w:p>
    <w:p>
      <w:r>
        <w:t>{</w:t>
        <w:br/>
        <w:t xml:space="preserve">  "services": ["Individual Tax Return"],</w:t>
        <w:br/>
        <w:t xml:space="preserve">  "fullName": "John Smith",</w:t>
        <w:br/>
        <w:t xml:space="preserve">  "email": "john@example.com",</w:t>
        <w:br/>
        <w:t xml:space="preserve">  "mobile": "0400000000"</w:t>
        <w:br/>
        <w:t>}</w:t>
      </w:r>
    </w:p>
    <w:p>
      <w:pPr>
        <w:pStyle w:val="Heading2"/>
      </w:pPr>
      <w:r>
        <w:t>Example Response</w:t>
      </w:r>
    </w:p>
    <w:p>
      <w:r>
        <w:t>{</w:t>
        <w:br/>
        <w:t xml:space="preserve">  "success": true,</w:t>
        <w:br/>
        <w:t xml:space="preserve">  "engagementId": 125,</w:t>
        <w:br/>
        <w:t xml:space="preserve">  "status": "Pending Review"</w:t>
        <w:br/>
        <w:t>}</w:t>
      </w:r>
    </w:p>
    <w:p>
      <w:pPr>
        <w:pStyle w:val="Heading2"/>
      </w:pPr>
      <w:r>
        <w:t>Standard Status Codes</w:t>
      </w:r>
    </w:p>
    <w:tbl>
      <w:tblPr>
        <w:tblW w:type="auto" w:w="0"/>
        <w:tblLook w:firstColumn="1" w:firstRow="1" w:lastColumn="0" w:lastRow="0" w:noHBand="0" w:noVBand="1" w:val="04A0"/>
      </w:tblPr>
      <w:tblGrid>
        <w:gridCol w:w="4320"/>
        <w:gridCol w:w="4320"/>
      </w:tblGrid>
      <w:tr>
        <w:tc>
          <w:tcPr>
            <w:tcW w:type="dxa" w:w="4320"/>
          </w:tcPr>
          <w:p>
            <w:r>
              <w:t>Code</w:t>
            </w:r>
          </w:p>
        </w:tc>
        <w:tc>
          <w:tcPr>
            <w:tcW w:type="dxa" w:w="4320"/>
          </w:tcPr>
          <w:p>
            <w:r>
              <w:t>Meaning</w:t>
            </w:r>
          </w:p>
        </w:tc>
      </w:tr>
      <w:tr>
        <w:tc>
          <w:tcPr>
            <w:tcW w:type="dxa" w:w="4320"/>
          </w:tcPr>
          <w:p>
            <w:r>
              <w:t>200</w:t>
            </w:r>
          </w:p>
        </w:tc>
        <w:tc>
          <w:tcPr>
            <w:tcW w:type="dxa" w:w="4320"/>
          </w:tcPr>
          <w:p>
            <w:r>
              <w:t>Success</w:t>
            </w:r>
          </w:p>
        </w:tc>
      </w:tr>
      <w:tr>
        <w:tc>
          <w:tcPr>
            <w:tcW w:type="dxa" w:w="4320"/>
          </w:tcPr>
          <w:p>
            <w:r>
              <w:t>201</w:t>
            </w:r>
          </w:p>
        </w:tc>
        <w:tc>
          <w:tcPr>
            <w:tcW w:type="dxa" w:w="4320"/>
          </w:tcPr>
          <w:p>
            <w:r>
              <w:t>Created</w:t>
            </w:r>
          </w:p>
        </w:tc>
      </w:tr>
      <w:tr>
        <w:tc>
          <w:tcPr>
            <w:tcW w:type="dxa" w:w="4320"/>
          </w:tcPr>
          <w:p>
            <w:r>
              <w:t>400</w:t>
            </w:r>
          </w:p>
        </w:tc>
        <w:tc>
          <w:tcPr>
            <w:tcW w:type="dxa" w:w="4320"/>
          </w:tcPr>
          <w:p>
            <w:r>
              <w:t>Validation Error</w:t>
            </w:r>
          </w:p>
        </w:tc>
      </w:tr>
      <w:tr>
        <w:tc>
          <w:tcPr>
            <w:tcW w:type="dxa" w:w="4320"/>
          </w:tcPr>
          <w:p>
            <w:r>
              <w:t>401</w:t>
            </w:r>
          </w:p>
        </w:tc>
        <w:tc>
          <w:tcPr>
            <w:tcW w:type="dxa" w:w="4320"/>
          </w:tcPr>
          <w:p>
            <w:r>
              <w:t>Unauthorized</w:t>
            </w:r>
          </w:p>
        </w:tc>
      </w:tr>
      <w:tr>
        <w:tc>
          <w:tcPr>
            <w:tcW w:type="dxa" w:w="4320"/>
          </w:tcPr>
          <w:p>
            <w:r>
              <w:t>403</w:t>
            </w:r>
          </w:p>
        </w:tc>
        <w:tc>
          <w:tcPr>
            <w:tcW w:type="dxa" w:w="4320"/>
          </w:tcPr>
          <w:p>
            <w:r>
              <w:t>Forbidden</w:t>
            </w:r>
          </w:p>
        </w:tc>
      </w:tr>
      <w:tr>
        <w:tc>
          <w:tcPr>
            <w:tcW w:type="dxa" w:w="4320"/>
          </w:tcPr>
          <w:p>
            <w:r>
              <w:t>404</w:t>
            </w:r>
          </w:p>
        </w:tc>
        <w:tc>
          <w:tcPr>
            <w:tcW w:type="dxa" w:w="4320"/>
          </w:tcPr>
          <w:p>
            <w:r>
              <w:t>Not Found</w:t>
            </w:r>
          </w:p>
        </w:tc>
      </w:tr>
      <w:tr>
        <w:tc>
          <w:tcPr>
            <w:tcW w:type="dxa" w:w="4320"/>
          </w:tcPr>
          <w:p>
            <w:r>
              <w:t>409</w:t>
            </w:r>
          </w:p>
        </w:tc>
        <w:tc>
          <w:tcPr>
            <w:tcW w:type="dxa" w:w="4320"/>
          </w:tcPr>
          <w:p>
            <w:r>
              <w:t>Conflict</w:t>
            </w:r>
          </w:p>
        </w:tc>
      </w:tr>
      <w:tr>
        <w:tc>
          <w:tcPr>
            <w:tcW w:type="dxa" w:w="4320"/>
          </w:tcPr>
          <w:p>
            <w:r>
              <w:t>500</w:t>
            </w:r>
          </w:p>
        </w:tc>
        <w:tc>
          <w:tcPr>
            <w:tcW w:type="dxa" w:w="4320"/>
          </w:tcPr>
          <w:p>
            <w:r>
              <w:t>Server Error</w:t>
            </w:r>
          </w:p>
        </w:tc>
      </w:tr>
    </w:tbl>
    <w:p>
      <w:pPr>
        <w:pStyle w:val="Heading2"/>
      </w:pPr>
      <w:r>
        <w:t>Workflow Mapping</w:t>
      </w:r>
    </w:p>
    <w:p>
      <w:pPr>
        <w:pStyle w:val="ListNumber"/>
      </w:pPr>
      <w:r>
        <w:t>Client creates engagement.</w:t>
      </w:r>
    </w:p>
    <w:p>
      <w:pPr>
        <w:pStyle w:val="ListNumber"/>
      </w:pPr>
      <w:r>
        <w:t>Documents uploaded.</w:t>
      </w:r>
    </w:p>
    <w:p>
      <w:pPr>
        <w:pStyle w:val="ListNumber"/>
      </w:pPr>
      <w:r>
        <w:t>Identity verified.</w:t>
      </w:r>
    </w:p>
    <w:p>
      <w:pPr>
        <w:pStyle w:val="ListNumber"/>
      </w:pPr>
      <w:r>
        <w:t>Engagement Schedule generated.</w:t>
      </w:r>
    </w:p>
    <w:p>
      <w:pPr>
        <w:pStyle w:val="ListNumber"/>
      </w:pPr>
      <w:r>
        <w:t>Client signs electronically.</w:t>
      </w:r>
    </w:p>
    <w:p>
      <w:pPr>
        <w:pStyle w:val="ListNumber"/>
      </w:pPr>
      <w:r>
        <w:t>Status changes to Pending Review.</w:t>
      </w:r>
    </w:p>
    <w:p>
      <w:pPr>
        <w:pStyle w:val="ListNumber"/>
      </w:pPr>
      <w:r>
        <w:t>Admin reviews and decides.</w:t>
      </w:r>
    </w:p>
    <w:p>
      <w:pPr>
        <w:pStyle w:val="ListNumber"/>
      </w:pPr>
      <w:r>
        <w:t>Accepted engagements generate Engagement Acceptance Notice.</w:t>
      </w:r>
    </w:p>
    <w:p>
      <w:pPr>
        <w:pStyle w:val="Heading2"/>
      </w:pPr>
      <w:r>
        <w:t>Security Requirements</w:t>
      </w:r>
    </w:p>
    <w:p>
      <w:pPr>
        <w:pStyle w:val="ListBullet"/>
      </w:pPr>
      <w:r>
        <w:t>Validate all input server-side.</w:t>
      </w:r>
    </w:p>
    <w:p>
      <w:pPr>
        <w:pStyle w:val="ListBullet"/>
      </w:pPr>
      <w:r>
        <w:t>Virus-scan uploaded files.</w:t>
      </w:r>
    </w:p>
    <w:p>
      <w:pPr>
        <w:pStyle w:val="ListBullet"/>
      </w:pPr>
      <w:r>
        <w:t>Restrict admin endpoints by role.</w:t>
      </w:r>
    </w:p>
    <w:p>
      <w:pPr>
        <w:pStyle w:val="ListBullet"/>
      </w:pPr>
      <w:r>
        <w:t>Do not expose TFNs or bank details in responses.</w:t>
      </w:r>
    </w:p>
    <w:p>
      <w:pPr>
        <w:pStyle w:val="ListBullet"/>
      </w:pPr>
      <w:r>
        <w:t>Maintain audit logs for every admin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