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61485" w:rsidRPr="00362557" w:rsidRDefault="00602C40" w:rsidP="00602C40">
      <w:pPr>
        <w:pStyle w:val="Heading1"/>
        <w:numPr>
          <w:ilvl w:val="0"/>
          <w:numId w:val="10"/>
        </w:numPr>
        <w:rPr>
          <w:rFonts w:cstheme="majorHAnsi"/>
        </w:rPr>
      </w:pPr>
      <w:r w:rsidRPr="00362557">
        <w:rPr>
          <w:rFonts w:cstheme="majorHAnsi"/>
        </w:rPr>
        <w:t xml:space="preserve"> </w:t>
      </w:r>
      <w:r w:rsidR="00857861" w:rsidRPr="00362557">
        <w:rPr>
          <w:rFonts w:cstheme="majorHAnsi"/>
        </w:rPr>
        <w:t>Business Tax and Accounting</w:t>
      </w:r>
    </w:p>
    <w:p w:rsidR="00D61485" w:rsidRPr="00362557" w:rsidRDefault="00602C40" w:rsidP="00602C40">
      <w:pPr>
        <w:pStyle w:val="Heading2"/>
        <w:rPr>
          <w:rFonts w:cstheme="majorHAnsi"/>
        </w:rPr>
      </w:pPr>
      <w:r w:rsidRPr="00362557">
        <w:rPr>
          <w:rFonts w:cstheme="majorHAnsi"/>
        </w:rPr>
        <w:t>Page details</w:t>
      </w:r>
    </w:p>
    <w:tbl>
      <w:tblPr>
        <w:tblW w:w="10224" w:type="dxa"/>
        <w:jc w:val="center"/>
        <w:tblLayout w:type="fixed"/>
        <w:tblLook w:val="04A0" w:firstRow="1" w:lastRow="0" w:firstColumn="1" w:lastColumn="0" w:noHBand="0" w:noVBand="1"/>
      </w:tblPr>
      <w:tblGrid>
        <w:gridCol w:w="1944"/>
        <w:gridCol w:w="8280"/>
      </w:tblGrid>
      <w:tr w:rsidR="00D61485" w:rsidRPr="00362557" w:rsidTr="00A15CBD">
        <w:trPr>
          <w:jc w:val="center"/>
        </w:trPr>
        <w:tc>
          <w:tcPr>
            <w:tcW w:w="1944" w:type="dxa"/>
            <w:shd w:val="clear" w:color="auto" w:fill="EEF3F7"/>
            <w:tcMar>
              <w:top w:w="110" w:type="dxa"/>
              <w:left w:w="130" w:type="dxa"/>
              <w:bottom w:w="110" w:type="dxa"/>
              <w:right w:w="130" w:type="dxa"/>
            </w:tcMar>
            <w:vAlign w:val="center"/>
          </w:tcPr>
          <w:p w:rsidR="00D61485" w:rsidRPr="00362557" w:rsidRDefault="00857861">
            <w:pPr>
              <w:rPr>
                <w:rFonts w:asciiTheme="majorHAnsi" w:hAnsiTheme="majorHAnsi" w:cstheme="majorHAnsi"/>
              </w:rPr>
            </w:pPr>
            <w:r w:rsidRPr="00362557">
              <w:rPr>
                <w:rFonts w:asciiTheme="majorHAnsi" w:hAnsiTheme="majorHAnsi" w:cstheme="majorHAnsi"/>
                <w:b/>
                <w:color w:val="17324D"/>
              </w:rPr>
              <w:t>URL</w:t>
            </w:r>
          </w:p>
        </w:tc>
        <w:tc>
          <w:tcPr>
            <w:tcW w:w="8280" w:type="dxa"/>
            <w:tcMar>
              <w:top w:w="110" w:type="dxa"/>
              <w:left w:w="130" w:type="dxa"/>
              <w:bottom w:w="110" w:type="dxa"/>
              <w:right w:w="130" w:type="dxa"/>
            </w:tcMar>
            <w:vAlign w:val="center"/>
          </w:tcPr>
          <w:p w:rsidR="00D61485" w:rsidRPr="00362557" w:rsidRDefault="006119C0">
            <w:pPr>
              <w:rPr>
                <w:rFonts w:asciiTheme="majorHAnsi" w:hAnsiTheme="majorHAnsi" w:cstheme="majorHAnsi"/>
              </w:rPr>
            </w:pPr>
            <w:hyperlink r:id="rId8">
              <w:r w:rsidR="00857861" w:rsidRPr="00362557">
                <w:rPr>
                  <w:rFonts w:asciiTheme="majorHAnsi" w:hAnsiTheme="majorHAnsi" w:cstheme="majorHAnsi"/>
                  <w:color w:val="0D7C7B"/>
                  <w:u w:val="single"/>
                </w:rPr>
                <w:t>https://financiallyup.com.au/services/business-tax/</w:t>
              </w:r>
            </w:hyperlink>
          </w:p>
        </w:tc>
      </w:tr>
      <w:tr w:rsidR="00D61485" w:rsidRPr="00362557" w:rsidTr="00A15CBD">
        <w:trPr>
          <w:jc w:val="center"/>
        </w:trPr>
        <w:tc>
          <w:tcPr>
            <w:tcW w:w="1944" w:type="dxa"/>
            <w:shd w:val="clear" w:color="auto" w:fill="EEF3F7"/>
            <w:tcMar>
              <w:top w:w="110" w:type="dxa"/>
              <w:left w:w="130" w:type="dxa"/>
              <w:bottom w:w="110" w:type="dxa"/>
              <w:right w:w="130" w:type="dxa"/>
            </w:tcMar>
            <w:vAlign w:val="center"/>
          </w:tcPr>
          <w:p w:rsidR="00D61485" w:rsidRPr="00362557" w:rsidRDefault="00857861">
            <w:pPr>
              <w:rPr>
                <w:rFonts w:asciiTheme="majorHAnsi" w:hAnsiTheme="majorHAnsi" w:cstheme="majorHAnsi"/>
              </w:rPr>
            </w:pPr>
            <w:r w:rsidRPr="00362557">
              <w:rPr>
                <w:rFonts w:asciiTheme="majorHAnsi" w:hAnsiTheme="majorHAnsi" w:cstheme="majorHAnsi"/>
                <w:b/>
                <w:color w:val="17324D"/>
              </w:rPr>
              <w:t>Primary keyword</w:t>
            </w:r>
          </w:p>
        </w:tc>
        <w:tc>
          <w:tcPr>
            <w:tcW w:w="8280" w:type="dxa"/>
            <w:tcMar>
              <w:top w:w="110" w:type="dxa"/>
              <w:left w:w="130" w:type="dxa"/>
              <w:bottom w:w="110" w:type="dxa"/>
              <w:right w:w="130" w:type="dxa"/>
            </w:tcMar>
            <w:vAlign w:val="center"/>
          </w:tcPr>
          <w:p w:rsidR="00D61485" w:rsidRPr="00362557" w:rsidRDefault="00857861">
            <w:pPr>
              <w:rPr>
                <w:rFonts w:asciiTheme="majorHAnsi" w:hAnsiTheme="majorHAnsi" w:cstheme="majorHAnsi"/>
              </w:rPr>
            </w:pPr>
            <w:r w:rsidRPr="00362557">
              <w:rPr>
                <w:rFonts w:asciiTheme="majorHAnsi" w:hAnsiTheme="majorHAnsi" w:cstheme="majorHAnsi"/>
              </w:rPr>
              <w:t>business tax accountant</w:t>
            </w:r>
          </w:p>
        </w:tc>
      </w:tr>
      <w:tr w:rsidR="00D61485" w:rsidRPr="00362557" w:rsidTr="00A15CBD">
        <w:trPr>
          <w:jc w:val="center"/>
        </w:trPr>
        <w:tc>
          <w:tcPr>
            <w:tcW w:w="1944" w:type="dxa"/>
            <w:shd w:val="clear" w:color="auto" w:fill="EEF3F7"/>
            <w:tcMar>
              <w:top w:w="110" w:type="dxa"/>
              <w:left w:w="130" w:type="dxa"/>
              <w:bottom w:w="110" w:type="dxa"/>
              <w:right w:w="130" w:type="dxa"/>
            </w:tcMar>
            <w:vAlign w:val="center"/>
          </w:tcPr>
          <w:p w:rsidR="00D61485" w:rsidRPr="00362557" w:rsidRDefault="00857861">
            <w:pPr>
              <w:rPr>
                <w:rFonts w:asciiTheme="majorHAnsi" w:hAnsiTheme="majorHAnsi" w:cstheme="majorHAnsi"/>
              </w:rPr>
            </w:pPr>
            <w:r w:rsidRPr="00362557">
              <w:rPr>
                <w:rFonts w:asciiTheme="majorHAnsi" w:hAnsiTheme="majorHAnsi" w:cstheme="majorHAnsi"/>
                <w:b/>
                <w:color w:val="17324D"/>
              </w:rPr>
              <w:t>SEO title</w:t>
            </w:r>
          </w:p>
        </w:tc>
        <w:tc>
          <w:tcPr>
            <w:tcW w:w="8280" w:type="dxa"/>
            <w:tcMar>
              <w:top w:w="110" w:type="dxa"/>
              <w:left w:w="130" w:type="dxa"/>
              <w:bottom w:w="110" w:type="dxa"/>
              <w:right w:w="130" w:type="dxa"/>
            </w:tcMar>
            <w:vAlign w:val="center"/>
          </w:tcPr>
          <w:p w:rsidR="00D61485" w:rsidRPr="00362557" w:rsidRDefault="00857861">
            <w:pPr>
              <w:rPr>
                <w:rFonts w:asciiTheme="majorHAnsi" w:hAnsiTheme="majorHAnsi" w:cstheme="majorHAnsi"/>
              </w:rPr>
            </w:pPr>
            <w:r w:rsidRPr="00362557">
              <w:rPr>
                <w:rFonts w:asciiTheme="majorHAnsi" w:hAnsiTheme="majorHAnsi" w:cstheme="majorHAnsi"/>
              </w:rPr>
              <w:t>Business Tax Accountant | Financially Up</w:t>
            </w:r>
          </w:p>
        </w:tc>
      </w:tr>
      <w:tr w:rsidR="00D61485" w:rsidRPr="00362557" w:rsidTr="00A15CBD">
        <w:trPr>
          <w:jc w:val="center"/>
        </w:trPr>
        <w:tc>
          <w:tcPr>
            <w:tcW w:w="1944" w:type="dxa"/>
            <w:shd w:val="clear" w:color="auto" w:fill="EEF3F7"/>
            <w:tcMar>
              <w:top w:w="110" w:type="dxa"/>
              <w:left w:w="130" w:type="dxa"/>
              <w:bottom w:w="110" w:type="dxa"/>
              <w:right w:w="130" w:type="dxa"/>
            </w:tcMar>
            <w:vAlign w:val="center"/>
          </w:tcPr>
          <w:p w:rsidR="00D61485" w:rsidRPr="00362557" w:rsidRDefault="00857861">
            <w:pPr>
              <w:rPr>
                <w:rFonts w:asciiTheme="majorHAnsi" w:hAnsiTheme="majorHAnsi" w:cstheme="majorHAnsi"/>
              </w:rPr>
            </w:pPr>
            <w:r w:rsidRPr="00362557">
              <w:rPr>
                <w:rFonts w:asciiTheme="majorHAnsi" w:hAnsiTheme="majorHAnsi" w:cstheme="majorHAnsi"/>
                <w:b/>
                <w:color w:val="17324D"/>
              </w:rPr>
              <w:t>Meta description</w:t>
            </w:r>
          </w:p>
        </w:tc>
        <w:tc>
          <w:tcPr>
            <w:tcW w:w="8280" w:type="dxa"/>
            <w:tcMar>
              <w:top w:w="110" w:type="dxa"/>
              <w:left w:w="130" w:type="dxa"/>
              <w:bottom w:w="110" w:type="dxa"/>
              <w:right w:w="130" w:type="dxa"/>
            </w:tcMar>
            <w:vAlign w:val="center"/>
          </w:tcPr>
          <w:p w:rsidR="00D61485" w:rsidRPr="00362557" w:rsidRDefault="00857861">
            <w:pPr>
              <w:rPr>
                <w:rFonts w:asciiTheme="majorHAnsi" w:hAnsiTheme="majorHAnsi" w:cstheme="majorHAnsi"/>
              </w:rPr>
            </w:pPr>
            <w:r w:rsidRPr="00362557">
              <w:rPr>
                <w:rFonts w:asciiTheme="majorHAnsi" w:hAnsiTheme="majorHAnsi" w:cstheme="majorHAnsi"/>
              </w:rPr>
              <w:t>Business tax accountant helping with tax returns, year-end accounts, compliance and practical accounting support for businesses Australia-wide.</w:t>
            </w:r>
          </w:p>
        </w:tc>
      </w:tr>
      <w:tr w:rsidR="00D61485" w:rsidRPr="00362557" w:rsidTr="00A15CBD">
        <w:trPr>
          <w:jc w:val="center"/>
        </w:trPr>
        <w:tc>
          <w:tcPr>
            <w:tcW w:w="1944" w:type="dxa"/>
            <w:shd w:val="clear" w:color="auto" w:fill="EEF3F7"/>
            <w:tcMar>
              <w:top w:w="110" w:type="dxa"/>
              <w:left w:w="130" w:type="dxa"/>
              <w:bottom w:w="110" w:type="dxa"/>
              <w:right w:w="130" w:type="dxa"/>
            </w:tcMar>
            <w:vAlign w:val="center"/>
          </w:tcPr>
          <w:p w:rsidR="00D61485" w:rsidRPr="00362557" w:rsidRDefault="00857861">
            <w:pPr>
              <w:rPr>
                <w:rFonts w:asciiTheme="majorHAnsi" w:hAnsiTheme="majorHAnsi" w:cstheme="majorHAnsi"/>
              </w:rPr>
            </w:pPr>
            <w:r w:rsidRPr="00362557">
              <w:rPr>
                <w:rFonts w:asciiTheme="majorHAnsi" w:hAnsiTheme="majorHAnsi" w:cstheme="majorHAnsi"/>
                <w:b/>
                <w:color w:val="17324D"/>
              </w:rPr>
              <w:t>H1</w:t>
            </w:r>
          </w:p>
        </w:tc>
        <w:tc>
          <w:tcPr>
            <w:tcW w:w="8280" w:type="dxa"/>
            <w:tcMar>
              <w:top w:w="110" w:type="dxa"/>
              <w:left w:w="130" w:type="dxa"/>
              <w:bottom w:w="110" w:type="dxa"/>
              <w:right w:w="130" w:type="dxa"/>
            </w:tcMar>
            <w:vAlign w:val="center"/>
          </w:tcPr>
          <w:p w:rsidR="00D61485" w:rsidRPr="00362557" w:rsidRDefault="00857861">
            <w:pPr>
              <w:rPr>
                <w:rFonts w:asciiTheme="majorHAnsi" w:hAnsiTheme="majorHAnsi" w:cstheme="majorHAnsi"/>
              </w:rPr>
            </w:pPr>
            <w:r w:rsidRPr="00362557">
              <w:rPr>
                <w:rFonts w:asciiTheme="majorHAnsi" w:hAnsiTheme="majorHAnsi" w:cstheme="majorHAnsi"/>
              </w:rPr>
              <w:t>Business Tax Accountant for Australian Businesses</w:t>
            </w:r>
          </w:p>
        </w:tc>
      </w:tr>
    </w:tbl>
    <w:p w:rsidR="00D61485" w:rsidRPr="00362557" w:rsidRDefault="00D61485">
      <w:pPr>
        <w:rPr>
          <w:rFonts w:asciiTheme="majorHAnsi" w:hAnsiTheme="majorHAnsi" w:cstheme="majorHAnsi"/>
        </w:rPr>
      </w:pPr>
    </w:p>
    <w:p w:rsidR="00D61485" w:rsidRPr="00362557" w:rsidRDefault="00857861">
      <w:pPr>
        <w:pStyle w:val="Heading1"/>
        <w:rPr>
          <w:rFonts w:cstheme="majorHAnsi"/>
        </w:rPr>
      </w:pPr>
      <w:r w:rsidRPr="00362557">
        <w:rPr>
          <w:rFonts w:cstheme="majorHAnsi"/>
        </w:rPr>
        <w:t>Business Tax Accountant for Australian Businesses</w:t>
      </w:r>
    </w:p>
    <w:p w:rsidR="00D61485" w:rsidRPr="00362557" w:rsidRDefault="00857861" w:rsidP="00A15CBD">
      <w:pPr>
        <w:rPr>
          <w:rFonts w:asciiTheme="majorHAnsi" w:hAnsiTheme="majorHAnsi" w:cstheme="majorHAnsi"/>
        </w:rPr>
      </w:pPr>
      <w:r w:rsidRPr="00362557">
        <w:rPr>
          <w:rFonts w:asciiTheme="majorHAnsi" w:hAnsiTheme="majorHAnsi" w:cstheme="majorHAnsi"/>
        </w:rPr>
        <w:t>Running a business means managing more than an annual tax return. Your tax position is shaped by your business structure, income, expenses, GST, payroll, record keeping, year-end accounts and the decisions you make throughout the year. Financially Up Pty Ltd provides business tax and accounting support for businesses that want their compliance handled properly and their numbers explained clearly.</w:t>
      </w:r>
    </w:p>
    <w:p w:rsidR="00D61485" w:rsidRPr="00362557" w:rsidRDefault="00857861" w:rsidP="00A15CBD">
      <w:pPr>
        <w:rPr>
          <w:rFonts w:asciiTheme="majorHAnsi" w:hAnsiTheme="majorHAnsi" w:cstheme="majorHAnsi"/>
        </w:rPr>
      </w:pPr>
      <w:r w:rsidRPr="00362557">
        <w:rPr>
          <w:rFonts w:asciiTheme="majorHAnsi" w:hAnsiTheme="majorHAnsi" w:cstheme="majorHAnsi"/>
        </w:rPr>
        <w:t>As your business tax accountant, we can assist with business tax returns, financial statements, year-end accounting, tax compliance and related accounting work. The service is suitable for established businesses, growing small businesses and owners whose affairs have become too detailed to manage confidently without professional support.</w:t>
      </w:r>
    </w:p>
    <w:tbl>
      <w:tblPr>
        <w:tblW w:w="0" w:type="auto"/>
        <w:jc w:val="center"/>
        <w:tblLook w:val="04A0" w:firstRow="1" w:lastRow="0" w:firstColumn="1" w:lastColumn="0" w:noHBand="0" w:noVBand="1"/>
      </w:tblPr>
      <w:tblGrid>
        <w:gridCol w:w="9663"/>
      </w:tblGrid>
      <w:tr w:rsidR="00D61485" w:rsidRPr="00362557">
        <w:trPr>
          <w:jc w:val="center"/>
        </w:trPr>
        <w:tc>
          <w:tcPr>
            <w:tcW w:w="9663" w:type="dxa"/>
            <w:shd w:val="clear" w:color="auto" w:fill="EAF6F5"/>
            <w:tcMar>
              <w:top w:w="150" w:type="dxa"/>
              <w:left w:w="180" w:type="dxa"/>
              <w:bottom w:w="150" w:type="dxa"/>
              <w:right w:w="180" w:type="dxa"/>
            </w:tcMar>
          </w:tcPr>
          <w:p w:rsidR="00D61485" w:rsidRPr="00362557" w:rsidRDefault="00857861">
            <w:pPr>
              <w:rPr>
                <w:rFonts w:asciiTheme="majorHAnsi" w:hAnsiTheme="majorHAnsi" w:cstheme="majorHAnsi"/>
              </w:rPr>
            </w:pPr>
            <w:r w:rsidRPr="00362557">
              <w:rPr>
                <w:rFonts w:asciiTheme="majorHAnsi" w:hAnsiTheme="majorHAnsi" w:cstheme="majorHAnsi"/>
                <w:b/>
                <w:color w:val="17324D"/>
              </w:rPr>
              <w:t>Book an Appointment</w:t>
            </w:r>
          </w:p>
          <w:p w:rsidR="00D61485" w:rsidRPr="00362557" w:rsidRDefault="00857861">
            <w:pPr>
              <w:spacing w:after="100"/>
              <w:rPr>
                <w:rFonts w:asciiTheme="majorHAnsi" w:hAnsiTheme="majorHAnsi" w:cstheme="majorHAnsi"/>
              </w:rPr>
            </w:pPr>
            <w:r w:rsidRPr="00362557">
              <w:rPr>
                <w:rFonts w:asciiTheme="majorHAnsi" w:hAnsiTheme="majorHAnsi" w:cstheme="majorHAnsi"/>
              </w:rPr>
              <w:t>Use your first appointment to discuss your business structure, current accounting records, tax obligations, outstanding issues and the support you need next.</w:t>
            </w:r>
          </w:p>
          <w:p w:rsidR="00D61485" w:rsidRPr="00362557" w:rsidRDefault="006119C0">
            <w:pPr>
              <w:spacing w:after="0"/>
              <w:rPr>
                <w:rFonts w:asciiTheme="majorHAnsi" w:hAnsiTheme="majorHAnsi" w:cstheme="majorHAnsi"/>
              </w:rPr>
            </w:pPr>
            <w:hyperlink r:id="rId9">
              <w:r w:rsidR="00857861" w:rsidRPr="00362557">
                <w:rPr>
                  <w:rFonts w:asciiTheme="majorHAnsi" w:hAnsiTheme="majorHAnsi" w:cstheme="majorHAnsi"/>
                  <w:color w:val="0D7C7B"/>
                  <w:u w:val="single"/>
                </w:rPr>
                <w:t>Book an Appointment</w:t>
              </w:r>
            </w:hyperlink>
          </w:p>
        </w:tc>
      </w:tr>
    </w:tbl>
    <w:p w:rsidR="00D61485" w:rsidRPr="00362557" w:rsidRDefault="00D61485">
      <w:pPr>
        <w:spacing w:after="0"/>
        <w:rPr>
          <w:rFonts w:asciiTheme="majorHAnsi" w:hAnsiTheme="majorHAnsi" w:cstheme="majorHAnsi"/>
        </w:rPr>
      </w:pPr>
    </w:p>
    <w:p w:rsidR="00D61485" w:rsidRPr="00362557" w:rsidRDefault="00857861">
      <w:pPr>
        <w:pStyle w:val="Heading2"/>
        <w:rPr>
          <w:rFonts w:cstheme="majorHAnsi"/>
        </w:rPr>
      </w:pPr>
      <w:r w:rsidRPr="00362557">
        <w:rPr>
          <w:rFonts w:cstheme="majorHAnsi"/>
        </w:rPr>
        <w:t>What Does a Business Tax Accountant Do?</w:t>
      </w:r>
    </w:p>
    <w:p w:rsidR="00D61485" w:rsidRPr="00362557" w:rsidRDefault="00857861">
      <w:pPr>
        <w:rPr>
          <w:rFonts w:asciiTheme="majorHAnsi" w:hAnsiTheme="majorHAnsi" w:cstheme="majorHAnsi"/>
        </w:rPr>
      </w:pPr>
      <w:r w:rsidRPr="00362557">
        <w:rPr>
          <w:rFonts w:asciiTheme="majorHAnsi" w:hAnsiTheme="majorHAnsi" w:cstheme="majorHAnsi"/>
        </w:rPr>
        <w:t>A business tax accountant helps a business prepare accurate tax and accounting information, meet relevant lodgment obligations and understand how tax rules apply to its activities. The work may include preparing income tax returns, reviewing business income and deductions, preparing financial statements, reconciling year-end accounts and identifying matters that need separate tax advice.</w:t>
      </w:r>
    </w:p>
    <w:p w:rsidR="00D61485" w:rsidRPr="00362557" w:rsidRDefault="00857861">
      <w:pPr>
        <w:rPr>
          <w:rFonts w:asciiTheme="majorHAnsi" w:hAnsiTheme="majorHAnsi" w:cstheme="majorHAnsi"/>
        </w:rPr>
      </w:pPr>
      <w:r w:rsidRPr="00362557">
        <w:rPr>
          <w:rFonts w:asciiTheme="majorHAnsi" w:hAnsiTheme="majorHAnsi" w:cstheme="majorHAnsi"/>
        </w:rPr>
        <w:t>The exact work depends on the entity. A company, trust, partnership and sole trader are not taxed or reported in the same way. That is why our broader business tax services start with the structure you operate through rather than treating every business as if it has identical obligations.</w:t>
      </w:r>
    </w:p>
    <w:p w:rsidR="00D61485" w:rsidRPr="00362557" w:rsidRDefault="00857861">
      <w:pPr>
        <w:pStyle w:val="Heading2"/>
        <w:rPr>
          <w:rFonts w:cstheme="majorHAnsi"/>
        </w:rPr>
      </w:pPr>
      <w:r w:rsidRPr="00362557">
        <w:rPr>
          <w:rFonts w:cstheme="majorHAnsi"/>
        </w:rPr>
        <w:t>Who We Help</w:t>
      </w:r>
    </w:p>
    <w:p w:rsidR="00D61485" w:rsidRPr="00362557" w:rsidRDefault="00857861">
      <w:pPr>
        <w:rPr>
          <w:rFonts w:asciiTheme="majorHAnsi" w:hAnsiTheme="majorHAnsi" w:cstheme="majorHAnsi"/>
        </w:rPr>
      </w:pPr>
      <w:r w:rsidRPr="00362557">
        <w:rPr>
          <w:rFonts w:asciiTheme="majorHAnsi" w:hAnsiTheme="majorHAnsi" w:cstheme="majorHAnsi"/>
        </w:rPr>
        <w:t>Financially Up works with business owners who need ongoing accounting and tax support or help bringing year-end records into a position that can be used for tax reporting. This can include businesses with straightforward operations as well as businesses with multiple income streams, employees, GST obligations, asset purchases, loans between related parties or more involved ownership structures.</w:t>
      </w:r>
    </w:p>
    <w:p w:rsidR="00D61485" w:rsidRPr="00362557" w:rsidRDefault="00857861">
      <w:pPr>
        <w:pStyle w:val="ListBullet"/>
        <w:spacing w:after="60"/>
        <w:rPr>
          <w:rFonts w:asciiTheme="majorHAnsi" w:hAnsiTheme="majorHAnsi" w:cstheme="majorHAnsi"/>
        </w:rPr>
      </w:pPr>
      <w:r w:rsidRPr="00362557">
        <w:rPr>
          <w:rFonts w:asciiTheme="majorHAnsi" w:hAnsiTheme="majorHAnsi" w:cstheme="majorHAnsi"/>
        </w:rPr>
        <w:t>Small and medium-sized businesses that want accounting and tax support in one place</w:t>
      </w:r>
    </w:p>
    <w:p w:rsidR="00D61485" w:rsidRPr="00362557" w:rsidRDefault="00857861">
      <w:pPr>
        <w:pStyle w:val="ListBullet"/>
        <w:spacing w:after="60"/>
        <w:rPr>
          <w:rFonts w:asciiTheme="majorHAnsi" w:hAnsiTheme="majorHAnsi" w:cstheme="majorHAnsi"/>
        </w:rPr>
      </w:pPr>
      <w:r w:rsidRPr="00362557">
        <w:rPr>
          <w:rFonts w:asciiTheme="majorHAnsi" w:hAnsiTheme="majorHAnsi" w:cstheme="majorHAnsi"/>
        </w:rPr>
        <w:t>Companies requiring annual company tax and accounting work</w:t>
      </w:r>
    </w:p>
    <w:p w:rsidR="00D61485" w:rsidRPr="00362557" w:rsidRDefault="00857861">
      <w:pPr>
        <w:pStyle w:val="ListBullet"/>
        <w:spacing w:after="60"/>
        <w:rPr>
          <w:rFonts w:asciiTheme="majorHAnsi" w:hAnsiTheme="majorHAnsi" w:cstheme="majorHAnsi"/>
        </w:rPr>
      </w:pPr>
      <w:r w:rsidRPr="00362557">
        <w:rPr>
          <w:rFonts w:asciiTheme="majorHAnsi" w:hAnsiTheme="majorHAnsi" w:cstheme="majorHAnsi"/>
        </w:rPr>
        <w:lastRenderedPageBreak/>
        <w:t>Trusts that need trust tax returns, accounts and distribution reporting</w:t>
      </w:r>
    </w:p>
    <w:p w:rsidR="00D61485" w:rsidRPr="00362557" w:rsidRDefault="00857861">
      <w:pPr>
        <w:pStyle w:val="ListBullet"/>
        <w:spacing w:after="60"/>
        <w:rPr>
          <w:rFonts w:asciiTheme="majorHAnsi" w:hAnsiTheme="majorHAnsi" w:cstheme="majorHAnsi"/>
        </w:rPr>
      </w:pPr>
      <w:r w:rsidRPr="00362557">
        <w:rPr>
          <w:rFonts w:asciiTheme="majorHAnsi" w:hAnsiTheme="majorHAnsi" w:cstheme="majorHAnsi"/>
        </w:rPr>
        <w:t>Sole traders whose business activity is reported through their individual return</w:t>
      </w:r>
    </w:p>
    <w:p w:rsidR="00D61485" w:rsidRPr="00362557" w:rsidRDefault="00857861">
      <w:pPr>
        <w:pStyle w:val="ListBullet"/>
        <w:spacing w:after="60"/>
        <w:rPr>
          <w:rFonts w:asciiTheme="majorHAnsi" w:hAnsiTheme="majorHAnsi" w:cstheme="majorHAnsi"/>
        </w:rPr>
      </w:pPr>
      <w:r w:rsidRPr="00362557">
        <w:rPr>
          <w:rFonts w:asciiTheme="majorHAnsi" w:hAnsiTheme="majorHAnsi" w:cstheme="majorHAnsi"/>
        </w:rPr>
        <w:t>Businesses that have grown beyond basic bookkeeping and need clearer year-end reporting</w:t>
      </w:r>
    </w:p>
    <w:p w:rsidR="00D61485" w:rsidRPr="00362557" w:rsidRDefault="00857861">
      <w:pPr>
        <w:pStyle w:val="ListBullet"/>
        <w:spacing w:after="60"/>
        <w:rPr>
          <w:rFonts w:asciiTheme="majorHAnsi" w:hAnsiTheme="majorHAnsi" w:cstheme="majorHAnsi"/>
        </w:rPr>
      </w:pPr>
      <w:r w:rsidRPr="00362557">
        <w:rPr>
          <w:rFonts w:asciiTheme="majorHAnsi" w:hAnsiTheme="majorHAnsi" w:cstheme="majorHAnsi"/>
        </w:rPr>
        <w:t>Owners who want tax compliance completed alongside practical tax planning discussions</w:t>
      </w:r>
    </w:p>
    <w:p w:rsidR="00D61485" w:rsidRPr="00362557" w:rsidRDefault="00857861">
      <w:pPr>
        <w:rPr>
          <w:rFonts w:asciiTheme="majorHAnsi" w:hAnsiTheme="majorHAnsi" w:cstheme="majorHAnsi"/>
        </w:rPr>
      </w:pPr>
      <w:r w:rsidRPr="00362557">
        <w:rPr>
          <w:rFonts w:asciiTheme="majorHAnsi" w:hAnsiTheme="majorHAnsi" w:cstheme="majorHAnsi"/>
        </w:rPr>
        <w:t xml:space="preserve">For company-specific annual tax reporting, see our </w:t>
      </w:r>
      <w:hyperlink r:id="rId10">
        <w:r w:rsidRPr="00362557">
          <w:rPr>
            <w:rFonts w:asciiTheme="majorHAnsi" w:hAnsiTheme="majorHAnsi" w:cstheme="majorHAnsi"/>
            <w:color w:val="0D7C7B"/>
            <w:u w:val="single"/>
          </w:rPr>
          <w:t>Company Tax Returns</w:t>
        </w:r>
      </w:hyperlink>
      <w:r w:rsidRPr="00362557">
        <w:rPr>
          <w:rFonts w:asciiTheme="majorHAnsi" w:hAnsiTheme="majorHAnsi" w:cstheme="majorHAnsi"/>
        </w:rPr>
        <w:t xml:space="preserve">. For trusts, see our </w:t>
      </w:r>
      <w:hyperlink r:id="rId11">
        <w:r w:rsidRPr="00362557">
          <w:rPr>
            <w:rFonts w:asciiTheme="majorHAnsi" w:hAnsiTheme="majorHAnsi" w:cstheme="majorHAnsi"/>
            <w:color w:val="0D7C7B"/>
            <w:u w:val="single"/>
          </w:rPr>
          <w:t>Trust Tax Returns</w:t>
        </w:r>
      </w:hyperlink>
      <w:r w:rsidRPr="00362557">
        <w:rPr>
          <w:rFonts w:asciiTheme="majorHAnsi" w:hAnsiTheme="majorHAnsi" w:cstheme="majorHAnsi"/>
        </w:rPr>
        <w:t>.</w:t>
      </w:r>
    </w:p>
    <w:p w:rsidR="00D61485" w:rsidRPr="00362557" w:rsidRDefault="00857861">
      <w:pPr>
        <w:pStyle w:val="Heading2"/>
        <w:rPr>
          <w:rFonts w:cstheme="majorHAnsi"/>
        </w:rPr>
      </w:pPr>
      <w:r w:rsidRPr="00362557">
        <w:rPr>
          <w:rFonts w:cstheme="majorHAnsi"/>
        </w:rPr>
        <w:t>Business Income, Expenses and Tax Reporting</w:t>
      </w:r>
    </w:p>
    <w:p w:rsidR="00D61485" w:rsidRPr="00362557" w:rsidRDefault="00857861">
      <w:pPr>
        <w:rPr>
          <w:rFonts w:asciiTheme="majorHAnsi" w:hAnsiTheme="majorHAnsi" w:cstheme="majorHAnsi"/>
        </w:rPr>
      </w:pPr>
      <w:r w:rsidRPr="00362557">
        <w:rPr>
          <w:rFonts w:asciiTheme="majorHAnsi" w:hAnsiTheme="majorHAnsi" w:cstheme="majorHAnsi"/>
        </w:rPr>
        <w:t>Most income earned from carrying on a business is assessable for income tax purposes. Businesses may also be able to claim deductions for expenses incurred in earning assessable business income, subject to the tax rules and appropriate records. Some costs are deductible immediately, while others may need to be treated as capital expenditure, depreciated or dealt with under specific provisions.</w:t>
      </w:r>
    </w:p>
    <w:p w:rsidR="00D61485" w:rsidRPr="00362557" w:rsidRDefault="00857861">
      <w:pPr>
        <w:rPr>
          <w:rFonts w:asciiTheme="majorHAnsi" w:hAnsiTheme="majorHAnsi" w:cstheme="majorHAnsi"/>
        </w:rPr>
      </w:pPr>
      <w:r w:rsidRPr="00362557">
        <w:rPr>
          <w:rFonts w:asciiTheme="majorHAnsi" w:hAnsiTheme="majorHAnsi" w:cstheme="majorHAnsi"/>
        </w:rPr>
        <w:t>A small business accountant should therefore do more than copy bookkeeping totals into a tax return. Year-end work should consider whether the accounting records reconcile, whether private and business amounts have been separated correctly, whether asset purchases have been classified properly and whether the tax treatment matches the underlying transaction.</w:t>
      </w:r>
    </w:p>
    <w:p w:rsidR="00D61485" w:rsidRPr="00362557" w:rsidRDefault="00857861">
      <w:pPr>
        <w:pStyle w:val="Heading2"/>
        <w:rPr>
          <w:rFonts w:cstheme="majorHAnsi"/>
        </w:rPr>
      </w:pPr>
      <w:r w:rsidRPr="00362557">
        <w:rPr>
          <w:rFonts w:cstheme="majorHAnsi"/>
        </w:rPr>
        <w:t>Accounting and Compliance Areas We Can Assist With</w:t>
      </w:r>
    </w:p>
    <w:p w:rsidR="00D61485" w:rsidRPr="00362557" w:rsidRDefault="00857861">
      <w:pPr>
        <w:pStyle w:val="ListBullet"/>
        <w:spacing w:after="60"/>
        <w:rPr>
          <w:rFonts w:asciiTheme="majorHAnsi" w:hAnsiTheme="majorHAnsi" w:cstheme="majorHAnsi"/>
        </w:rPr>
      </w:pPr>
      <w:r w:rsidRPr="00362557">
        <w:rPr>
          <w:rFonts w:asciiTheme="majorHAnsi" w:hAnsiTheme="majorHAnsi" w:cstheme="majorHAnsi"/>
        </w:rPr>
        <w:t>Business income tax returns for relevant entity types</w:t>
      </w:r>
    </w:p>
    <w:p w:rsidR="00D61485" w:rsidRPr="00362557" w:rsidRDefault="00857861">
      <w:pPr>
        <w:pStyle w:val="ListBullet"/>
        <w:spacing w:after="60"/>
        <w:rPr>
          <w:rFonts w:asciiTheme="majorHAnsi" w:hAnsiTheme="majorHAnsi" w:cstheme="majorHAnsi"/>
        </w:rPr>
      </w:pPr>
      <w:r w:rsidRPr="00362557">
        <w:rPr>
          <w:rFonts w:asciiTheme="majorHAnsi" w:hAnsiTheme="majorHAnsi" w:cstheme="majorHAnsi"/>
        </w:rPr>
        <w:t>Year-end financial statements and accounts preparation</w:t>
      </w:r>
    </w:p>
    <w:p w:rsidR="00D61485" w:rsidRPr="00362557" w:rsidRDefault="00857861">
      <w:pPr>
        <w:pStyle w:val="ListBullet"/>
        <w:spacing w:after="60"/>
        <w:rPr>
          <w:rFonts w:asciiTheme="majorHAnsi" w:hAnsiTheme="majorHAnsi" w:cstheme="majorHAnsi"/>
        </w:rPr>
      </w:pPr>
      <w:r w:rsidRPr="00362557">
        <w:rPr>
          <w:rFonts w:asciiTheme="majorHAnsi" w:hAnsiTheme="majorHAnsi" w:cstheme="majorHAnsi"/>
        </w:rPr>
        <w:t>Business income and deduction reviews</w:t>
      </w:r>
    </w:p>
    <w:p w:rsidR="00D61485" w:rsidRPr="00362557" w:rsidRDefault="00857861">
      <w:pPr>
        <w:pStyle w:val="ListBullet"/>
        <w:spacing w:after="60"/>
        <w:rPr>
          <w:rFonts w:asciiTheme="majorHAnsi" w:hAnsiTheme="majorHAnsi" w:cstheme="majorHAnsi"/>
        </w:rPr>
      </w:pPr>
      <w:r w:rsidRPr="00362557">
        <w:rPr>
          <w:rFonts w:asciiTheme="majorHAnsi" w:hAnsiTheme="majorHAnsi" w:cstheme="majorHAnsi"/>
        </w:rPr>
        <w:t>GST and BAS-related accounting support where relevant</w:t>
      </w:r>
    </w:p>
    <w:p w:rsidR="00D61485" w:rsidRPr="00362557" w:rsidRDefault="00857861">
      <w:pPr>
        <w:pStyle w:val="ListBullet"/>
        <w:spacing w:after="60"/>
        <w:rPr>
          <w:rFonts w:asciiTheme="majorHAnsi" w:hAnsiTheme="majorHAnsi" w:cstheme="majorHAnsi"/>
        </w:rPr>
      </w:pPr>
      <w:r w:rsidRPr="00362557">
        <w:rPr>
          <w:rFonts w:asciiTheme="majorHAnsi" w:hAnsiTheme="majorHAnsi" w:cstheme="majorHAnsi"/>
        </w:rPr>
        <w:t>PAYG instalment and tax-payment considerations</w:t>
      </w:r>
    </w:p>
    <w:p w:rsidR="00D61485" w:rsidRPr="00362557" w:rsidRDefault="00857861">
      <w:pPr>
        <w:pStyle w:val="ListBullet"/>
        <w:spacing w:after="60"/>
        <w:rPr>
          <w:rFonts w:asciiTheme="majorHAnsi" w:hAnsiTheme="majorHAnsi" w:cstheme="majorHAnsi"/>
        </w:rPr>
      </w:pPr>
      <w:r w:rsidRPr="00362557">
        <w:rPr>
          <w:rFonts w:asciiTheme="majorHAnsi" w:hAnsiTheme="majorHAnsi" w:cstheme="majorHAnsi"/>
        </w:rPr>
        <w:t>Accounting for business assets and depreciation where applicable</w:t>
      </w:r>
    </w:p>
    <w:p w:rsidR="00D61485" w:rsidRPr="00362557" w:rsidRDefault="00857861">
      <w:pPr>
        <w:pStyle w:val="ListBullet"/>
        <w:spacing w:after="60"/>
        <w:rPr>
          <w:rFonts w:asciiTheme="majorHAnsi" w:hAnsiTheme="majorHAnsi" w:cstheme="majorHAnsi"/>
        </w:rPr>
      </w:pPr>
      <w:r w:rsidRPr="00362557">
        <w:rPr>
          <w:rFonts w:asciiTheme="majorHAnsi" w:hAnsiTheme="majorHAnsi" w:cstheme="majorHAnsi"/>
        </w:rPr>
        <w:t>Business loss and carried-forward loss considerations</w:t>
      </w:r>
    </w:p>
    <w:p w:rsidR="00D61485" w:rsidRPr="00362557" w:rsidRDefault="00857861">
      <w:pPr>
        <w:pStyle w:val="ListBullet"/>
        <w:spacing w:after="60"/>
        <w:rPr>
          <w:rFonts w:asciiTheme="majorHAnsi" w:hAnsiTheme="majorHAnsi" w:cstheme="majorHAnsi"/>
        </w:rPr>
      </w:pPr>
      <w:r w:rsidRPr="00362557">
        <w:rPr>
          <w:rFonts w:asciiTheme="majorHAnsi" w:hAnsiTheme="majorHAnsi" w:cstheme="majorHAnsi"/>
        </w:rPr>
        <w:t>Related-party, shareholder or director account reviews where relevant</w:t>
      </w:r>
    </w:p>
    <w:p w:rsidR="00D61485" w:rsidRPr="00362557" w:rsidRDefault="00857861">
      <w:pPr>
        <w:pStyle w:val="ListBullet"/>
        <w:spacing w:after="60"/>
        <w:rPr>
          <w:rFonts w:asciiTheme="majorHAnsi" w:hAnsiTheme="majorHAnsi" w:cstheme="majorHAnsi"/>
        </w:rPr>
      </w:pPr>
      <w:r w:rsidRPr="00362557">
        <w:rPr>
          <w:rFonts w:asciiTheme="majorHAnsi" w:hAnsiTheme="majorHAnsi" w:cstheme="majorHAnsi"/>
        </w:rPr>
        <w:t>Tax planning or advisory work where separately scoped</w:t>
      </w:r>
    </w:p>
    <w:p w:rsidR="00D61485" w:rsidRPr="00362557" w:rsidRDefault="00857861">
      <w:pPr>
        <w:rPr>
          <w:rFonts w:asciiTheme="majorHAnsi" w:hAnsiTheme="majorHAnsi" w:cstheme="majorHAnsi"/>
        </w:rPr>
      </w:pPr>
      <w:r w:rsidRPr="00362557">
        <w:rPr>
          <w:rFonts w:asciiTheme="majorHAnsi" w:hAnsiTheme="majorHAnsi" w:cstheme="majorHAnsi"/>
        </w:rPr>
        <w:t>These services are scoped according to the business and its records. Specialist advice, restructuring or tax planning is not assumed to be included in routine return preparation and can be discussed separately where needed.</w:t>
      </w:r>
    </w:p>
    <w:p w:rsidR="00D61485" w:rsidRPr="00362557" w:rsidRDefault="00857861">
      <w:pPr>
        <w:pStyle w:val="Heading2"/>
        <w:rPr>
          <w:rFonts w:cstheme="majorHAnsi"/>
        </w:rPr>
      </w:pPr>
      <w:r w:rsidRPr="00362557">
        <w:rPr>
          <w:rFonts w:cstheme="majorHAnsi"/>
        </w:rPr>
        <w:t>Business Structure Matters</w:t>
      </w:r>
    </w:p>
    <w:p w:rsidR="00D61485" w:rsidRPr="00362557" w:rsidRDefault="00857861">
      <w:pPr>
        <w:rPr>
          <w:rFonts w:asciiTheme="majorHAnsi" w:hAnsiTheme="majorHAnsi" w:cstheme="majorHAnsi"/>
        </w:rPr>
      </w:pPr>
      <w:r w:rsidRPr="00362557">
        <w:rPr>
          <w:rFonts w:asciiTheme="majorHAnsi" w:hAnsiTheme="majorHAnsi" w:cstheme="majorHAnsi"/>
        </w:rPr>
        <w:t>Your structure affects who reports the income, how losses may be dealt with, how profits can be distributed or retained and what returns need to be lodged. A company is a separate taxpayer, while a sole trader reports business income through an individual tax return. Trusts and partnerships have their own reporting rules and can also create tax consequences for beneficiaries or partners.</w:t>
      </w:r>
    </w:p>
    <w:p w:rsidR="00D61485" w:rsidRPr="00362557" w:rsidRDefault="00857861">
      <w:pPr>
        <w:rPr>
          <w:rFonts w:asciiTheme="majorHAnsi" w:hAnsiTheme="majorHAnsi" w:cstheme="majorHAnsi"/>
        </w:rPr>
      </w:pPr>
      <w:r w:rsidRPr="00362557">
        <w:rPr>
          <w:rFonts w:asciiTheme="majorHAnsi" w:hAnsiTheme="majorHAnsi" w:cstheme="majorHAnsi"/>
        </w:rPr>
        <w:t xml:space="preserve">If you operate as a sole trader, our </w:t>
      </w:r>
      <w:hyperlink r:id="rId12">
        <w:r w:rsidRPr="00362557">
          <w:rPr>
            <w:rFonts w:asciiTheme="majorHAnsi" w:hAnsiTheme="majorHAnsi" w:cstheme="majorHAnsi"/>
            <w:color w:val="0D7C7B"/>
            <w:u w:val="single"/>
          </w:rPr>
          <w:t>Sole Trader Tax Return service</w:t>
        </w:r>
      </w:hyperlink>
      <w:r w:rsidRPr="00362557">
        <w:rPr>
          <w:rFonts w:asciiTheme="majorHAnsi" w:hAnsiTheme="majorHAnsi" w:cstheme="majorHAnsi"/>
        </w:rPr>
        <w:t xml:space="preserve"> is focused on that structure. This business tax </w:t>
      </w:r>
      <w:r w:rsidR="00CC26D7">
        <w:rPr>
          <w:rFonts w:asciiTheme="majorHAnsi" w:hAnsiTheme="majorHAnsi" w:cstheme="majorHAnsi"/>
        </w:rPr>
        <w:t xml:space="preserve">accountant </w:t>
      </w:r>
      <w:r w:rsidRPr="00362557">
        <w:rPr>
          <w:rFonts w:asciiTheme="majorHAnsi" w:hAnsiTheme="majorHAnsi" w:cstheme="majorHAnsi"/>
        </w:rPr>
        <w:t>page remains the broader entry point for business accounting, tax and compliance needs.</w:t>
      </w:r>
    </w:p>
    <w:p w:rsidR="00D61485" w:rsidRPr="00362557" w:rsidRDefault="00857861">
      <w:pPr>
        <w:pStyle w:val="Heading2"/>
        <w:rPr>
          <w:rFonts w:cstheme="majorHAnsi"/>
        </w:rPr>
      </w:pPr>
      <w:r w:rsidRPr="00362557">
        <w:rPr>
          <w:rFonts w:cstheme="majorHAnsi"/>
        </w:rPr>
        <w:t>What to Have Ready</w:t>
      </w:r>
    </w:p>
    <w:p w:rsidR="00D61485" w:rsidRPr="00362557" w:rsidRDefault="00857861">
      <w:pPr>
        <w:rPr>
          <w:rFonts w:asciiTheme="majorHAnsi" w:hAnsiTheme="majorHAnsi" w:cstheme="majorHAnsi"/>
        </w:rPr>
      </w:pPr>
      <w:r w:rsidRPr="00362557">
        <w:rPr>
          <w:rFonts w:asciiTheme="majorHAnsi" w:hAnsiTheme="majorHAnsi" w:cstheme="majorHAnsi"/>
        </w:rPr>
        <w:t>The records needed depend on your business, but useful information commonly includes bookkeeping reports, bank and credit-card records, sales and expense records, payroll information, asset purchase and finance documents, BAS records, prior-year financial statements and tax returns, and details of any unusual transactions during the year.</w:t>
      </w:r>
    </w:p>
    <w:p w:rsidR="00D61485" w:rsidRPr="00362557" w:rsidRDefault="00857861">
      <w:pPr>
        <w:rPr>
          <w:rFonts w:asciiTheme="majorHAnsi" w:hAnsiTheme="majorHAnsi" w:cstheme="majorHAnsi"/>
        </w:rPr>
      </w:pPr>
      <w:r w:rsidRPr="00362557">
        <w:rPr>
          <w:rFonts w:asciiTheme="majorHAnsi" w:hAnsiTheme="majorHAnsi" w:cstheme="majorHAnsi"/>
        </w:rPr>
        <w:t>Good records support the accounts and amounts reported to the ATO. Business records generally need to be kept for five years, althou</w:t>
      </w:r>
      <w:bookmarkStart w:id="0" w:name="_GoBack"/>
      <w:bookmarkEnd w:id="0"/>
      <w:r w:rsidRPr="00362557">
        <w:rPr>
          <w:rFonts w:asciiTheme="majorHAnsi" w:hAnsiTheme="majorHAnsi" w:cstheme="majorHAnsi"/>
        </w:rPr>
        <w:t xml:space="preserve">gh longer periods can apply to records connected with assets, capital gains, losses or other continuing tax positions. Where records are incomplete, we can identify what needs to be obtained or reconciled before the work is </w:t>
      </w:r>
      <w:r w:rsidR="00070ED0">
        <w:rPr>
          <w:rFonts w:asciiTheme="majorHAnsi" w:hAnsiTheme="majorHAnsi" w:cstheme="majorHAnsi"/>
        </w:rPr>
        <w:t>finalized</w:t>
      </w:r>
      <w:r w:rsidRPr="00362557">
        <w:rPr>
          <w:rFonts w:asciiTheme="majorHAnsi" w:hAnsiTheme="majorHAnsi" w:cstheme="majorHAnsi"/>
        </w:rPr>
        <w:t>.</w:t>
      </w:r>
    </w:p>
    <w:p w:rsidR="00D61485" w:rsidRPr="00362557" w:rsidRDefault="00857861">
      <w:pPr>
        <w:pStyle w:val="Heading2"/>
        <w:rPr>
          <w:rFonts w:cstheme="majorHAnsi"/>
        </w:rPr>
      </w:pPr>
      <w:r w:rsidRPr="00362557">
        <w:rPr>
          <w:rFonts w:cstheme="majorHAnsi"/>
        </w:rPr>
        <w:t>Why Choose Financially Up</w:t>
      </w:r>
    </w:p>
    <w:p w:rsidR="00D61485" w:rsidRPr="00362557" w:rsidRDefault="00857861">
      <w:pPr>
        <w:rPr>
          <w:rFonts w:asciiTheme="majorHAnsi" w:hAnsiTheme="majorHAnsi" w:cstheme="majorHAnsi"/>
        </w:rPr>
      </w:pPr>
      <w:r w:rsidRPr="00362557">
        <w:rPr>
          <w:rFonts w:asciiTheme="majorHAnsi" w:hAnsiTheme="majorHAnsi" w:cstheme="majorHAnsi"/>
        </w:rPr>
        <w:t>Financially Up provides accounting, taxation, bookkeeping and business advisory services to clients Australia-wide. The team includes CPA and IPA members, Financially Up is a registered tax agent, and the business has more than 10 years of experience supporting clients with accounting and tax matters.</w:t>
      </w:r>
    </w:p>
    <w:p w:rsidR="00D61485" w:rsidRPr="00362557" w:rsidRDefault="00857861">
      <w:pPr>
        <w:rPr>
          <w:rFonts w:asciiTheme="majorHAnsi" w:hAnsiTheme="majorHAnsi" w:cstheme="majorHAnsi"/>
        </w:rPr>
      </w:pPr>
      <w:r w:rsidRPr="00362557">
        <w:rPr>
          <w:rFonts w:asciiTheme="majorHAnsi" w:hAnsiTheme="majorHAnsi" w:cstheme="majorHAnsi"/>
        </w:rPr>
        <w:lastRenderedPageBreak/>
        <w:t>Appointments can be arranged online or by phone, with online meetings available for clients across Australia and in-person appointments available where preferred. Our focus is to explain what needs to be done, what information is required and which matters should be dealt with now versus separately as advice or planning.</w:t>
      </w:r>
    </w:p>
    <w:p w:rsidR="00D61485" w:rsidRPr="00362557" w:rsidRDefault="00857861">
      <w:pPr>
        <w:pStyle w:val="Heading2"/>
        <w:rPr>
          <w:rFonts w:cstheme="majorHAnsi"/>
        </w:rPr>
      </w:pPr>
      <w:r w:rsidRPr="00362557">
        <w:rPr>
          <w:rFonts w:cstheme="majorHAnsi"/>
        </w:rPr>
        <w:t>Frequently Asked Questions</w:t>
      </w:r>
    </w:p>
    <w:p w:rsidR="00D61485" w:rsidRPr="00362557" w:rsidRDefault="00857861">
      <w:pPr>
        <w:pStyle w:val="Heading3"/>
        <w:rPr>
          <w:rFonts w:cstheme="majorHAnsi"/>
        </w:rPr>
      </w:pPr>
      <w:r w:rsidRPr="00362557">
        <w:rPr>
          <w:rFonts w:cstheme="majorHAnsi"/>
        </w:rPr>
        <w:t>Do I need a business accountant as well as a bookkeeper?</w:t>
      </w:r>
    </w:p>
    <w:p w:rsidR="00D61485" w:rsidRPr="00362557" w:rsidRDefault="00857861">
      <w:pPr>
        <w:rPr>
          <w:rFonts w:asciiTheme="majorHAnsi" w:hAnsiTheme="majorHAnsi" w:cstheme="majorHAnsi"/>
        </w:rPr>
      </w:pPr>
      <w:r w:rsidRPr="00362557">
        <w:rPr>
          <w:rFonts w:asciiTheme="majorHAnsi" w:hAnsiTheme="majorHAnsi" w:cstheme="majorHAnsi"/>
        </w:rPr>
        <w:t xml:space="preserve">Bookkeeping keeps day-to-day records </w:t>
      </w:r>
      <w:r w:rsidR="00070ED0">
        <w:rPr>
          <w:rFonts w:asciiTheme="majorHAnsi" w:hAnsiTheme="majorHAnsi" w:cstheme="majorHAnsi"/>
        </w:rPr>
        <w:t>organize</w:t>
      </w:r>
      <w:r w:rsidRPr="00362557">
        <w:rPr>
          <w:rFonts w:asciiTheme="majorHAnsi" w:hAnsiTheme="majorHAnsi" w:cstheme="majorHAnsi"/>
        </w:rPr>
        <w:t>d. A business accountant typically uses those records for financial reporting, tax returns, year-end adjustments and higher-level tax or accounting work. Some businesses need both services, while others only need periodic accounting support.</w:t>
      </w:r>
    </w:p>
    <w:p w:rsidR="00D61485" w:rsidRPr="00362557" w:rsidRDefault="00857861">
      <w:pPr>
        <w:pStyle w:val="Heading3"/>
        <w:rPr>
          <w:rFonts w:cstheme="majorHAnsi"/>
        </w:rPr>
      </w:pPr>
      <w:r w:rsidRPr="00362557">
        <w:rPr>
          <w:rFonts w:cstheme="majorHAnsi"/>
        </w:rPr>
        <w:t>Can you help with both business tax and accounting?</w:t>
      </w:r>
    </w:p>
    <w:p w:rsidR="00D61485" w:rsidRPr="00362557" w:rsidRDefault="00857861">
      <w:pPr>
        <w:rPr>
          <w:rFonts w:asciiTheme="majorHAnsi" w:hAnsiTheme="majorHAnsi" w:cstheme="majorHAnsi"/>
        </w:rPr>
      </w:pPr>
      <w:r w:rsidRPr="00362557">
        <w:rPr>
          <w:rFonts w:asciiTheme="majorHAnsi" w:hAnsiTheme="majorHAnsi" w:cstheme="majorHAnsi"/>
        </w:rPr>
        <w:t>Yes. Financially Up provides business accounting services as well as taxation, bookkeeping and business advisory services. The exact scope can be agreed based on your structure, records and obligations.</w:t>
      </w:r>
    </w:p>
    <w:p w:rsidR="00D61485" w:rsidRPr="00362557" w:rsidRDefault="00857861">
      <w:pPr>
        <w:pStyle w:val="Heading3"/>
        <w:rPr>
          <w:rFonts w:cstheme="majorHAnsi"/>
        </w:rPr>
      </w:pPr>
      <w:r w:rsidRPr="00362557">
        <w:rPr>
          <w:rFonts w:cstheme="majorHAnsi"/>
        </w:rPr>
        <w:t>What if my bookkeeping is not up to date?</w:t>
      </w:r>
    </w:p>
    <w:p w:rsidR="00D61485" w:rsidRPr="00362557" w:rsidRDefault="00857861">
      <w:pPr>
        <w:rPr>
          <w:rFonts w:asciiTheme="majorHAnsi" w:hAnsiTheme="majorHAnsi" w:cstheme="majorHAnsi"/>
        </w:rPr>
      </w:pPr>
      <w:r w:rsidRPr="00362557">
        <w:rPr>
          <w:rFonts w:asciiTheme="majorHAnsi" w:hAnsiTheme="majorHAnsi" w:cstheme="majorHAnsi"/>
        </w:rPr>
        <w:t>You can still start the process. We can identify gaps in the records and determine what needs to be reconciled or completed before the tax return or financial statements are prepared.</w:t>
      </w:r>
    </w:p>
    <w:p w:rsidR="00D61485" w:rsidRPr="00362557" w:rsidRDefault="00857861">
      <w:pPr>
        <w:pStyle w:val="Heading3"/>
        <w:rPr>
          <w:rFonts w:cstheme="majorHAnsi"/>
        </w:rPr>
      </w:pPr>
      <w:r w:rsidRPr="00362557">
        <w:rPr>
          <w:rFonts w:cstheme="majorHAnsi"/>
        </w:rPr>
        <w:t>Do all businesses pay tax in the same way?</w:t>
      </w:r>
    </w:p>
    <w:p w:rsidR="00D61485" w:rsidRPr="00362557" w:rsidRDefault="00857861">
      <w:pPr>
        <w:rPr>
          <w:rFonts w:asciiTheme="majorHAnsi" w:hAnsiTheme="majorHAnsi" w:cstheme="majorHAnsi"/>
        </w:rPr>
      </w:pPr>
      <w:r w:rsidRPr="00362557">
        <w:rPr>
          <w:rFonts w:asciiTheme="majorHAnsi" w:hAnsiTheme="majorHAnsi" w:cstheme="majorHAnsi"/>
        </w:rPr>
        <w:t>No. The tax treatment depends on the entity and circumstances. Companies, trusts, partnerships and sole traders have different reporting rules, and concessions or tax rates can also depend on eligibility conditions.</w:t>
      </w:r>
    </w:p>
    <w:p w:rsidR="00D61485" w:rsidRPr="00362557" w:rsidRDefault="00857861">
      <w:pPr>
        <w:pStyle w:val="Heading3"/>
        <w:rPr>
          <w:rFonts w:cstheme="majorHAnsi"/>
        </w:rPr>
      </w:pPr>
      <w:r w:rsidRPr="00362557">
        <w:rPr>
          <w:rFonts w:cstheme="majorHAnsi"/>
        </w:rPr>
        <w:t>Can you provide tax planning as well as compliance?</w:t>
      </w:r>
    </w:p>
    <w:p w:rsidR="00D61485" w:rsidRPr="00362557" w:rsidRDefault="00857861">
      <w:pPr>
        <w:rPr>
          <w:rFonts w:asciiTheme="majorHAnsi" w:hAnsiTheme="majorHAnsi" w:cstheme="majorHAnsi"/>
        </w:rPr>
      </w:pPr>
      <w:r w:rsidRPr="00362557">
        <w:rPr>
          <w:rFonts w:asciiTheme="majorHAnsi" w:hAnsiTheme="majorHAnsi" w:cstheme="majorHAnsi"/>
        </w:rPr>
        <w:t>Yes, where appropriate. Tax planning or advisory work can be scoped separately from routine tax-return and accounting preparation so the purpose and work required are clear.</w:t>
      </w:r>
    </w:p>
    <w:tbl>
      <w:tblPr>
        <w:tblW w:w="0" w:type="auto"/>
        <w:jc w:val="center"/>
        <w:tblLook w:val="04A0" w:firstRow="1" w:lastRow="0" w:firstColumn="1" w:lastColumn="0" w:noHBand="0" w:noVBand="1"/>
      </w:tblPr>
      <w:tblGrid>
        <w:gridCol w:w="9663"/>
      </w:tblGrid>
      <w:tr w:rsidR="00D61485" w:rsidRPr="00362557">
        <w:trPr>
          <w:jc w:val="center"/>
        </w:trPr>
        <w:tc>
          <w:tcPr>
            <w:tcW w:w="9663" w:type="dxa"/>
            <w:shd w:val="clear" w:color="auto" w:fill="EAF6F5"/>
            <w:tcMar>
              <w:top w:w="150" w:type="dxa"/>
              <w:left w:w="180" w:type="dxa"/>
              <w:bottom w:w="150" w:type="dxa"/>
              <w:right w:w="180" w:type="dxa"/>
            </w:tcMar>
          </w:tcPr>
          <w:p w:rsidR="00D61485" w:rsidRPr="00362557" w:rsidRDefault="00857861">
            <w:pPr>
              <w:rPr>
                <w:rFonts w:asciiTheme="majorHAnsi" w:hAnsiTheme="majorHAnsi" w:cstheme="majorHAnsi"/>
              </w:rPr>
            </w:pPr>
            <w:r w:rsidRPr="00362557">
              <w:rPr>
                <w:rFonts w:asciiTheme="majorHAnsi" w:hAnsiTheme="majorHAnsi" w:cstheme="majorHAnsi"/>
                <w:b/>
                <w:color w:val="17324D"/>
              </w:rPr>
              <w:t>Book an Appointment</w:t>
            </w:r>
          </w:p>
          <w:p w:rsidR="00D61485" w:rsidRPr="00362557" w:rsidRDefault="00857861">
            <w:pPr>
              <w:spacing w:after="100"/>
              <w:rPr>
                <w:rFonts w:asciiTheme="majorHAnsi" w:hAnsiTheme="majorHAnsi" w:cstheme="majorHAnsi"/>
              </w:rPr>
            </w:pPr>
            <w:r w:rsidRPr="00362557">
              <w:rPr>
                <w:rFonts w:asciiTheme="majorHAnsi" w:hAnsiTheme="majorHAnsi" w:cstheme="majorHAnsi"/>
              </w:rPr>
              <w:t>Discuss your business structure, accounts, tax return, compliance obligations and any issues that need attention.</w:t>
            </w:r>
          </w:p>
          <w:p w:rsidR="00D61485" w:rsidRPr="00362557" w:rsidRDefault="006119C0">
            <w:pPr>
              <w:spacing w:after="0"/>
              <w:rPr>
                <w:rFonts w:asciiTheme="majorHAnsi" w:hAnsiTheme="majorHAnsi" w:cstheme="majorHAnsi"/>
              </w:rPr>
            </w:pPr>
            <w:hyperlink r:id="rId13">
              <w:r w:rsidR="00857861" w:rsidRPr="00362557">
                <w:rPr>
                  <w:rFonts w:asciiTheme="majorHAnsi" w:hAnsiTheme="majorHAnsi" w:cstheme="majorHAnsi"/>
                  <w:color w:val="0D7C7B"/>
                  <w:u w:val="single"/>
                </w:rPr>
                <w:t>Book an Appointment</w:t>
              </w:r>
            </w:hyperlink>
          </w:p>
        </w:tc>
      </w:tr>
    </w:tbl>
    <w:p w:rsidR="00D61485" w:rsidRPr="00362557" w:rsidRDefault="00D61485">
      <w:pPr>
        <w:spacing w:after="0"/>
        <w:rPr>
          <w:rFonts w:asciiTheme="majorHAnsi" w:hAnsiTheme="majorHAnsi" w:cstheme="majorHAnsi"/>
        </w:rPr>
      </w:pPr>
    </w:p>
    <w:p w:rsidR="00D61485" w:rsidRPr="00362557" w:rsidRDefault="00857861">
      <w:pPr>
        <w:rPr>
          <w:rFonts w:asciiTheme="majorHAnsi" w:hAnsiTheme="majorHAnsi" w:cstheme="majorHAnsi"/>
        </w:rPr>
      </w:pPr>
      <w:r w:rsidRPr="00362557">
        <w:rPr>
          <w:rFonts w:asciiTheme="majorHAnsi" w:hAnsiTheme="majorHAnsi" w:cstheme="majorHAnsi"/>
        </w:rPr>
        <w:br w:type="page"/>
      </w:r>
    </w:p>
    <w:p w:rsidR="00D61485" w:rsidRPr="00362557" w:rsidRDefault="00857861" w:rsidP="00602C40">
      <w:pPr>
        <w:pStyle w:val="Heading1"/>
        <w:numPr>
          <w:ilvl w:val="0"/>
          <w:numId w:val="10"/>
        </w:numPr>
        <w:rPr>
          <w:rFonts w:cstheme="majorHAnsi"/>
        </w:rPr>
      </w:pPr>
      <w:r w:rsidRPr="00362557">
        <w:rPr>
          <w:rFonts w:cstheme="majorHAnsi"/>
        </w:rPr>
        <w:lastRenderedPageBreak/>
        <w:t>Company Tax Returns</w:t>
      </w:r>
    </w:p>
    <w:p w:rsidR="00602C40" w:rsidRPr="00362557" w:rsidRDefault="00602C40" w:rsidP="00602C40">
      <w:pPr>
        <w:pStyle w:val="Heading2"/>
        <w:rPr>
          <w:rFonts w:cstheme="majorHAnsi"/>
        </w:rPr>
      </w:pPr>
      <w:r w:rsidRPr="00362557">
        <w:rPr>
          <w:rFonts w:cstheme="majorHAnsi"/>
        </w:rPr>
        <w:t>Page details</w:t>
      </w:r>
    </w:p>
    <w:tbl>
      <w:tblPr>
        <w:tblW w:w="10224" w:type="dxa"/>
        <w:jc w:val="center"/>
        <w:tblLayout w:type="fixed"/>
        <w:tblLook w:val="04A0" w:firstRow="1" w:lastRow="0" w:firstColumn="1" w:lastColumn="0" w:noHBand="0" w:noVBand="1"/>
      </w:tblPr>
      <w:tblGrid>
        <w:gridCol w:w="1944"/>
        <w:gridCol w:w="8280"/>
      </w:tblGrid>
      <w:tr w:rsidR="00D61485" w:rsidRPr="00362557" w:rsidTr="00A15CBD">
        <w:trPr>
          <w:jc w:val="center"/>
        </w:trPr>
        <w:tc>
          <w:tcPr>
            <w:tcW w:w="1944" w:type="dxa"/>
            <w:shd w:val="clear" w:color="auto" w:fill="EEF3F7"/>
            <w:tcMar>
              <w:top w:w="110" w:type="dxa"/>
              <w:left w:w="130" w:type="dxa"/>
              <w:bottom w:w="110" w:type="dxa"/>
              <w:right w:w="130" w:type="dxa"/>
            </w:tcMar>
            <w:vAlign w:val="center"/>
          </w:tcPr>
          <w:p w:rsidR="00D61485" w:rsidRPr="00362557" w:rsidRDefault="00857861">
            <w:pPr>
              <w:rPr>
                <w:rFonts w:asciiTheme="majorHAnsi" w:hAnsiTheme="majorHAnsi" w:cstheme="majorHAnsi"/>
              </w:rPr>
            </w:pPr>
            <w:r w:rsidRPr="00362557">
              <w:rPr>
                <w:rFonts w:asciiTheme="majorHAnsi" w:hAnsiTheme="majorHAnsi" w:cstheme="majorHAnsi"/>
                <w:b/>
                <w:color w:val="17324D"/>
              </w:rPr>
              <w:t>URL</w:t>
            </w:r>
          </w:p>
        </w:tc>
        <w:tc>
          <w:tcPr>
            <w:tcW w:w="8280" w:type="dxa"/>
            <w:tcMar>
              <w:top w:w="110" w:type="dxa"/>
              <w:left w:w="130" w:type="dxa"/>
              <w:bottom w:w="110" w:type="dxa"/>
              <w:right w:w="130" w:type="dxa"/>
            </w:tcMar>
            <w:vAlign w:val="center"/>
          </w:tcPr>
          <w:p w:rsidR="00D61485" w:rsidRPr="00362557" w:rsidRDefault="006119C0">
            <w:pPr>
              <w:rPr>
                <w:rFonts w:asciiTheme="majorHAnsi" w:hAnsiTheme="majorHAnsi" w:cstheme="majorHAnsi"/>
              </w:rPr>
            </w:pPr>
            <w:hyperlink r:id="rId14">
              <w:r w:rsidR="00857861" w:rsidRPr="00362557">
                <w:rPr>
                  <w:rFonts w:asciiTheme="majorHAnsi" w:hAnsiTheme="majorHAnsi" w:cstheme="majorHAnsi"/>
                  <w:color w:val="0D7C7B"/>
                  <w:u w:val="single"/>
                </w:rPr>
                <w:t>https://financiallyup.com.au/services/business-tax/company-tax-returns/</w:t>
              </w:r>
            </w:hyperlink>
          </w:p>
        </w:tc>
      </w:tr>
      <w:tr w:rsidR="00D61485" w:rsidRPr="00362557" w:rsidTr="00A15CBD">
        <w:trPr>
          <w:jc w:val="center"/>
        </w:trPr>
        <w:tc>
          <w:tcPr>
            <w:tcW w:w="1944" w:type="dxa"/>
            <w:shd w:val="clear" w:color="auto" w:fill="EEF3F7"/>
            <w:tcMar>
              <w:top w:w="110" w:type="dxa"/>
              <w:left w:w="130" w:type="dxa"/>
              <w:bottom w:w="110" w:type="dxa"/>
              <w:right w:w="130" w:type="dxa"/>
            </w:tcMar>
            <w:vAlign w:val="center"/>
          </w:tcPr>
          <w:p w:rsidR="00D61485" w:rsidRPr="00362557" w:rsidRDefault="00857861">
            <w:pPr>
              <w:rPr>
                <w:rFonts w:asciiTheme="majorHAnsi" w:hAnsiTheme="majorHAnsi" w:cstheme="majorHAnsi"/>
              </w:rPr>
            </w:pPr>
            <w:r w:rsidRPr="00362557">
              <w:rPr>
                <w:rFonts w:asciiTheme="majorHAnsi" w:hAnsiTheme="majorHAnsi" w:cstheme="majorHAnsi"/>
                <w:b/>
                <w:color w:val="17324D"/>
              </w:rPr>
              <w:t>Primary keyword</w:t>
            </w:r>
          </w:p>
        </w:tc>
        <w:tc>
          <w:tcPr>
            <w:tcW w:w="8280" w:type="dxa"/>
            <w:tcMar>
              <w:top w:w="110" w:type="dxa"/>
              <w:left w:w="130" w:type="dxa"/>
              <w:bottom w:w="110" w:type="dxa"/>
              <w:right w:w="130" w:type="dxa"/>
            </w:tcMar>
            <w:vAlign w:val="center"/>
          </w:tcPr>
          <w:p w:rsidR="00D61485" w:rsidRPr="00362557" w:rsidRDefault="00857861">
            <w:pPr>
              <w:rPr>
                <w:rFonts w:asciiTheme="majorHAnsi" w:hAnsiTheme="majorHAnsi" w:cstheme="majorHAnsi"/>
              </w:rPr>
            </w:pPr>
            <w:r w:rsidRPr="00362557">
              <w:rPr>
                <w:rFonts w:asciiTheme="majorHAnsi" w:hAnsiTheme="majorHAnsi" w:cstheme="majorHAnsi"/>
              </w:rPr>
              <w:t>company tax return</w:t>
            </w:r>
          </w:p>
        </w:tc>
      </w:tr>
      <w:tr w:rsidR="00D61485" w:rsidRPr="00362557" w:rsidTr="00A15CBD">
        <w:trPr>
          <w:jc w:val="center"/>
        </w:trPr>
        <w:tc>
          <w:tcPr>
            <w:tcW w:w="1944" w:type="dxa"/>
            <w:shd w:val="clear" w:color="auto" w:fill="EEF3F7"/>
            <w:tcMar>
              <w:top w:w="110" w:type="dxa"/>
              <w:left w:w="130" w:type="dxa"/>
              <w:bottom w:w="110" w:type="dxa"/>
              <w:right w:w="130" w:type="dxa"/>
            </w:tcMar>
            <w:vAlign w:val="center"/>
          </w:tcPr>
          <w:p w:rsidR="00D61485" w:rsidRPr="00362557" w:rsidRDefault="00857861">
            <w:pPr>
              <w:rPr>
                <w:rFonts w:asciiTheme="majorHAnsi" w:hAnsiTheme="majorHAnsi" w:cstheme="majorHAnsi"/>
              </w:rPr>
            </w:pPr>
            <w:r w:rsidRPr="00362557">
              <w:rPr>
                <w:rFonts w:asciiTheme="majorHAnsi" w:hAnsiTheme="majorHAnsi" w:cstheme="majorHAnsi"/>
                <w:b/>
                <w:color w:val="17324D"/>
              </w:rPr>
              <w:t>SEO title</w:t>
            </w:r>
          </w:p>
        </w:tc>
        <w:tc>
          <w:tcPr>
            <w:tcW w:w="8280" w:type="dxa"/>
            <w:tcMar>
              <w:top w:w="110" w:type="dxa"/>
              <w:left w:w="130" w:type="dxa"/>
              <w:bottom w:w="110" w:type="dxa"/>
              <w:right w:w="130" w:type="dxa"/>
            </w:tcMar>
            <w:vAlign w:val="center"/>
          </w:tcPr>
          <w:p w:rsidR="00D61485" w:rsidRPr="00362557" w:rsidRDefault="00857861">
            <w:pPr>
              <w:rPr>
                <w:rFonts w:asciiTheme="majorHAnsi" w:hAnsiTheme="majorHAnsi" w:cstheme="majorHAnsi"/>
              </w:rPr>
            </w:pPr>
            <w:r w:rsidRPr="00362557">
              <w:rPr>
                <w:rFonts w:asciiTheme="majorHAnsi" w:hAnsiTheme="majorHAnsi" w:cstheme="majorHAnsi"/>
              </w:rPr>
              <w:t>Company Tax Return Accountant | Financially Up</w:t>
            </w:r>
          </w:p>
        </w:tc>
      </w:tr>
      <w:tr w:rsidR="00D61485" w:rsidRPr="00362557" w:rsidTr="00A15CBD">
        <w:trPr>
          <w:jc w:val="center"/>
        </w:trPr>
        <w:tc>
          <w:tcPr>
            <w:tcW w:w="1944" w:type="dxa"/>
            <w:shd w:val="clear" w:color="auto" w:fill="EEF3F7"/>
            <w:tcMar>
              <w:top w:w="110" w:type="dxa"/>
              <w:left w:w="130" w:type="dxa"/>
              <w:bottom w:w="110" w:type="dxa"/>
              <w:right w:w="130" w:type="dxa"/>
            </w:tcMar>
            <w:vAlign w:val="center"/>
          </w:tcPr>
          <w:p w:rsidR="00D61485" w:rsidRPr="00362557" w:rsidRDefault="00857861">
            <w:pPr>
              <w:rPr>
                <w:rFonts w:asciiTheme="majorHAnsi" w:hAnsiTheme="majorHAnsi" w:cstheme="majorHAnsi"/>
              </w:rPr>
            </w:pPr>
            <w:r w:rsidRPr="00362557">
              <w:rPr>
                <w:rFonts w:asciiTheme="majorHAnsi" w:hAnsiTheme="majorHAnsi" w:cstheme="majorHAnsi"/>
                <w:b/>
                <w:color w:val="17324D"/>
              </w:rPr>
              <w:t>Meta description</w:t>
            </w:r>
          </w:p>
        </w:tc>
        <w:tc>
          <w:tcPr>
            <w:tcW w:w="8280" w:type="dxa"/>
            <w:tcMar>
              <w:top w:w="110" w:type="dxa"/>
              <w:left w:w="130" w:type="dxa"/>
              <w:bottom w:w="110" w:type="dxa"/>
              <w:right w:w="130" w:type="dxa"/>
            </w:tcMar>
            <w:vAlign w:val="center"/>
          </w:tcPr>
          <w:p w:rsidR="00D61485" w:rsidRPr="00362557" w:rsidRDefault="00857861">
            <w:pPr>
              <w:rPr>
                <w:rFonts w:asciiTheme="majorHAnsi" w:hAnsiTheme="majorHAnsi" w:cstheme="majorHAnsi"/>
              </w:rPr>
            </w:pPr>
            <w:r w:rsidRPr="00362557">
              <w:rPr>
                <w:rFonts w:asciiTheme="majorHAnsi" w:hAnsiTheme="majorHAnsi" w:cstheme="majorHAnsi"/>
              </w:rPr>
              <w:t>Company tax return preparation, year-end accounts, tax adjustments, loss reviews and compliance support for Pty Ltd companies Australia-wide.</w:t>
            </w:r>
          </w:p>
        </w:tc>
      </w:tr>
      <w:tr w:rsidR="00D61485" w:rsidRPr="00362557" w:rsidTr="00A15CBD">
        <w:trPr>
          <w:jc w:val="center"/>
        </w:trPr>
        <w:tc>
          <w:tcPr>
            <w:tcW w:w="1944" w:type="dxa"/>
            <w:shd w:val="clear" w:color="auto" w:fill="EEF3F7"/>
            <w:tcMar>
              <w:top w:w="110" w:type="dxa"/>
              <w:left w:w="130" w:type="dxa"/>
              <w:bottom w:w="110" w:type="dxa"/>
              <w:right w:w="130" w:type="dxa"/>
            </w:tcMar>
            <w:vAlign w:val="center"/>
          </w:tcPr>
          <w:p w:rsidR="00D61485" w:rsidRPr="00362557" w:rsidRDefault="00857861">
            <w:pPr>
              <w:rPr>
                <w:rFonts w:asciiTheme="majorHAnsi" w:hAnsiTheme="majorHAnsi" w:cstheme="majorHAnsi"/>
              </w:rPr>
            </w:pPr>
            <w:r w:rsidRPr="00362557">
              <w:rPr>
                <w:rFonts w:asciiTheme="majorHAnsi" w:hAnsiTheme="majorHAnsi" w:cstheme="majorHAnsi"/>
                <w:b/>
                <w:color w:val="17324D"/>
              </w:rPr>
              <w:t>H1</w:t>
            </w:r>
          </w:p>
        </w:tc>
        <w:tc>
          <w:tcPr>
            <w:tcW w:w="8280" w:type="dxa"/>
            <w:tcMar>
              <w:top w:w="110" w:type="dxa"/>
              <w:left w:w="130" w:type="dxa"/>
              <w:bottom w:w="110" w:type="dxa"/>
              <w:right w:w="130" w:type="dxa"/>
            </w:tcMar>
            <w:vAlign w:val="center"/>
          </w:tcPr>
          <w:p w:rsidR="00D61485" w:rsidRPr="00362557" w:rsidRDefault="00857861">
            <w:pPr>
              <w:rPr>
                <w:rFonts w:asciiTheme="majorHAnsi" w:hAnsiTheme="majorHAnsi" w:cstheme="majorHAnsi"/>
              </w:rPr>
            </w:pPr>
            <w:r w:rsidRPr="00362557">
              <w:rPr>
                <w:rFonts w:asciiTheme="majorHAnsi" w:hAnsiTheme="majorHAnsi" w:cstheme="majorHAnsi"/>
              </w:rPr>
              <w:t>Company Tax Return Accountant</w:t>
            </w:r>
          </w:p>
        </w:tc>
      </w:tr>
    </w:tbl>
    <w:p w:rsidR="00D61485" w:rsidRPr="00362557" w:rsidRDefault="00D61485">
      <w:pPr>
        <w:rPr>
          <w:rFonts w:asciiTheme="majorHAnsi" w:hAnsiTheme="majorHAnsi" w:cstheme="majorHAnsi"/>
        </w:rPr>
      </w:pPr>
    </w:p>
    <w:p w:rsidR="00D61485" w:rsidRPr="00362557" w:rsidRDefault="00857861">
      <w:pPr>
        <w:pStyle w:val="Eyebrow"/>
        <w:rPr>
          <w:rFonts w:asciiTheme="majorHAnsi" w:hAnsiTheme="majorHAnsi" w:cstheme="majorHAnsi"/>
        </w:rPr>
      </w:pPr>
      <w:r w:rsidRPr="00362557">
        <w:rPr>
          <w:rFonts w:asciiTheme="majorHAnsi" w:hAnsiTheme="majorHAnsi" w:cstheme="majorHAnsi"/>
        </w:rPr>
        <w:t>FINAL PAGE CONTENT</w:t>
      </w:r>
    </w:p>
    <w:p w:rsidR="00D61485" w:rsidRPr="00362557" w:rsidRDefault="00857861">
      <w:pPr>
        <w:pStyle w:val="Heading1"/>
        <w:rPr>
          <w:rFonts w:cstheme="majorHAnsi"/>
        </w:rPr>
      </w:pPr>
      <w:r w:rsidRPr="00362557">
        <w:rPr>
          <w:rFonts w:cstheme="majorHAnsi"/>
        </w:rPr>
        <w:t>Company Tax Return Accountant</w:t>
      </w:r>
    </w:p>
    <w:p w:rsidR="00D61485" w:rsidRPr="00362557" w:rsidRDefault="00857861">
      <w:pPr>
        <w:rPr>
          <w:rFonts w:asciiTheme="majorHAnsi" w:hAnsiTheme="majorHAnsi" w:cstheme="majorHAnsi"/>
        </w:rPr>
      </w:pPr>
      <w:r w:rsidRPr="00362557">
        <w:rPr>
          <w:rFonts w:asciiTheme="majorHAnsi" w:hAnsiTheme="majorHAnsi" w:cstheme="majorHAnsi"/>
        </w:rPr>
        <w:t>A company tax return reports a company’s income, deductions and taxable position to the Australian Taxation Office. Because a company is a separate taxpayer, its return is not simply an extension of the director’s individual tax return. Accurate company tax work usually starts with reliable accounts and a clear understanding of transactions that affect both the financial statements and the tax calculation.</w:t>
      </w:r>
    </w:p>
    <w:p w:rsidR="00D61485" w:rsidRPr="00362557" w:rsidRDefault="00857861">
      <w:pPr>
        <w:rPr>
          <w:rFonts w:asciiTheme="majorHAnsi" w:hAnsiTheme="majorHAnsi" w:cstheme="majorHAnsi"/>
        </w:rPr>
      </w:pPr>
      <w:r w:rsidRPr="00362557">
        <w:rPr>
          <w:rFonts w:asciiTheme="majorHAnsi" w:hAnsiTheme="majorHAnsi" w:cstheme="majorHAnsi"/>
        </w:rPr>
        <w:t>Financially Up Pty Ltd prepares company tax returns for Australian companies, including small and medium-sized Pty Ltd businesses. We can review the company’s accounting records, prepare year-end financial statements where required, make relevant tax adjustments and prepare the return for lodgment.</w:t>
      </w:r>
    </w:p>
    <w:tbl>
      <w:tblPr>
        <w:tblW w:w="0" w:type="auto"/>
        <w:jc w:val="center"/>
        <w:tblLook w:val="04A0" w:firstRow="1" w:lastRow="0" w:firstColumn="1" w:lastColumn="0" w:noHBand="0" w:noVBand="1"/>
      </w:tblPr>
      <w:tblGrid>
        <w:gridCol w:w="9663"/>
      </w:tblGrid>
      <w:tr w:rsidR="00D61485" w:rsidRPr="00362557">
        <w:trPr>
          <w:jc w:val="center"/>
        </w:trPr>
        <w:tc>
          <w:tcPr>
            <w:tcW w:w="9663" w:type="dxa"/>
            <w:shd w:val="clear" w:color="auto" w:fill="EAF6F5"/>
            <w:tcMar>
              <w:top w:w="150" w:type="dxa"/>
              <w:left w:w="180" w:type="dxa"/>
              <w:bottom w:w="150" w:type="dxa"/>
              <w:right w:w="180" w:type="dxa"/>
            </w:tcMar>
          </w:tcPr>
          <w:p w:rsidR="00D61485" w:rsidRPr="00362557" w:rsidRDefault="00857861">
            <w:pPr>
              <w:rPr>
                <w:rFonts w:asciiTheme="majorHAnsi" w:hAnsiTheme="majorHAnsi" w:cstheme="majorHAnsi"/>
              </w:rPr>
            </w:pPr>
            <w:r w:rsidRPr="00362557">
              <w:rPr>
                <w:rFonts w:asciiTheme="majorHAnsi" w:hAnsiTheme="majorHAnsi" w:cstheme="majorHAnsi"/>
                <w:b/>
                <w:color w:val="17324D"/>
              </w:rPr>
              <w:t>Book an Appointment</w:t>
            </w:r>
          </w:p>
          <w:p w:rsidR="00D61485" w:rsidRPr="00362557" w:rsidRDefault="00857861">
            <w:pPr>
              <w:spacing w:after="100"/>
              <w:rPr>
                <w:rFonts w:asciiTheme="majorHAnsi" w:hAnsiTheme="majorHAnsi" w:cstheme="majorHAnsi"/>
              </w:rPr>
            </w:pPr>
            <w:r w:rsidRPr="00362557">
              <w:rPr>
                <w:rFonts w:asciiTheme="majorHAnsi" w:hAnsiTheme="majorHAnsi" w:cstheme="majorHAnsi"/>
              </w:rPr>
              <w:t>Discuss your company accounts, current-year activity, tax return requirements, losses, director or shareholder accounts and any matters that need separate advice.</w:t>
            </w:r>
          </w:p>
          <w:p w:rsidR="00D61485" w:rsidRPr="00362557" w:rsidRDefault="006119C0">
            <w:pPr>
              <w:spacing w:after="0"/>
              <w:rPr>
                <w:rFonts w:asciiTheme="majorHAnsi" w:hAnsiTheme="majorHAnsi" w:cstheme="majorHAnsi"/>
              </w:rPr>
            </w:pPr>
            <w:hyperlink r:id="rId15">
              <w:r w:rsidR="00857861" w:rsidRPr="00362557">
                <w:rPr>
                  <w:rFonts w:asciiTheme="majorHAnsi" w:hAnsiTheme="majorHAnsi" w:cstheme="majorHAnsi"/>
                  <w:color w:val="0D7C7B"/>
                  <w:u w:val="single"/>
                </w:rPr>
                <w:t>Book an Appointment</w:t>
              </w:r>
            </w:hyperlink>
          </w:p>
        </w:tc>
      </w:tr>
    </w:tbl>
    <w:p w:rsidR="00D61485" w:rsidRPr="00362557" w:rsidRDefault="00D61485">
      <w:pPr>
        <w:spacing w:after="0"/>
        <w:rPr>
          <w:rFonts w:asciiTheme="majorHAnsi" w:hAnsiTheme="majorHAnsi" w:cstheme="majorHAnsi"/>
        </w:rPr>
      </w:pPr>
    </w:p>
    <w:p w:rsidR="00D61485" w:rsidRPr="00362557" w:rsidRDefault="00857861">
      <w:pPr>
        <w:pStyle w:val="Heading2"/>
        <w:rPr>
          <w:rFonts w:cstheme="majorHAnsi"/>
        </w:rPr>
      </w:pPr>
      <w:r w:rsidRPr="00362557">
        <w:rPr>
          <w:rFonts w:cstheme="majorHAnsi"/>
        </w:rPr>
        <w:t>What Is a Company Tax Return?</w:t>
      </w:r>
    </w:p>
    <w:p w:rsidR="00D61485" w:rsidRPr="00362557" w:rsidRDefault="00857861">
      <w:pPr>
        <w:rPr>
          <w:rFonts w:asciiTheme="majorHAnsi" w:hAnsiTheme="majorHAnsi" w:cstheme="majorHAnsi"/>
        </w:rPr>
      </w:pPr>
      <w:r w:rsidRPr="00362557">
        <w:rPr>
          <w:rFonts w:asciiTheme="majorHAnsi" w:hAnsiTheme="majorHAnsi" w:cstheme="majorHAnsi"/>
        </w:rPr>
        <w:t>A company tax return is the annual income tax return for a company. It reports items such as assessable income, deductible expenses, taxable income or tax loss and other information required by the ATO. Most companies are required to lodge a company tax return for each income year unless a specific exemption or non-lodgment position applies. Having no taxable income or making a tax loss does not, by itself, remove the lodgment obligation. The company’s circumstances and the ATO requirements for the relevant year should be checked.</w:t>
      </w:r>
    </w:p>
    <w:p w:rsidR="00D61485" w:rsidRPr="00362557" w:rsidRDefault="00857861">
      <w:pPr>
        <w:rPr>
          <w:rFonts w:asciiTheme="majorHAnsi" w:hAnsiTheme="majorHAnsi" w:cstheme="majorHAnsi"/>
        </w:rPr>
      </w:pPr>
      <w:r w:rsidRPr="00362557">
        <w:rPr>
          <w:rFonts w:asciiTheme="majorHAnsi" w:hAnsiTheme="majorHAnsi" w:cstheme="majorHAnsi"/>
        </w:rPr>
        <w:t>The company return is different from BAS, payroll reporting and the personal tax returns of directors or shareholders. Those obligations may interact with the company’s accounts, but they are not the same filing.</w:t>
      </w:r>
    </w:p>
    <w:p w:rsidR="00D61485" w:rsidRPr="00362557" w:rsidRDefault="00857861">
      <w:pPr>
        <w:pStyle w:val="Heading2"/>
        <w:rPr>
          <w:rFonts w:cstheme="majorHAnsi"/>
        </w:rPr>
      </w:pPr>
      <w:r w:rsidRPr="00362557">
        <w:rPr>
          <w:rFonts w:cstheme="majorHAnsi"/>
        </w:rPr>
        <w:t>What Company Tax Return Preparation Usually Involves</w:t>
      </w:r>
    </w:p>
    <w:p w:rsidR="00D61485" w:rsidRPr="00362557" w:rsidRDefault="00857861">
      <w:pPr>
        <w:rPr>
          <w:rFonts w:asciiTheme="majorHAnsi" w:hAnsiTheme="majorHAnsi" w:cstheme="majorHAnsi"/>
        </w:rPr>
      </w:pPr>
      <w:r w:rsidRPr="00362557">
        <w:rPr>
          <w:rFonts w:asciiTheme="majorHAnsi" w:hAnsiTheme="majorHAnsi" w:cstheme="majorHAnsi"/>
        </w:rPr>
        <w:t>A company tax return accountant typically starts with the year-end accounts rather than the tax form itself. The accounting profit or loss often needs adjustments before the company’s taxable income or tax loss is determined.</w:t>
      </w:r>
    </w:p>
    <w:p w:rsidR="00D61485" w:rsidRPr="00362557" w:rsidRDefault="00857861">
      <w:pPr>
        <w:pStyle w:val="ListBullet"/>
        <w:spacing w:after="60"/>
        <w:rPr>
          <w:rFonts w:asciiTheme="majorHAnsi" w:hAnsiTheme="majorHAnsi" w:cstheme="majorHAnsi"/>
        </w:rPr>
      </w:pPr>
      <w:r w:rsidRPr="00362557">
        <w:rPr>
          <w:rFonts w:asciiTheme="majorHAnsi" w:hAnsiTheme="majorHAnsi" w:cstheme="majorHAnsi"/>
        </w:rPr>
        <w:t>Reviewing the company’s profit and loss and balance sheet</w:t>
      </w:r>
    </w:p>
    <w:p w:rsidR="00D61485" w:rsidRPr="00362557" w:rsidRDefault="00857861">
      <w:pPr>
        <w:pStyle w:val="ListBullet"/>
        <w:spacing w:after="60"/>
        <w:rPr>
          <w:rFonts w:asciiTheme="majorHAnsi" w:hAnsiTheme="majorHAnsi" w:cstheme="majorHAnsi"/>
        </w:rPr>
      </w:pPr>
      <w:r w:rsidRPr="00362557">
        <w:rPr>
          <w:rFonts w:asciiTheme="majorHAnsi" w:hAnsiTheme="majorHAnsi" w:cstheme="majorHAnsi"/>
        </w:rPr>
        <w:t>Reconciling key accounts and identifying year-end adjustments</w:t>
      </w:r>
    </w:p>
    <w:p w:rsidR="00D61485" w:rsidRPr="00362557" w:rsidRDefault="00857861">
      <w:pPr>
        <w:pStyle w:val="ListBullet"/>
        <w:spacing w:after="60"/>
        <w:rPr>
          <w:rFonts w:asciiTheme="majorHAnsi" w:hAnsiTheme="majorHAnsi" w:cstheme="majorHAnsi"/>
        </w:rPr>
      </w:pPr>
      <w:r w:rsidRPr="00362557">
        <w:rPr>
          <w:rFonts w:asciiTheme="majorHAnsi" w:hAnsiTheme="majorHAnsi" w:cstheme="majorHAnsi"/>
        </w:rPr>
        <w:t>Reviewing business income and deductible expenses</w:t>
      </w:r>
    </w:p>
    <w:p w:rsidR="00D61485" w:rsidRPr="00362557" w:rsidRDefault="00857861">
      <w:pPr>
        <w:pStyle w:val="ListBullet"/>
        <w:spacing w:after="60"/>
        <w:rPr>
          <w:rFonts w:asciiTheme="majorHAnsi" w:hAnsiTheme="majorHAnsi" w:cstheme="majorHAnsi"/>
        </w:rPr>
      </w:pPr>
      <w:r w:rsidRPr="00362557">
        <w:rPr>
          <w:rFonts w:asciiTheme="majorHAnsi" w:hAnsiTheme="majorHAnsi" w:cstheme="majorHAnsi"/>
        </w:rPr>
        <w:lastRenderedPageBreak/>
        <w:t>Considering depreciation and capital expenditure treatment</w:t>
      </w:r>
    </w:p>
    <w:p w:rsidR="00D61485" w:rsidRPr="00362557" w:rsidRDefault="00857861">
      <w:pPr>
        <w:pStyle w:val="ListBullet"/>
        <w:spacing w:after="60"/>
        <w:rPr>
          <w:rFonts w:asciiTheme="majorHAnsi" w:hAnsiTheme="majorHAnsi" w:cstheme="majorHAnsi"/>
        </w:rPr>
      </w:pPr>
      <w:r w:rsidRPr="00362557">
        <w:rPr>
          <w:rFonts w:asciiTheme="majorHAnsi" w:hAnsiTheme="majorHAnsi" w:cstheme="majorHAnsi"/>
        </w:rPr>
        <w:t>Reviewing carried-forward tax losses where relevant</w:t>
      </w:r>
    </w:p>
    <w:p w:rsidR="00D61485" w:rsidRPr="00362557" w:rsidRDefault="00857861">
      <w:pPr>
        <w:pStyle w:val="ListBullet"/>
        <w:spacing w:after="60"/>
        <w:rPr>
          <w:rFonts w:asciiTheme="majorHAnsi" w:hAnsiTheme="majorHAnsi" w:cstheme="majorHAnsi"/>
        </w:rPr>
      </w:pPr>
      <w:r w:rsidRPr="00362557">
        <w:rPr>
          <w:rFonts w:asciiTheme="majorHAnsi" w:hAnsiTheme="majorHAnsi" w:cstheme="majorHAnsi"/>
        </w:rPr>
        <w:t>Checking director or shareholder loan accounts where they affect tax compliance</w:t>
      </w:r>
    </w:p>
    <w:p w:rsidR="00D61485" w:rsidRPr="00362557" w:rsidRDefault="00857861">
      <w:pPr>
        <w:pStyle w:val="ListBullet"/>
        <w:spacing w:after="60"/>
        <w:rPr>
          <w:rFonts w:asciiTheme="majorHAnsi" w:hAnsiTheme="majorHAnsi" w:cstheme="majorHAnsi"/>
        </w:rPr>
      </w:pPr>
      <w:r w:rsidRPr="00362557">
        <w:rPr>
          <w:rFonts w:asciiTheme="majorHAnsi" w:hAnsiTheme="majorHAnsi" w:cstheme="majorHAnsi"/>
        </w:rPr>
        <w:t>Preparing the company income tax return and relevant schedules</w:t>
      </w:r>
    </w:p>
    <w:p w:rsidR="00D61485" w:rsidRPr="00362557" w:rsidRDefault="00857861">
      <w:pPr>
        <w:pStyle w:val="ListBullet"/>
        <w:spacing w:after="60"/>
        <w:rPr>
          <w:rFonts w:asciiTheme="majorHAnsi" w:hAnsiTheme="majorHAnsi" w:cstheme="majorHAnsi"/>
        </w:rPr>
      </w:pPr>
      <w:r w:rsidRPr="00362557">
        <w:rPr>
          <w:rFonts w:asciiTheme="majorHAnsi" w:hAnsiTheme="majorHAnsi" w:cstheme="majorHAnsi"/>
        </w:rPr>
        <w:t>Explaining the resulting taxable position and any issues requiring separate advice</w:t>
      </w:r>
    </w:p>
    <w:p w:rsidR="00D61485" w:rsidRPr="00362557" w:rsidRDefault="00857861">
      <w:pPr>
        <w:pStyle w:val="Heading2"/>
        <w:rPr>
          <w:rFonts w:cstheme="majorHAnsi"/>
        </w:rPr>
      </w:pPr>
      <w:r w:rsidRPr="00362557">
        <w:rPr>
          <w:rFonts w:cstheme="majorHAnsi"/>
        </w:rPr>
        <w:t>Company Tax Rates and Taxable Income</w:t>
      </w:r>
    </w:p>
    <w:p w:rsidR="00D61485" w:rsidRPr="00362557" w:rsidRDefault="00857861">
      <w:pPr>
        <w:rPr>
          <w:rFonts w:asciiTheme="majorHAnsi" w:hAnsiTheme="majorHAnsi" w:cstheme="majorHAnsi"/>
        </w:rPr>
      </w:pPr>
      <w:r w:rsidRPr="00362557">
        <w:rPr>
          <w:rFonts w:asciiTheme="majorHAnsi" w:hAnsiTheme="majorHAnsi" w:cstheme="majorHAnsi"/>
        </w:rPr>
        <w:t>Australian companies are taxed under company tax rules, and the applicable rate can depend on whether the company qualifies as a base rate entity or falls under the general company rate. Base rate entity eligibility depends on the relevant aggregated-turnover requirement and the proportion of the company’s assessable income that is base rate entity passive income, not simply whether the company considers itself small.</w:t>
      </w:r>
    </w:p>
    <w:p w:rsidR="00D61485" w:rsidRPr="00362557" w:rsidRDefault="00857861">
      <w:pPr>
        <w:rPr>
          <w:rFonts w:asciiTheme="majorHAnsi" w:hAnsiTheme="majorHAnsi" w:cstheme="majorHAnsi"/>
        </w:rPr>
      </w:pPr>
      <w:r w:rsidRPr="00362557">
        <w:rPr>
          <w:rFonts w:asciiTheme="majorHAnsi" w:hAnsiTheme="majorHAnsi" w:cstheme="majorHAnsi"/>
        </w:rPr>
        <w:t>Rather than assuming a rate, we review the company’s circumstances and apply the relevant treatment for the year being prepared. This is particularly important where the company receives passive income, has related entities or has changed significantly during the year.</w:t>
      </w:r>
    </w:p>
    <w:p w:rsidR="00D61485" w:rsidRPr="00362557" w:rsidRDefault="00857861">
      <w:pPr>
        <w:pStyle w:val="Heading2"/>
        <w:rPr>
          <w:rFonts w:cstheme="majorHAnsi"/>
        </w:rPr>
      </w:pPr>
      <w:r w:rsidRPr="00362557">
        <w:rPr>
          <w:rFonts w:cstheme="majorHAnsi"/>
        </w:rPr>
        <w:t>Common Company Tax Issues That Need Review</w:t>
      </w:r>
    </w:p>
    <w:p w:rsidR="00D61485" w:rsidRPr="00362557" w:rsidRDefault="00857861">
      <w:pPr>
        <w:pStyle w:val="ListBullet"/>
        <w:spacing w:after="60"/>
        <w:rPr>
          <w:rFonts w:asciiTheme="majorHAnsi" w:hAnsiTheme="majorHAnsi" w:cstheme="majorHAnsi"/>
        </w:rPr>
      </w:pPr>
      <w:r w:rsidRPr="00362557">
        <w:rPr>
          <w:rFonts w:asciiTheme="majorHAnsi" w:hAnsiTheme="majorHAnsi" w:cstheme="majorHAnsi"/>
        </w:rPr>
        <w:t>Expenses recorded in the accounts that are not fully deductible for tax purposes</w:t>
      </w:r>
    </w:p>
    <w:p w:rsidR="00D61485" w:rsidRPr="00362557" w:rsidRDefault="00857861">
      <w:pPr>
        <w:pStyle w:val="ListBullet"/>
        <w:spacing w:after="60"/>
        <w:rPr>
          <w:rFonts w:asciiTheme="majorHAnsi" w:hAnsiTheme="majorHAnsi" w:cstheme="majorHAnsi"/>
        </w:rPr>
      </w:pPr>
      <w:r w:rsidRPr="00362557">
        <w:rPr>
          <w:rFonts w:asciiTheme="majorHAnsi" w:hAnsiTheme="majorHAnsi" w:cstheme="majorHAnsi"/>
        </w:rPr>
        <w:t>Asset purchases that require depreciation or another capital treatment</w:t>
      </w:r>
    </w:p>
    <w:p w:rsidR="00D61485" w:rsidRPr="00362557" w:rsidRDefault="00857861">
      <w:pPr>
        <w:pStyle w:val="ListBullet"/>
        <w:spacing w:after="60"/>
        <w:rPr>
          <w:rFonts w:asciiTheme="majorHAnsi" w:hAnsiTheme="majorHAnsi" w:cstheme="majorHAnsi"/>
        </w:rPr>
      </w:pPr>
      <w:r w:rsidRPr="00362557">
        <w:rPr>
          <w:rFonts w:asciiTheme="majorHAnsi" w:hAnsiTheme="majorHAnsi" w:cstheme="majorHAnsi"/>
        </w:rPr>
        <w:t>Business losses carried forward from earlier years</w:t>
      </w:r>
    </w:p>
    <w:p w:rsidR="00D61485" w:rsidRPr="00362557" w:rsidRDefault="00857861">
      <w:pPr>
        <w:pStyle w:val="ListBullet"/>
        <w:spacing w:after="60"/>
        <w:rPr>
          <w:rFonts w:asciiTheme="majorHAnsi" w:hAnsiTheme="majorHAnsi" w:cstheme="majorHAnsi"/>
        </w:rPr>
      </w:pPr>
      <w:r w:rsidRPr="00362557">
        <w:rPr>
          <w:rFonts w:asciiTheme="majorHAnsi" w:hAnsiTheme="majorHAnsi" w:cstheme="majorHAnsi"/>
        </w:rPr>
        <w:t>Director or shareholder loan balances and repayments</w:t>
      </w:r>
    </w:p>
    <w:p w:rsidR="00D61485" w:rsidRPr="00362557" w:rsidRDefault="00857861">
      <w:pPr>
        <w:pStyle w:val="ListBullet"/>
        <w:spacing w:after="60"/>
        <w:rPr>
          <w:rFonts w:asciiTheme="majorHAnsi" w:hAnsiTheme="majorHAnsi" w:cstheme="majorHAnsi"/>
        </w:rPr>
      </w:pPr>
      <w:r w:rsidRPr="00362557">
        <w:rPr>
          <w:rFonts w:asciiTheme="majorHAnsi" w:hAnsiTheme="majorHAnsi" w:cstheme="majorHAnsi"/>
        </w:rPr>
        <w:t>Private expenses or mixed-use costs paid through the company</w:t>
      </w:r>
    </w:p>
    <w:p w:rsidR="00D61485" w:rsidRPr="00362557" w:rsidRDefault="00857861">
      <w:pPr>
        <w:pStyle w:val="ListBullet"/>
        <w:spacing w:after="60"/>
        <w:rPr>
          <w:rFonts w:asciiTheme="majorHAnsi" w:hAnsiTheme="majorHAnsi" w:cstheme="majorHAnsi"/>
        </w:rPr>
      </w:pPr>
      <w:r w:rsidRPr="00362557">
        <w:rPr>
          <w:rFonts w:asciiTheme="majorHAnsi" w:hAnsiTheme="majorHAnsi" w:cstheme="majorHAnsi"/>
        </w:rPr>
        <w:t>Franked dividends and company distributions</w:t>
      </w:r>
    </w:p>
    <w:p w:rsidR="00D61485" w:rsidRPr="00362557" w:rsidRDefault="00857861">
      <w:pPr>
        <w:pStyle w:val="ListBullet"/>
        <w:spacing w:after="60"/>
        <w:rPr>
          <w:rFonts w:asciiTheme="majorHAnsi" w:hAnsiTheme="majorHAnsi" w:cstheme="majorHAnsi"/>
        </w:rPr>
      </w:pPr>
      <w:r w:rsidRPr="00362557">
        <w:rPr>
          <w:rFonts w:asciiTheme="majorHAnsi" w:hAnsiTheme="majorHAnsi" w:cstheme="majorHAnsi"/>
        </w:rPr>
        <w:t>GST or payroll balances that do not reconcile to the accounts</w:t>
      </w:r>
    </w:p>
    <w:p w:rsidR="00D61485" w:rsidRPr="00362557" w:rsidRDefault="00857861">
      <w:pPr>
        <w:pStyle w:val="ListBullet"/>
        <w:spacing w:after="60"/>
        <w:rPr>
          <w:rFonts w:asciiTheme="majorHAnsi" w:hAnsiTheme="majorHAnsi" w:cstheme="majorHAnsi"/>
        </w:rPr>
      </w:pPr>
      <w:r w:rsidRPr="00362557">
        <w:rPr>
          <w:rFonts w:asciiTheme="majorHAnsi" w:hAnsiTheme="majorHAnsi" w:cstheme="majorHAnsi"/>
        </w:rPr>
        <w:t>Changes in business activity, ownership or group structure</w:t>
      </w:r>
    </w:p>
    <w:p w:rsidR="00D61485" w:rsidRPr="00362557" w:rsidRDefault="00857861">
      <w:pPr>
        <w:rPr>
          <w:rFonts w:asciiTheme="majorHAnsi" w:hAnsiTheme="majorHAnsi" w:cstheme="majorHAnsi"/>
        </w:rPr>
      </w:pPr>
      <w:r w:rsidRPr="00362557">
        <w:rPr>
          <w:rFonts w:asciiTheme="majorHAnsi" w:hAnsiTheme="majorHAnsi" w:cstheme="majorHAnsi"/>
        </w:rPr>
        <w:t>Some matters, such as Division 7A, restructuring, tax consolidation or detailed tax planning, may require separate advice rather than being treated as part of routine company tax return preparation.</w:t>
      </w:r>
    </w:p>
    <w:p w:rsidR="00D61485" w:rsidRPr="00362557" w:rsidRDefault="00857861">
      <w:pPr>
        <w:pStyle w:val="Heading2"/>
        <w:rPr>
          <w:rFonts w:cstheme="majorHAnsi"/>
        </w:rPr>
      </w:pPr>
      <w:r w:rsidRPr="00362557">
        <w:rPr>
          <w:rFonts w:cstheme="majorHAnsi"/>
        </w:rPr>
        <w:t>Company Accounts and Financial Statements</w:t>
      </w:r>
    </w:p>
    <w:p w:rsidR="00D61485" w:rsidRPr="00362557" w:rsidRDefault="00857861">
      <w:pPr>
        <w:rPr>
          <w:rFonts w:asciiTheme="majorHAnsi" w:hAnsiTheme="majorHAnsi" w:cstheme="majorHAnsi"/>
        </w:rPr>
      </w:pPr>
      <w:r w:rsidRPr="00362557">
        <w:rPr>
          <w:rFonts w:asciiTheme="majorHAnsi" w:hAnsiTheme="majorHAnsi" w:cstheme="majorHAnsi"/>
        </w:rPr>
        <w:t>Good company tax work depends on good accounting information. Before the return is lodged, the company’s accounts should present a coherent picture of the year and reconcile to the underlying records. Financial statements may also be needed for management, lenders, shareholders or other business purposes.</w:t>
      </w:r>
    </w:p>
    <w:p w:rsidR="00D61485" w:rsidRPr="00362557" w:rsidRDefault="00857861">
      <w:pPr>
        <w:rPr>
          <w:rFonts w:asciiTheme="majorHAnsi" w:hAnsiTheme="majorHAnsi" w:cstheme="majorHAnsi"/>
        </w:rPr>
      </w:pPr>
      <w:r w:rsidRPr="00362557">
        <w:rPr>
          <w:rFonts w:asciiTheme="majorHAnsi" w:hAnsiTheme="majorHAnsi" w:cstheme="majorHAnsi"/>
        </w:rPr>
        <w:t>The form and purpose of the financial statements should be agreed as part of the engagement. Statutory financial reporting or audit requirements, where applicable, are separate from routine tax-return and year-end accounts preparation.</w:t>
      </w:r>
    </w:p>
    <w:p w:rsidR="00D61485" w:rsidRPr="00362557" w:rsidRDefault="00857861">
      <w:pPr>
        <w:rPr>
          <w:rFonts w:asciiTheme="majorHAnsi" w:hAnsiTheme="majorHAnsi" w:cstheme="majorHAnsi"/>
        </w:rPr>
      </w:pPr>
      <w:r w:rsidRPr="00362557">
        <w:rPr>
          <w:rFonts w:asciiTheme="majorHAnsi" w:hAnsiTheme="majorHAnsi" w:cstheme="majorHAnsi"/>
        </w:rPr>
        <w:t xml:space="preserve">If you need broader accounting support beyond the return itself, our </w:t>
      </w:r>
      <w:hyperlink r:id="rId16">
        <w:r w:rsidRPr="00362557">
          <w:rPr>
            <w:rFonts w:asciiTheme="majorHAnsi" w:hAnsiTheme="majorHAnsi" w:cstheme="majorHAnsi"/>
            <w:color w:val="0D7C7B"/>
            <w:u w:val="single"/>
          </w:rPr>
          <w:t>Business Tax &amp; Accounting service</w:t>
        </w:r>
      </w:hyperlink>
      <w:r w:rsidRPr="00362557">
        <w:rPr>
          <w:rFonts w:asciiTheme="majorHAnsi" w:hAnsiTheme="majorHAnsi" w:cstheme="majorHAnsi"/>
        </w:rPr>
        <w:t xml:space="preserve"> covers year-end accounting, financial statements and related business tax compliance.</w:t>
      </w:r>
    </w:p>
    <w:p w:rsidR="00D61485" w:rsidRPr="00362557" w:rsidRDefault="00857861">
      <w:pPr>
        <w:pStyle w:val="Heading2"/>
        <w:rPr>
          <w:rFonts w:cstheme="majorHAnsi"/>
        </w:rPr>
      </w:pPr>
      <w:r w:rsidRPr="00362557">
        <w:rPr>
          <w:rFonts w:cstheme="majorHAnsi"/>
        </w:rPr>
        <w:t>What Records Should a Company Provide?</w:t>
      </w:r>
    </w:p>
    <w:p w:rsidR="00D61485" w:rsidRPr="00362557" w:rsidRDefault="00857861">
      <w:pPr>
        <w:rPr>
          <w:rFonts w:asciiTheme="majorHAnsi" w:hAnsiTheme="majorHAnsi" w:cstheme="majorHAnsi"/>
        </w:rPr>
      </w:pPr>
      <w:r w:rsidRPr="00362557">
        <w:rPr>
          <w:rFonts w:asciiTheme="majorHAnsi" w:hAnsiTheme="majorHAnsi" w:cstheme="majorHAnsi"/>
        </w:rPr>
        <w:t>Useful records commonly include bookkeeping reports, bank and credit-card reconciliations, sales and purchase records, payroll summaries, BAS information, asset purchases and disposals, finance and loan documents, prior-year financial statements and tax returns, and details of director or shareholder transactions.</w:t>
      </w:r>
    </w:p>
    <w:p w:rsidR="00D61485" w:rsidRPr="00362557" w:rsidRDefault="00857861">
      <w:pPr>
        <w:rPr>
          <w:rFonts w:asciiTheme="majorHAnsi" w:hAnsiTheme="majorHAnsi" w:cstheme="majorHAnsi"/>
        </w:rPr>
      </w:pPr>
      <w:r w:rsidRPr="00362557">
        <w:rPr>
          <w:rFonts w:asciiTheme="majorHAnsi" w:hAnsiTheme="majorHAnsi" w:cstheme="majorHAnsi"/>
        </w:rPr>
        <w:t>Where the accounts are incomplete, Financially Up can first identify what needs to be reconciled or corrected before the Pty Ltd tax return is prepared.</w:t>
      </w:r>
    </w:p>
    <w:p w:rsidR="00D61485" w:rsidRPr="00362557" w:rsidRDefault="00857861">
      <w:pPr>
        <w:pStyle w:val="Heading2"/>
        <w:rPr>
          <w:rFonts w:cstheme="majorHAnsi"/>
        </w:rPr>
      </w:pPr>
      <w:r w:rsidRPr="00362557">
        <w:rPr>
          <w:rFonts w:cstheme="majorHAnsi"/>
        </w:rPr>
        <w:t>How the Process Works</w:t>
      </w:r>
    </w:p>
    <w:p w:rsidR="00D61485" w:rsidRPr="00362557" w:rsidRDefault="00857861">
      <w:pPr>
        <w:pStyle w:val="ListNumber"/>
        <w:spacing w:after="60"/>
        <w:rPr>
          <w:rFonts w:asciiTheme="majorHAnsi" w:hAnsiTheme="majorHAnsi" w:cstheme="majorHAnsi"/>
        </w:rPr>
      </w:pPr>
      <w:r w:rsidRPr="00362557">
        <w:rPr>
          <w:rFonts w:asciiTheme="majorHAnsi" w:hAnsiTheme="majorHAnsi" w:cstheme="majorHAnsi"/>
        </w:rPr>
        <w:t>Review the company structure, records and prior-year position.</w:t>
      </w:r>
    </w:p>
    <w:p w:rsidR="00D61485" w:rsidRPr="00362557" w:rsidRDefault="00857861">
      <w:pPr>
        <w:pStyle w:val="ListNumber"/>
        <w:spacing w:after="60"/>
        <w:rPr>
          <w:rFonts w:asciiTheme="majorHAnsi" w:hAnsiTheme="majorHAnsi" w:cstheme="majorHAnsi"/>
        </w:rPr>
      </w:pPr>
      <w:r w:rsidRPr="00362557">
        <w:rPr>
          <w:rFonts w:asciiTheme="majorHAnsi" w:hAnsiTheme="majorHAnsi" w:cstheme="majorHAnsi"/>
        </w:rPr>
        <w:t>Complete or review year-end accounts and key reconciliations.</w:t>
      </w:r>
    </w:p>
    <w:p w:rsidR="00D61485" w:rsidRPr="00362557" w:rsidRDefault="00857861">
      <w:pPr>
        <w:pStyle w:val="ListNumber"/>
        <w:spacing w:after="60"/>
        <w:rPr>
          <w:rFonts w:asciiTheme="majorHAnsi" w:hAnsiTheme="majorHAnsi" w:cstheme="majorHAnsi"/>
        </w:rPr>
      </w:pPr>
      <w:r w:rsidRPr="00362557">
        <w:rPr>
          <w:rFonts w:asciiTheme="majorHAnsi" w:hAnsiTheme="majorHAnsi" w:cstheme="majorHAnsi"/>
        </w:rPr>
        <w:t>Work through tax adjustments, losses and other relevant company tax items.</w:t>
      </w:r>
    </w:p>
    <w:p w:rsidR="00D61485" w:rsidRPr="00362557" w:rsidRDefault="00857861">
      <w:pPr>
        <w:pStyle w:val="ListNumber"/>
        <w:spacing w:after="60"/>
        <w:rPr>
          <w:rFonts w:asciiTheme="majorHAnsi" w:hAnsiTheme="majorHAnsi" w:cstheme="majorHAnsi"/>
        </w:rPr>
      </w:pPr>
      <w:r w:rsidRPr="00362557">
        <w:rPr>
          <w:rFonts w:asciiTheme="majorHAnsi" w:hAnsiTheme="majorHAnsi" w:cstheme="majorHAnsi"/>
        </w:rPr>
        <w:t>Prepare the company tax return and explain the outcome.</w:t>
      </w:r>
    </w:p>
    <w:p w:rsidR="00D61485" w:rsidRPr="00362557" w:rsidRDefault="00857861">
      <w:pPr>
        <w:pStyle w:val="ListNumber"/>
        <w:spacing w:after="60"/>
        <w:rPr>
          <w:rFonts w:asciiTheme="majorHAnsi" w:hAnsiTheme="majorHAnsi" w:cstheme="majorHAnsi"/>
        </w:rPr>
      </w:pPr>
      <w:r w:rsidRPr="00362557">
        <w:rPr>
          <w:rFonts w:asciiTheme="majorHAnsi" w:hAnsiTheme="majorHAnsi" w:cstheme="majorHAnsi"/>
        </w:rPr>
        <w:t>Lodge the return once the information has been reviewed and approved.</w:t>
      </w:r>
    </w:p>
    <w:p w:rsidR="00D61485" w:rsidRPr="00362557" w:rsidRDefault="00857861">
      <w:pPr>
        <w:pStyle w:val="Heading2"/>
        <w:rPr>
          <w:rFonts w:cstheme="majorHAnsi"/>
        </w:rPr>
      </w:pPr>
      <w:r w:rsidRPr="00362557">
        <w:rPr>
          <w:rFonts w:cstheme="majorHAnsi"/>
        </w:rPr>
        <w:lastRenderedPageBreak/>
        <w:t>Why Choose Financially Up</w:t>
      </w:r>
    </w:p>
    <w:p w:rsidR="00D61485" w:rsidRPr="00362557" w:rsidRDefault="00857861">
      <w:pPr>
        <w:rPr>
          <w:rFonts w:asciiTheme="majorHAnsi" w:hAnsiTheme="majorHAnsi" w:cstheme="majorHAnsi"/>
        </w:rPr>
      </w:pPr>
      <w:r w:rsidRPr="00362557">
        <w:rPr>
          <w:rFonts w:asciiTheme="majorHAnsi" w:hAnsiTheme="majorHAnsi" w:cstheme="majorHAnsi"/>
        </w:rPr>
        <w:t>Financially Up is a registered tax agent with more than 10 years of experience providing accounting and tax services. The team includes CPA and IPA members and supports clients Australia-wide through online meetings, phone appointments and in-person appointments where preferred.</w:t>
      </w:r>
    </w:p>
    <w:p w:rsidR="00D61485" w:rsidRPr="00362557" w:rsidRDefault="00857861">
      <w:pPr>
        <w:rPr>
          <w:rFonts w:asciiTheme="majorHAnsi" w:hAnsiTheme="majorHAnsi" w:cstheme="majorHAnsi"/>
        </w:rPr>
      </w:pPr>
      <w:r w:rsidRPr="00362557">
        <w:rPr>
          <w:rFonts w:asciiTheme="majorHAnsi" w:hAnsiTheme="majorHAnsi" w:cstheme="majorHAnsi"/>
        </w:rPr>
        <w:t>The service is designed to keep company accounting and company tax connected. That makes it easier to identify when an issue is simply a year-end adjustment and when it needs additional tax advice.</w:t>
      </w:r>
    </w:p>
    <w:p w:rsidR="00D61485" w:rsidRPr="00362557" w:rsidRDefault="00857861">
      <w:pPr>
        <w:pStyle w:val="Heading2"/>
        <w:rPr>
          <w:rFonts w:cstheme="majorHAnsi"/>
        </w:rPr>
      </w:pPr>
      <w:r w:rsidRPr="00362557">
        <w:rPr>
          <w:rFonts w:cstheme="majorHAnsi"/>
        </w:rPr>
        <w:t>Frequently Asked Questions</w:t>
      </w:r>
    </w:p>
    <w:p w:rsidR="00D61485" w:rsidRPr="00362557" w:rsidRDefault="00857861">
      <w:pPr>
        <w:pStyle w:val="Heading3"/>
        <w:rPr>
          <w:rFonts w:cstheme="majorHAnsi"/>
        </w:rPr>
      </w:pPr>
      <w:r w:rsidRPr="00362557">
        <w:rPr>
          <w:rFonts w:cstheme="majorHAnsi"/>
        </w:rPr>
        <w:t>Does every Pty Ltd company need a company tax return?</w:t>
      </w:r>
    </w:p>
    <w:p w:rsidR="00D61485" w:rsidRPr="00362557" w:rsidRDefault="00857861">
      <w:pPr>
        <w:rPr>
          <w:rFonts w:asciiTheme="majorHAnsi" w:hAnsiTheme="majorHAnsi" w:cstheme="majorHAnsi"/>
        </w:rPr>
      </w:pPr>
      <w:r w:rsidRPr="00362557">
        <w:rPr>
          <w:rFonts w:asciiTheme="majorHAnsi" w:hAnsiTheme="majorHAnsi" w:cstheme="majorHAnsi"/>
        </w:rPr>
        <w:t>Most companies are required to lodge a company tax return for each income year unless a specific exemption or non-lodgment position applies. No taxable income or a tax loss does not, by itself, remove that obligation. The company’s circumstances and the ATO requirements for the relevant year should be checked.</w:t>
      </w:r>
    </w:p>
    <w:p w:rsidR="00D61485" w:rsidRPr="00362557" w:rsidRDefault="00857861">
      <w:pPr>
        <w:pStyle w:val="Heading3"/>
        <w:rPr>
          <w:rFonts w:cstheme="majorHAnsi"/>
        </w:rPr>
      </w:pPr>
      <w:r w:rsidRPr="00362557">
        <w:rPr>
          <w:rFonts w:cstheme="majorHAnsi"/>
        </w:rPr>
        <w:t>Is a company tax return the same as a director’s tax return?</w:t>
      </w:r>
    </w:p>
    <w:p w:rsidR="00D61485" w:rsidRPr="00362557" w:rsidRDefault="00857861">
      <w:pPr>
        <w:rPr>
          <w:rFonts w:asciiTheme="majorHAnsi" w:hAnsiTheme="majorHAnsi" w:cstheme="majorHAnsi"/>
        </w:rPr>
      </w:pPr>
      <w:r w:rsidRPr="00362557">
        <w:rPr>
          <w:rFonts w:asciiTheme="majorHAnsi" w:hAnsiTheme="majorHAnsi" w:cstheme="majorHAnsi"/>
        </w:rPr>
        <w:t>No. A company is a separate taxpayer. The company lodges its own return, while directors and shareholders deal with their personal income and other tax items through their individual returns.</w:t>
      </w:r>
    </w:p>
    <w:p w:rsidR="00D61485" w:rsidRPr="00362557" w:rsidRDefault="00857861">
      <w:pPr>
        <w:pStyle w:val="Heading3"/>
        <w:rPr>
          <w:rFonts w:cstheme="majorHAnsi"/>
        </w:rPr>
      </w:pPr>
      <w:r w:rsidRPr="00362557">
        <w:rPr>
          <w:rFonts w:cstheme="majorHAnsi"/>
        </w:rPr>
        <w:t>Can company losses be carried forward?</w:t>
      </w:r>
    </w:p>
    <w:p w:rsidR="00D61485" w:rsidRPr="00362557" w:rsidRDefault="00857861">
      <w:pPr>
        <w:rPr>
          <w:rFonts w:asciiTheme="majorHAnsi" w:hAnsiTheme="majorHAnsi" w:cstheme="majorHAnsi"/>
        </w:rPr>
      </w:pPr>
      <w:r w:rsidRPr="00362557">
        <w:rPr>
          <w:rFonts w:asciiTheme="majorHAnsi" w:hAnsiTheme="majorHAnsi" w:cstheme="majorHAnsi"/>
        </w:rPr>
        <w:t>Company tax losses can generally be carried forward, but their later use is subject to the company loss rules. This commonly requires the company to satisfy the continuity of ownership test or, where relevant, the business continuity test, together with any other applicable integrity rules. The ownership history and prior-year loss records should be reviewed before a deduction is claimed.</w:t>
      </w:r>
    </w:p>
    <w:p w:rsidR="00D61485" w:rsidRPr="00362557" w:rsidRDefault="00857861">
      <w:pPr>
        <w:pStyle w:val="Heading3"/>
        <w:rPr>
          <w:rFonts w:cstheme="majorHAnsi"/>
        </w:rPr>
      </w:pPr>
      <w:r w:rsidRPr="00362557">
        <w:rPr>
          <w:rFonts w:cstheme="majorHAnsi"/>
        </w:rPr>
        <w:t>Can you prepare the company accounts as well as the return?</w:t>
      </w:r>
    </w:p>
    <w:p w:rsidR="00D61485" w:rsidRPr="00362557" w:rsidRDefault="00857861">
      <w:pPr>
        <w:rPr>
          <w:rFonts w:asciiTheme="majorHAnsi" w:hAnsiTheme="majorHAnsi" w:cstheme="majorHAnsi"/>
        </w:rPr>
      </w:pPr>
      <w:r w:rsidRPr="00362557">
        <w:rPr>
          <w:rFonts w:asciiTheme="majorHAnsi" w:hAnsiTheme="majorHAnsi" w:cstheme="majorHAnsi"/>
        </w:rPr>
        <w:t>Yes. Financially Up can provide company accounting and financial statement preparation where required, as well as company tax return services. The required form and purpose of the statements will be agreed as part of the engagement.</w:t>
      </w:r>
    </w:p>
    <w:p w:rsidR="00D61485" w:rsidRPr="00362557" w:rsidRDefault="00857861">
      <w:pPr>
        <w:pStyle w:val="Heading3"/>
        <w:rPr>
          <w:rFonts w:cstheme="majorHAnsi"/>
        </w:rPr>
      </w:pPr>
      <w:r w:rsidRPr="00362557">
        <w:rPr>
          <w:rFonts w:cstheme="majorHAnsi"/>
        </w:rPr>
        <w:t>What if the company also operates through a trust?</w:t>
      </w:r>
    </w:p>
    <w:p w:rsidR="00D61485" w:rsidRPr="00362557" w:rsidRDefault="00857861">
      <w:pPr>
        <w:rPr>
          <w:rFonts w:asciiTheme="majorHAnsi" w:hAnsiTheme="majorHAnsi" w:cstheme="majorHAnsi"/>
        </w:rPr>
      </w:pPr>
      <w:r w:rsidRPr="00362557">
        <w:rPr>
          <w:rFonts w:asciiTheme="majorHAnsi" w:hAnsiTheme="majorHAnsi" w:cstheme="majorHAnsi"/>
        </w:rPr>
        <w:t xml:space="preserve">The entities need to be dealt with separately. Where a related trust has its own tax and distribution obligations, see our </w:t>
      </w:r>
      <w:hyperlink r:id="rId17">
        <w:r w:rsidRPr="00362557">
          <w:rPr>
            <w:rFonts w:asciiTheme="majorHAnsi" w:hAnsiTheme="majorHAnsi" w:cstheme="majorHAnsi"/>
            <w:color w:val="0D7C7B"/>
            <w:u w:val="single"/>
          </w:rPr>
          <w:t>Trust Tax Returns service</w:t>
        </w:r>
      </w:hyperlink>
      <w:r w:rsidRPr="00362557">
        <w:rPr>
          <w:rFonts w:asciiTheme="majorHAnsi" w:hAnsiTheme="majorHAnsi" w:cstheme="majorHAnsi"/>
        </w:rPr>
        <w:t>.</w:t>
      </w:r>
    </w:p>
    <w:tbl>
      <w:tblPr>
        <w:tblW w:w="0" w:type="auto"/>
        <w:jc w:val="center"/>
        <w:tblLook w:val="04A0" w:firstRow="1" w:lastRow="0" w:firstColumn="1" w:lastColumn="0" w:noHBand="0" w:noVBand="1"/>
      </w:tblPr>
      <w:tblGrid>
        <w:gridCol w:w="9663"/>
      </w:tblGrid>
      <w:tr w:rsidR="00D61485" w:rsidRPr="00362557">
        <w:trPr>
          <w:jc w:val="center"/>
        </w:trPr>
        <w:tc>
          <w:tcPr>
            <w:tcW w:w="9663" w:type="dxa"/>
            <w:shd w:val="clear" w:color="auto" w:fill="EAF6F5"/>
            <w:tcMar>
              <w:top w:w="150" w:type="dxa"/>
              <w:left w:w="180" w:type="dxa"/>
              <w:bottom w:w="150" w:type="dxa"/>
              <w:right w:w="180" w:type="dxa"/>
            </w:tcMar>
          </w:tcPr>
          <w:p w:rsidR="00D61485" w:rsidRPr="00362557" w:rsidRDefault="00857861">
            <w:pPr>
              <w:rPr>
                <w:rFonts w:asciiTheme="majorHAnsi" w:hAnsiTheme="majorHAnsi" w:cstheme="majorHAnsi"/>
              </w:rPr>
            </w:pPr>
            <w:r w:rsidRPr="00362557">
              <w:rPr>
                <w:rFonts w:asciiTheme="majorHAnsi" w:hAnsiTheme="majorHAnsi" w:cstheme="majorHAnsi"/>
                <w:b/>
                <w:color w:val="17324D"/>
              </w:rPr>
              <w:t>Book an Appointment</w:t>
            </w:r>
          </w:p>
          <w:p w:rsidR="00D61485" w:rsidRPr="00362557" w:rsidRDefault="00857861">
            <w:pPr>
              <w:spacing w:after="100"/>
              <w:rPr>
                <w:rFonts w:asciiTheme="majorHAnsi" w:hAnsiTheme="majorHAnsi" w:cstheme="majorHAnsi"/>
              </w:rPr>
            </w:pPr>
            <w:r w:rsidRPr="00362557">
              <w:rPr>
                <w:rFonts w:asciiTheme="majorHAnsi" w:hAnsiTheme="majorHAnsi" w:cstheme="majorHAnsi"/>
              </w:rPr>
              <w:t>Bring your latest accounts, prior-year return and details of any unusual company transactions so we can identify the work required.</w:t>
            </w:r>
          </w:p>
          <w:p w:rsidR="00D61485" w:rsidRPr="00362557" w:rsidRDefault="006119C0">
            <w:pPr>
              <w:spacing w:after="0"/>
              <w:rPr>
                <w:rFonts w:asciiTheme="majorHAnsi" w:hAnsiTheme="majorHAnsi" w:cstheme="majorHAnsi"/>
              </w:rPr>
            </w:pPr>
            <w:hyperlink r:id="rId18">
              <w:r w:rsidR="00857861" w:rsidRPr="00362557">
                <w:rPr>
                  <w:rFonts w:asciiTheme="majorHAnsi" w:hAnsiTheme="majorHAnsi" w:cstheme="majorHAnsi"/>
                  <w:color w:val="0D7C7B"/>
                  <w:u w:val="single"/>
                </w:rPr>
                <w:t>Book an Appointment</w:t>
              </w:r>
            </w:hyperlink>
          </w:p>
        </w:tc>
      </w:tr>
    </w:tbl>
    <w:p w:rsidR="00D61485" w:rsidRPr="00362557" w:rsidRDefault="00D61485">
      <w:pPr>
        <w:spacing w:after="0"/>
        <w:rPr>
          <w:rFonts w:asciiTheme="majorHAnsi" w:hAnsiTheme="majorHAnsi" w:cstheme="majorHAnsi"/>
        </w:rPr>
      </w:pPr>
    </w:p>
    <w:p w:rsidR="00D61485" w:rsidRPr="00362557" w:rsidRDefault="00857861">
      <w:pPr>
        <w:rPr>
          <w:rFonts w:asciiTheme="majorHAnsi" w:hAnsiTheme="majorHAnsi" w:cstheme="majorHAnsi"/>
        </w:rPr>
      </w:pPr>
      <w:r w:rsidRPr="00362557">
        <w:rPr>
          <w:rFonts w:asciiTheme="majorHAnsi" w:hAnsiTheme="majorHAnsi" w:cstheme="majorHAnsi"/>
        </w:rPr>
        <w:br w:type="page"/>
      </w:r>
    </w:p>
    <w:p w:rsidR="00D61485" w:rsidRPr="00362557" w:rsidRDefault="00857861">
      <w:pPr>
        <w:pStyle w:val="Eyebrow"/>
        <w:rPr>
          <w:rFonts w:asciiTheme="majorHAnsi" w:hAnsiTheme="majorHAnsi" w:cstheme="majorHAnsi"/>
        </w:rPr>
      </w:pPr>
      <w:r w:rsidRPr="00362557">
        <w:rPr>
          <w:rFonts w:asciiTheme="majorHAnsi" w:hAnsiTheme="majorHAnsi" w:cstheme="majorHAnsi"/>
        </w:rPr>
        <w:lastRenderedPageBreak/>
        <w:t>PAGE 3 OF 3</w:t>
      </w:r>
    </w:p>
    <w:p w:rsidR="00D61485" w:rsidRPr="00362557" w:rsidRDefault="00602C40" w:rsidP="00602C40">
      <w:pPr>
        <w:pStyle w:val="Heading1"/>
        <w:numPr>
          <w:ilvl w:val="0"/>
          <w:numId w:val="10"/>
        </w:numPr>
        <w:rPr>
          <w:rFonts w:cstheme="majorHAnsi"/>
        </w:rPr>
      </w:pPr>
      <w:r w:rsidRPr="00362557">
        <w:rPr>
          <w:rFonts w:cstheme="majorHAnsi"/>
        </w:rPr>
        <w:t xml:space="preserve"> </w:t>
      </w:r>
      <w:r w:rsidR="00857861" w:rsidRPr="00362557">
        <w:rPr>
          <w:rFonts w:cstheme="majorHAnsi"/>
        </w:rPr>
        <w:t>Trust Tax Returns</w:t>
      </w:r>
    </w:p>
    <w:p w:rsidR="00602C40" w:rsidRPr="00362557" w:rsidRDefault="00602C40" w:rsidP="00602C40">
      <w:pPr>
        <w:pStyle w:val="Heading2"/>
        <w:rPr>
          <w:rFonts w:cstheme="majorHAnsi"/>
        </w:rPr>
      </w:pPr>
      <w:r w:rsidRPr="00362557">
        <w:rPr>
          <w:rFonts w:cstheme="majorHAnsi"/>
        </w:rPr>
        <w:t>Page details</w:t>
      </w:r>
    </w:p>
    <w:tbl>
      <w:tblPr>
        <w:tblW w:w="10224" w:type="dxa"/>
        <w:jc w:val="center"/>
        <w:tblLayout w:type="fixed"/>
        <w:tblLook w:val="04A0" w:firstRow="1" w:lastRow="0" w:firstColumn="1" w:lastColumn="0" w:noHBand="0" w:noVBand="1"/>
      </w:tblPr>
      <w:tblGrid>
        <w:gridCol w:w="1944"/>
        <w:gridCol w:w="8280"/>
      </w:tblGrid>
      <w:tr w:rsidR="00D61485" w:rsidRPr="00362557" w:rsidTr="00A15CBD">
        <w:trPr>
          <w:jc w:val="center"/>
        </w:trPr>
        <w:tc>
          <w:tcPr>
            <w:tcW w:w="1944" w:type="dxa"/>
            <w:shd w:val="clear" w:color="auto" w:fill="EEF3F7"/>
            <w:tcMar>
              <w:top w:w="110" w:type="dxa"/>
              <w:left w:w="130" w:type="dxa"/>
              <w:bottom w:w="110" w:type="dxa"/>
              <w:right w:w="130" w:type="dxa"/>
            </w:tcMar>
            <w:vAlign w:val="center"/>
          </w:tcPr>
          <w:p w:rsidR="00D61485" w:rsidRPr="00362557" w:rsidRDefault="00857861">
            <w:pPr>
              <w:rPr>
                <w:rFonts w:asciiTheme="majorHAnsi" w:hAnsiTheme="majorHAnsi" w:cstheme="majorHAnsi"/>
              </w:rPr>
            </w:pPr>
            <w:r w:rsidRPr="00362557">
              <w:rPr>
                <w:rFonts w:asciiTheme="majorHAnsi" w:hAnsiTheme="majorHAnsi" w:cstheme="majorHAnsi"/>
                <w:b/>
                <w:color w:val="17324D"/>
              </w:rPr>
              <w:t>URL</w:t>
            </w:r>
          </w:p>
        </w:tc>
        <w:tc>
          <w:tcPr>
            <w:tcW w:w="8280" w:type="dxa"/>
            <w:tcMar>
              <w:top w:w="110" w:type="dxa"/>
              <w:left w:w="130" w:type="dxa"/>
              <w:bottom w:w="110" w:type="dxa"/>
              <w:right w:w="130" w:type="dxa"/>
            </w:tcMar>
            <w:vAlign w:val="center"/>
          </w:tcPr>
          <w:p w:rsidR="00D61485" w:rsidRPr="00362557" w:rsidRDefault="006119C0">
            <w:pPr>
              <w:rPr>
                <w:rFonts w:asciiTheme="majorHAnsi" w:hAnsiTheme="majorHAnsi" w:cstheme="majorHAnsi"/>
              </w:rPr>
            </w:pPr>
            <w:hyperlink r:id="rId19">
              <w:r w:rsidR="00857861" w:rsidRPr="00362557">
                <w:rPr>
                  <w:rFonts w:asciiTheme="majorHAnsi" w:hAnsiTheme="majorHAnsi" w:cstheme="majorHAnsi"/>
                  <w:color w:val="0D7C7B"/>
                  <w:u w:val="single"/>
                </w:rPr>
                <w:t>https://financiallyup.com.au/services/business-tax/trust-tax-returns/</w:t>
              </w:r>
            </w:hyperlink>
          </w:p>
        </w:tc>
      </w:tr>
      <w:tr w:rsidR="00D61485" w:rsidRPr="00362557" w:rsidTr="00A15CBD">
        <w:trPr>
          <w:jc w:val="center"/>
        </w:trPr>
        <w:tc>
          <w:tcPr>
            <w:tcW w:w="1944" w:type="dxa"/>
            <w:shd w:val="clear" w:color="auto" w:fill="EEF3F7"/>
            <w:tcMar>
              <w:top w:w="110" w:type="dxa"/>
              <w:left w:w="130" w:type="dxa"/>
              <w:bottom w:w="110" w:type="dxa"/>
              <w:right w:w="130" w:type="dxa"/>
            </w:tcMar>
            <w:vAlign w:val="center"/>
          </w:tcPr>
          <w:p w:rsidR="00D61485" w:rsidRPr="00362557" w:rsidRDefault="00857861">
            <w:pPr>
              <w:rPr>
                <w:rFonts w:asciiTheme="majorHAnsi" w:hAnsiTheme="majorHAnsi" w:cstheme="majorHAnsi"/>
              </w:rPr>
            </w:pPr>
            <w:r w:rsidRPr="00362557">
              <w:rPr>
                <w:rFonts w:asciiTheme="majorHAnsi" w:hAnsiTheme="majorHAnsi" w:cstheme="majorHAnsi"/>
                <w:b/>
                <w:color w:val="17324D"/>
              </w:rPr>
              <w:t>Primary keyword</w:t>
            </w:r>
          </w:p>
        </w:tc>
        <w:tc>
          <w:tcPr>
            <w:tcW w:w="8280" w:type="dxa"/>
            <w:tcMar>
              <w:top w:w="110" w:type="dxa"/>
              <w:left w:w="130" w:type="dxa"/>
              <w:bottom w:w="110" w:type="dxa"/>
              <w:right w:w="130" w:type="dxa"/>
            </w:tcMar>
            <w:vAlign w:val="center"/>
          </w:tcPr>
          <w:p w:rsidR="00D61485" w:rsidRPr="00362557" w:rsidRDefault="00857861">
            <w:pPr>
              <w:rPr>
                <w:rFonts w:asciiTheme="majorHAnsi" w:hAnsiTheme="majorHAnsi" w:cstheme="majorHAnsi"/>
              </w:rPr>
            </w:pPr>
            <w:r w:rsidRPr="00362557">
              <w:rPr>
                <w:rFonts w:asciiTheme="majorHAnsi" w:hAnsiTheme="majorHAnsi" w:cstheme="majorHAnsi"/>
              </w:rPr>
              <w:t>trust tax return</w:t>
            </w:r>
          </w:p>
        </w:tc>
      </w:tr>
      <w:tr w:rsidR="00D61485" w:rsidRPr="00362557" w:rsidTr="00A15CBD">
        <w:trPr>
          <w:jc w:val="center"/>
        </w:trPr>
        <w:tc>
          <w:tcPr>
            <w:tcW w:w="1944" w:type="dxa"/>
            <w:shd w:val="clear" w:color="auto" w:fill="EEF3F7"/>
            <w:tcMar>
              <w:top w:w="110" w:type="dxa"/>
              <w:left w:w="130" w:type="dxa"/>
              <w:bottom w:w="110" w:type="dxa"/>
              <w:right w:w="130" w:type="dxa"/>
            </w:tcMar>
            <w:vAlign w:val="center"/>
          </w:tcPr>
          <w:p w:rsidR="00D61485" w:rsidRPr="00362557" w:rsidRDefault="00857861">
            <w:pPr>
              <w:rPr>
                <w:rFonts w:asciiTheme="majorHAnsi" w:hAnsiTheme="majorHAnsi" w:cstheme="majorHAnsi"/>
              </w:rPr>
            </w:pPr>
            <w:r w:rsidRPr="00362557">
              <w:rPr>
                <w:rFonts w:asciiTheme="majorHAnsi" w:hAnsiTheme="majorHAnsi" w:cstheme="majorHAnsi"/>
                <w:b/>
                <w:color w:val="17324D"/>
              </w:rPr>
              <w:t>SEO title</w:t>
            </w:r>
          </w:p>
        </w:tc>
        <w:tc>
          <w:tcPr>
            <w:tcW w:w="8280" w:type="dxa"/>
            <w:tcMar>
              <w:top w:w="110" w:type="dxa"/>
              <w:left w:w="130" w:type="dxa"/>
              <w:bottom w:w="110" w:type="dxa"/>
              <w:right w:w="130" w:type="dxa"/>
            </w:tcMar>
            <w:vAlign w:val="center"/>
          </w:tcPr>
          <w:p w:rsidR="00D61485" w:rsidRPr="00362557" w:rsidRDefault="00857861">
            <w:pPr>
              <w:rPr>
                <w:rFonts w:asciiTheme="majorHAnsi" w:hAnsiTheme="majorHAnsi" w:cstheme="majorHAnsi"/>
              </w:rPr>
            </w:pPr>
            <w:r w:rsidRPr="00362557">
              <w:rPr>
                <w:rFonts w:asciiTheme="majorHAnsi" w:hAnsiTheme="majorHAnsi" w:cstheme="majorHAnsi"/>
              </w:rPr>
              <w:t>Trust Tax Return Accountant | Financially Up</w:t>
            </w:r>
          </w:p>
        </w:tc>
      </w:tr>
      <w:tr w:rsidR="00D61485" w:rsidRPr="00362557" w:rsidTr="00A15CBD">
        <w:trPr>
          <w:jc w:val="center"/>
        </w:trPr>
        <w:tc>
          <w:tcPr>
            <w:tcW w:w="1944" w:type="dxa"/>
            <w:shd w:val="clear" w:color="auto" w:fill="EEF3F7"/>
            <w:tcMar>
              <w:top w:w="110" w:type="dxa"/>
              <w:left w:w="130" w:type="dxa"/>
              <w:bottom w:w="110" w:type="dxa"/>
              <w:right w:w="130" w:type="dxa"/>
            </w:tcMar>
            <w:vAlign w:val="center"/>
          </w:tcPr>
          <w:p w:rsidR="00D61485" w:rsidRPr="00362557" w:rsidRDefault="00857861">
            <w:pPr>
              <w:rPr>
                <w:rFonts w:asciiTheme="majorHAnsi" w:hAnsiTheme="majorHAnsi" w:cstheme="majorHAnsi"/>
              </w:rPr>
            </w:pPr>
            <w:r w:rsidRPr="00362557">
              <w:rPr>
                <w:rFonts w:asciiTheme="majorHAnsi" w:hAnsiTheme="majorHAnsi" w:cstheme="majorHAnsi"/>
                <w:b/>
                <w:color w:val="17324D"/>
              </w:rPr>
              <w:t>Meta description</w:t>
            </w:r>
          </w:p>
        </w:tc>
        <w:tc>
          <w:tcPr>
            <w:tcW w:w="8280" w:type="dxa"/>
            <w:tcMar>
              <w:top w:w="110" w:type="dxa"/>
              <w:left w:w="130" w:type="dxa"/>
              <w:bottom w:w="110" w:type="dxa"/>
              <w:right w:w="130" w:type="dxa"/>
            </w:tcMar>
            <w:vAlign w:val="center"/>
          </w:tcPr>
          <w:p w:rsidR="00D61485" w:rsidRPr="00362557" w:rsidRDefault="00857861">
            <w:pPr>
              <w:rPr>
                <w:rFonts w:asciiTheme="majorHAnsi" w:hAnsiTheme="majorHAnsi" w:cstheme="majorHAnsi"/>
              </w:rPr>
            </w:pPr>
            <w:r w:rsidRPr="00362557">
              <w:rPr>
                <w:rFonts w:asciiTheme="majorHAnsi" w:hAnsiTheme="majorHAnsi" w:cstheme="majorHAnsi"/>
              </w:rPr>
              <w:t>Trust tax return preparation for discretionary and family trusts, including accounts, distribution resolutions and beneficiary reporting support.</w:t>
            </w:r>
          </w:p>
        </w:tc>
      </w:tr>
      <w:tr w:rsidR="00D61485" w:rsidRPr="00362557" w:rsidTr="00A15CBD">
        <w:trPr>
          <w:jc w:val="center"/>
        </w:trPr>
        <w:tc>
          <w:tcPr>
            <w:tcW w:w="1944" w:type="dxa"/>
            <w:shd w:val="clear" w:color="auto" w:fill="EEF3F7"/>
            <w:tcMar>
              <w:top w:w="110" w:type="dxa"/>
              <w:left w:w="130" w:type="dxa"/>
              <w:bottom w:w="110" w:type="dxa"/>
              <w:right w:w="130" w:type="dxa"/>
            </w:tcMar>
            <w:vAlign w:val="center"/>
          </w:tcPr>
          <w:p w:rsidR="00D61485" w:rsidRPr="00362557" w:rsidRDefault="00857861">
            <w:pPr>
              <w:rPr>
                <w:rFonts w:asciiTheme="majorHAnsi" w:hAnsiTheme="majorHAnsi" w:cstheme="majorHAnsi"/>
              </w:rPr>
            </w:pPr>
            <w:r w:rsidRPr="00362557">
              <w:rPr>
                <w:rFonts w:asciiTheme="majorHAnsi" w:hAnsiTheme="majorHAnsi" w:cstheme="majorHAnsi"/>
                <w:b/>
                <w:color w:val="17324D"/>
              </w:rPr>
              <w:t>H1</w:t>
            </w:r>
          </w:p>
        </w:tc>
        <w:tc>
          <w:tcPr>
            <w:tcW w:w="8280" w:type="dxa"/>
            <w:tcMar>
              <w:top w:w="110" w:type="dxa"/>
              <w:left w:w="130" w:type="dxa"/>
              <w:bottom w:w="110" w:type="dxa"/>
              <w:right w:w="130" w:type="dxa"/>
            </w:tcMar>
            <w:vAlign w:val="center"/>
          </w:tcPr>
          <w:p w:rsidR="00D61485" w:rsidRPr="00362557" w:rsidRDefault="00857861">
            <w:pPr>
              <w:rPr>
                <w:rFonts w:asciiTheme="majorHAnsi" w:hAnsiTheme="majorHAnsi" w:cstheme="majorHAnsi"/>
              </w:rPr>
            </w:pPr>
            <w:r w:rsidRPr="00362557">
              <w:rPr>
                <w:rFonts w:asciiTheme="majorHAnsi" w:hAnsiTheme="majorHAnsi" w:cstheme="majorHAnsi"/>
              </w:rPr>
              <w:t>Trust Tax Return Accountant</w:t>
            </w:r>
          </w:p>
        </w:tc>
      </w:tr>
    </w:tbl>
    <w:p w:rsidR="00D61485" w:rsidRPr="00362557" w:rsidRDefault="00D61485">
      <w:pPr>
        <w:rPr>
          <w:rFonts w:asciiTheme="majorHAnsi" w:hAnsiTheme="majorHAnsi" w:cstheme="majorHAnsi"/>
        </w:rPr>
      </w:pPr>
    </w:p>
    <w:p w:rsidR="00D61485" w:rsidRPr="00362557" w:rsidRDefault="00857861">
      <w:pPr>
        <w:pStyle w:val="Eyebrow"/>
        <w:rPr>
          <w:rFonts w:asciiTheme="majorHAnsi" w:hAnsiTheme="majorHAnsi" w:cstheme="majorHAnsi"/>
        </w:rPr>
      </w:pPr>
      <w:r w:rsidRPr="00362557">
        <w:rPr>
          <w:rFonts w:asciiTheme="majorHAnsi" w:hAnsiTheme="majorHAnsi" w:cstheme="majorHAnsi"/>
        </w:rPr>
        <w:t>FINAL PAGE CONTENT</w:t>
      </w:r>
    </w:p>
    <w:p w:rsidR="00D61485" w:rsidRPr="00362557" w:rsidRDefault="00857861">
      <w:pPr>
        <w:pStyle w:val="Heading1"/>
        <w:rPr>
          <w:rFonts w:cstheme="majorHAnsi"/>
        </w:rPr>
      </w:pPr>
      <w:r w:rsidRPr="00362557">
        <w:rPr>
          <w:rFonts w:cstheme="majorHAnsi"/>
        </w:rPr>
        <w:t>Trust Tax Return Accountant</w:t>
      </w:r>
    </w:p>
    <w:p w:rsidR="00D61485" w:rsidRPr="00362557" w:rsidRDefault="00857861">
      <w:pPr>
        <w:rPr>
          <w:rFonts w:asciiTheme="majorHAnsi" w:hAnsiTheme="majorHAnsi" w:cstheme="majorHAnsi"/>
        </w:rPr>
      </w:pPr>
      <w:r w:rsidRPr="00362557">
        <w:rPr>
          <w:rFonts w:asciiTheme="majorHAnsi" w:hAnsiTheme="majorHAnsi" w:cstheme="majorHAnsi"/>
        </w:rPr>
        <w:t>A trust tax return reports the trust’s income, deductions and tax information for the year and helps determine how taxable income is dealt with between the trustee and beneficiaries. Trust reporting can become complicated when the trust has business income, investments, capital gains, franked distributions, multiple beneficiaries or year-end distribution decisions.</w:t>
      </w:r>
    </w:p>
    <w:p w:rsidR="00D61485" w:rsidRPr="00362557" w:rsidRDefault="00857861">
      <w:pPr>
        <w:rPr>
          <w:rFonts w:asciiTheme="majorHAnsi" w:hAnsiTheme="majorHAnsi" w:cstheme="majorHAnsi"/>
        </w:rPr>
      </w:pPr>
      <w:r w:rsidRPr="00362557">
        <w:rPr>
          <w:rFonts w:asciiTheme="majorHAnsi" w:hAnsiTheme="majorHAnsi" w:cstheme="majorHAnsi"/>
        </w:rPr>
        <w:t>Financially Up Pty Ltd provides trust tax return preparation and accounting support for trusts, including discretionary trusts and trusts that have made, or may need to consider, a family trust election. We can review the trust accounts, distribution information and supporting records, prepare the return and identify matters that need separate tax advice.</w:t>
      </w:r>
    </w:p>
    <w:tbl>
      <w:tblPr>
        <w:tblW w:w="0" w:type="auto"/>
        <w:jc w:val="center"/>
        <w:tblLook w:val="04A0" w:firstRow="1" w:lastRow="0" w:firstColumn="1" w:lastColumn="0" w:noHBand="0" w:noVBand="1"/>
      </w:tblPr>
      <w:tblGrid>
        <w:gridCol w:w="9663"/>
      </w:tblGrid>
      <w:tr w:rsidR="00D61485" w:rsidRPr="00362557">
        <w:trPr>
          <w:jc w:val="center"/>
        </w:trPr>
        <w:tc>
          <w:tcPr>
            <w:tcW w:w="9663" w:type="dxa"/>
            <w:shd w:val="clear" w:color="auto" w:fill="EAF6F5"/>
            <w:tcMar>
              <w:top w:w="150" w:type="dxa"/>
              <w:left w:w="180" w:type="dxa"/>
              <w:bottom w:w="150" w:type="dxa"/>
              <w:right w:w="180" w:type="dxa"/>
            </w:tcMar>
          </w:tcPr>
          <w:p w:rsidR="00D61485" w:rsidRPr="00362557" w:rsidRDefault="00857861">
            <w:pPr>
              <w:rPr>
                <w:rFonts w:asciiTheme="majorHAnsi" w:hAnsiTheme="majorHAnsi" w:cstheme="majorHAnsi"/>
              </w:rPr>
            </w:pPr>
            <w:r w:rsidRPr="00362557">
              <w:rPr>
                <w:rFonts w:asciiTheme="majorHAnsi" w:hAnsiTheme="majorHAnsi" w:cstheme="majorHAnsi"/>
                <w:b/>
                <w:color w:val="17324D"/>
              </w:rPr>
              <w:t>Book an Appointment</w:t>
            </w:r>
          </w:p>
          <w:p w:rsidR="00D61485" w:rsidRPr="00362557" w:rsidRDefault="00857861">
            <w:pPr>
              <w:spacing w:after="100"/>
              <w:rPr>
                <w:rFonts w:asciiTheme="majorHAnsi" w:hAnsiTheme="majorHAnsi" w:cstheme="majorHAnsi"/>
              </w:rPr>
            </w:pPr>
            <w:r w:rsidRPr="00362557">
              <w:rPr>
                <w:rFonts w:asciiTheme="majorHAnsi" w:hAnsiTheme="majorHAnsi" w:cstheme="majorHAnsi"/>
              </w:rPr>
              <w:t>Discuss the trust deed and structure, year-end accounts, beneficiaries, distribution records, trust income and any tax issues that need attention.</w:t>
            </w:r>
          </w:p>
          <w:p w:rsidR="00D61485" w:rsidRPr="00362557" w:rsidRDefault="006119C0">
            <w:pPr>
              <w:spacing w:after="0"/>
              <w:rPr>
                <w:rFonts w:asciiTheme="majorHAnsi" w:hAnsiTheme="majorHAnsi" w:cstheme="majorHAnsi"/>
              </w:rPr>
            </w:pPr>
            <w:hyperlink r:id="rId20">
              <w:r w:rsidR="00857861" w:rsidRPr="00362557">
                <w:rPr>
                  <w:rFonts w:asciiTheme="majorHAnsi" w:hAnsiTheme="majorHAnsi" w:cstheme="majorHAnsi"/>
                  <w:color w:val="0D7C7B"/>
                  <w:u w:val="single"/>
                </w:rPr>
                <w:t>Book an Appointment</w:t>
              </w:r>
            </w:hyperlink>
          </w:p>
        </w:tc>
      </w:tr>
    </w:tbl>
    <w:p w:rsidR="00D61485" w:rsidRPr="00362557" w:rsidRDefault="00D61485">
      <w:pPr>
        <w:spacing w:after="0"/>
        <w:rPr>
          <w:rFonts w:asciiTheme="majorHAnsi" w:hAnsiTheme="majorHAnsi" w:cstheme="majorHAnsi"/>
        </w:rPr>
      </w:pPr>
    </w:p>
    <w:p w:rsidR="00D61485" w:rsidRPr="00362557" w:rsidRDefault="00857861">
      <w:pPr>
        <w:pStyle w:val="Heading2"/>
        <w:rPr>
          <w:rFonts w:cstheme="majorHAnsi"/>
        </w:rPr>
      </w:pPr>
      <w:r w:rsidRPr="00362557">
        <w:rPr>
          <w:rFonts w:cstheme="majorHAnsi"/>
        </w:rPr>
        <w:t>What Is a Trust Tax Return?</w:t>
      </w:r>
    </w:p>
    <w:p w:rsidR="00D61485" w:rsidRPr="00362557" w:rsidRDefault="00857861">
      <w:pPr>
        <w:rPr>
          <w:rFonts w:asciiTheme="majorHAnsi" w:hAnsiTheme="majorHAnsi" w:cstheme="majorHAnsi"/>
        </w:rPr>
      </w:pPr>
      <w:r w:rsidRPr="00362557">
        <w:rPr>
          <w:rFonts w:asciiTheme="majorHAnsi" w:hAnsiTheme="majorHAnsi" w:cstheme="majorHAnsi"/>
        </w:rPr>
        <w:t>A trust tax return is the annual income tax return for a trust estate. It reports the trust’s income, deductions, net income for tax purposes and distribution information. The trust itself is not taxed in exactly the same way as a company: depending on the circumstances, beneficiaries may be assessed on shares of the trust’s net income, while the trustee may be assessed on some amounts.</w:t>
      </w:r>
    </w:p>
    <w:p w:rsidR="00D61485" w:rsidRPr="00362557" w:rsidRDefault="00857861">
      <w:pPr>
        <w:rPr>
          <w:rFonts w:asciiTheme="majorHAnsi" w:hAnsiTheme="majorHAnsi" w:cstheme="majorHAnsi"/>
        </w:rPr>
      </w:pPr>
      <w:r w:rsidRPr="00362557">
        <w:rPr>
          <w:rFonts w:asciiTheme="majorHAnsi" w:hAnsiTheme="majorHAnsi" w:cstheme="majorHAnsi"/>
        </w:rPr>
        <w:t>That is why trust accounting, distribution decisions and tax-return preparation need to be considered together. A trust tax return accountant should understand both the trust’s financial records and the tax consequences of how income is allocated.</w:t>
      </w:r>
    </w:p>
    <w:p w:rsidR="00D61485" w:rsidRPr="00362557" w:rsidRDefault="00857861">
      <w:pPr>
        <w:pStyle w:val="Heading2"/>
        <w:rPr>
          <w:rFonts w:cstheme="majorHAnsi"/>
        </w:rPr>
      </w:pPr>
      <w:r w:rsidRPr="00362557">
        <w:rPr>
          <w:rFonts w:cstheme="majorHAnsi"/>
        </w:rPr>
        <w:t>Discretionary Trusts and Family Trust Elections</w:t>
      </w:r>
    </w:p>
    <w:p w:rsidR="00D61485" w:rsidRPr="00362557" w:rsidRDefault="00857861">
      <w:pPr>
        <w:rPr>
          <w:rFonts w:asciiTheme="majorHAnsi" w:hAnsiTheme="majorHAnsi" w:cstheme="majorHAnsi"/>
        </w:rPr>
      </w:pPr>
      <w:r w:rsidRPr="00362557">
        <w:rPr>
          <w:rFonts w:asciiTheme="majorHAnsi" w:hAnsiTheme="majorHAnsi" w:cstheme="majorHAnsi"/>
        </w:rPr>
        <w:t>Discretionary trusts are commonly used to hold business or investment assets. A trust may be treated as a family trust for tax purposes if the trustee has made a valid family trust election. This does not mean that a “family trust” and a discretionary trust are necessarily two separate trust structures.</w:t>
      </w:r>
    </w:p>
    <w:p w:rsidR="00D61485" w:rsidRPr="00362557" w:rsidRDefault="00857861">
      <w:pPr>
        <w:rPr>
          <w:rFonts w:asciiTheme="majorHAnsi" w:hAnsiTheme="majorHAnsi" w:cstheme="majorHAnsi"/>
        </w:rPr>
      </w:pPr>
      <w:r w:rsidRPr="00362557">
        <w:rPr>
          <w:rFonts w:asciiTheme="majorHAnsi" w:hAnsiTheme="majorHAnsi" w:cstheme="majorHAnsi"/>
        </w:rPr>
        <w:lastRenderedPageBreak/>
        <w:t>A family trust election can affect the trust loss rules, franking credit rules and distributions outside the family group. The trust’s actual structure, deed and election status should be checked rather than assumed from its name. Detailed advice about whether to make or vary an election can be scoped separately where needed.</w:t>
      </w:r>
    </w:p>
    <w:p w:rsidR="00D61485" w:rsidRPr="00362557" w:rsidRDefault="00857861">
      <w:pPr>
        <w:pStyle w:val="Heading2"/>
        <w:rPr>
          <w:rFonts w:cstheme="majorHAnsi"/>
        </w:rPr>
      </w:pPr>
      <w:r w:rsidRPr="00362557">
        <w:rPr>
          <w:rFonts w:cstheme="majorHAnsi"/>
        </w:rPr>
        <w:t>Trust Distributions and Year-End Decisions</w:t>
      </w:r>
    </w:p>
    <w:p w:rsidR="00D61485" w:rsidRPr="00362557" w:rsidRDefault="00857861">
      <w:pPr>
        <w:rPr>
          <w:rFonts w:asciiTheme="majorHAnsi" w:hAnsiTheme="majorHAnsi" w:cstheme="majorHAnsi"/>
        </w:rPr>
      </w:pPr>
      <w:r w:rsidRPr="00362557">
        <w:rPr>
          <w:rFonts w:asciiTheme="majorHAnsi" w:hAnsiTheme="majorHAnsi" w:cstheme="majorHAnsi"/>
        </w:rPr>
        <w:t>For a discretionary trust, the trustee generally needs to make and document distribution decisions by the time required under the trust deed and tax law, commonly by 30 June. The resolution must be effective under the deed and create the intended beneficiary entitlement. A later cash payment does not, by itself, create the required present entitlement.</w:t>
      </w:r>
    </w:p>
    <w:p w:rsidR="00D61485" w:rsidRPr="00362557" w:rsidRDefault="00857861">
      <w:pPr>
        <w:rPr>
          <w:rFonts w:asciiTheme="majorHAnsi" w:hAnsiTheme="majorHAnsi" w:cstheme="majorHAnsi"/>
        </w:rPr>
      </w:pPr>
      <w:r w:rsidRPr="00362557">
        <w:rPr>
          <w:rFonts w:asciiTheme="majorHAnsi" w:hAnsiTheme="majorHAnsi" w:cstheme="majorHAnsi"/>
        </w:rPr>
        <w:t>Additional requirements can apply when capital gains or franked distributions are streamed to particular beneficiaries. If trust income is not effectively dealt with, the trustee may be assessed on some or all of the relevant net income. Specialist tax or legal advice may be appropriate where the deed, entitlement or proposed distribution is unclear.</w:t>
      </w:r>
    </w:p>
    <w:p w:rsidR="00D61485" w:rsidRPr="00362557" w:rsidRDefault="00857861">
      <w:pPr>
        <w:pStyle w:val="Heading2"/>
        <w:rPr>
          <w:rFonts w:cstheme="majorHAnsi"/>
        </w:rPr>
      </w:pPr>
      <w:r w:rsidRPr="00362557">
        <w:rPr>
          <w:rFonts w:cstheme="majorHAnsi"/>
        </w:rPr>
        <w:t>What Trust Tax Return Preparation Can Include</w:t>
      </w:r>
    </w:p>
    <w:p w:rsidR="00D61485" w:rsidRPr="00362557" w:rsidRDefault="00857861">
      <w:pPr>
        <w:pStyle w:val="ListBullet"/>
        <w:spacing w:after="60"/>
        <w:rPr>
          <w:rFonts w:asciiTheme="majorHAnsi" w:hAnsiTheme="majorHAnsi" w:cstheme="majorHAnsi"/>
        </w:rPr>
      </w:pPr>
      <w:r w:rsidRPr="00362557">
        <w:rPr>
          <w:rFonts w:asciiTheme="majorHAnsi" w:hAnsiTheme="majorHAnsi" w:cstheme="majorHAnsi"/>
        </w:rPr>
        <w:t>Reviewing the trust’s profit and loss and balance sheet</w:t>
      </w:r>
    </w:p>
    <w:p w:rsidR="00D61485" w:rsidRPr="00362557" w:rsidRDefault="00857861">
      <w:pPr>
        <w:pStyle w:val="ListBullet"/>
        <w:spacing w:after="60"/>
        <w:rPr>
          <w:rFonts w:asciiTheme="majorHAnsi" w:hAnsiTheme="majorHAnsi" w:cstheme="majorHAnsi"/>
        </w:rPr>
      </w:pPr>
      <w:r w:rsidRPr="00362557">
        <w:rPr>
          <w:rFonts w:asciiTheme="majorHAnsi" w:hAnsiTheme="majorHAnsi" w:cstheme="majorHAnsi"/>
        </w:rPr>
        <w:t>Reconciling trust bank, loan and beneficiary accounts</w:t>
      </w:r>
    </w:p>
    <w:p w:rsidR="00D61485" w:rsidRPr="00362557" w:rsidRDefault="00857861">
      <w:pPr>
        <w:pStyle w:val="ListBullet"/>
        <w:spacing w:after="60"/>
        <w:rPr>
          <w:rFonts w:asciiTheme="majorHAnsi" w:hAnsiTheme="majorHAnsi" w:cstheme="majorHAnsi"/>
        </w:rPr>
      </w:pPr>
      <w:r w:rsidRPr="00362557">
        <w:rPr>
          <w:rFonts w:asciiTheme="majorHAnsi" w:hAnsiTheme="majorHAnsi" w:cstheme="majorHAnsi"/>
        </w:rPr>
        <w:t>Reviewing business, investment or rental income</w:t>
      </w:r>
    </w:p>
    <w:p w:rsidR="00D61485" w:rsidRPr="00362557" w:rsidRDefault="00857861">
      <w:pPr>
        <w:pStyle w:val="ListBullet"/>
        <w:spacing w:after="60"/>
        <w:rPr>
          <w:rFonts w:asciiTheme="majorHAnsi" w:hAnsiTheme="majorHAnsi" w:cstheme="majorHAnsi"/>
        </w:rPr>
      </w:pPr>
      <w:r w:rsidRPr="00362557">
        <w:rPr>
          <w:rFonts w:asciiTheme="majorHAnsi" w:hAnsiTheme="majorHAnsi" w:cstheme="majorHAnsi"/>
        </w:rPr>
        <w:t>Considering deductible expenses and tax adjustments</w:t>
      </w:r>
    </w:p>
    <w:p w:rsidR="00D61485" w:rsidRPr="00362557" w:rsidRDefault="00857861">
      <w:pPr>
        <w:pStyle w:val="ListBullet"/>
        <w:spacing w:after="60"/>
        <w:rPr>
          <w:rFonts w:asciiTheme="majorHAnsi" w:hAnsiTheme="majorHAnsi" w:cstheme="majorHAnsi"/>
        </w:rPr>
      </w:pPr>
      <w:r w:rsidRPr="00362557">
        <w:rPr>
          <w:rFonts w:asciiTheme="majorHAnsi" w:hAnsiTheme="majorHAnsi" w:cstheme="majorHAnsi"/>
        </w:rPr>
        <w:t>Reviewing capital gains and franked distributions where relevant</w:t>
      </w:r>
    </w:p>
    <w:p w:rsidR="00D61485" w:rsidRPr="00362557" w:rsidRDefault="00857861">
      <w:pPr>
        <w:pStyle w:val="ListBullet"/>
        <w:spacing w:after="60"/>
        <w:rPr>
          <w:rFonts w:asciiTheme="majorHAnsi" w:hAnsiTheme="majorHAnsi" w:cstheme="majorHAnsi"/>
        </w:rPr>
      </w:pPr>
      <w:r w:rsidRPr="00362557">
        <w:rPr>
          <w:rFonts w:asciiTheme="majorHAnsi" w:hAnsiTheme="majorHAnsi" w:cstheme="majorHAnsi"/>
        </w:rPr>
        <w:t>Preparing beneficiary distribution information for the tax return</w:t>
      </w:r>
    </w:p>
    <w:p w:rsidR="00D61485" w:rsidRPr="00362557" w:rsidRDefault="00857861">
      <w:pPr>
        <w:pStyle w:val="ListBullet"/>
        <w:spacing w:after="60"/>
        <w:rPr>
          <w:rFonts w:asciiTheme="majorHAnsi" w:hAnsiTheme="majorHAnsi" w:cstheme="majorHAnsi"/>
        </w:rPr>
      </w:pPr>
      <w:r w:rsidRPr="00362557">
        <w:rPr>
          <w:rFonts w:asciiTheme="majorHAnsi" w:hAnsiTheme="majorHAnsi" w:cstheme="majorHAnsi"/>
        </w:rPr>
        <w:t>Reviewing trust losses and prior-year tax information where relevant</w:t>
      </w:r>
    </w:p>
    <w:p w:rsidR="00D61485" w:rsidRPr="00362557" w:rsidRDefault="00857861">
      <w:pPr>
        <w:pStyle w:val="ListBullet"/>
        <w:spacing w:after="60"/>
        <w:rPr>
          <w:rFonts w:asciiTheme="majorHAnsi" w:hAnsiTheme="majorHAnsi" w:cstheme="majorHAnsi"/>
        </w:rPr>
      </w:pPr>
      <w:r w:rsidRPr="00362557">
        <w:rPr>
          <w:rFonts w:asciiTheme="majorHAnsi" w:hAnsiTheme="majorHAnsi" w:cstheme="majorHAnsi"/>
        </w:rPr>
        <w:t>Preparing the trust tax return and required schedules</w:t>
      </w:r>
    </w:p>
    <w:p w:rsidR="00D61485" w:rsidRPr="00362557" w:rsidRDefault="00857861">
      <w:pPr>
        <w:pStyle w:val="ListBullet"/>
        <w:spacing w:after="60"/>
        <w:rPr>
          <w:rFonts w:asciiTheme="majorHAnsi" w:hAnsiTheme="majorHAnsi" w:cstheme="majorHAnsi"/>
        </w:rPr>
      </w:pPr>
      <w:r w:rsidRPr="00362557">
        <w:rPr>
          <w:rFonts w:asciiTheme="majorHAnsi" w:hAnsiTheme="majorHAnsi" w:cstheme="majorHAnsi"/>
        </w:rPr>
        <w:t>Identifying issues that need separate tax or legal advice</w:t>
      </w:r>
    </w:p>
    <w:p w:rsidR="00D61485" w:rsidRPr="00362557" w:rsidRDefault="00857861">
      <w:pPr>
        <w:pStyle w:val="Heading2"/>
        <w:rPr>
          <w:rFonts w:cstheme="majorHAnsi"/>
        </w:rPr>
      </w:pPr>
      <w:r w:rsidRPr="00362557">
        <w:rPr>
          <w:rFonts w:cstheme="majorHAnsi"/>
        </w:rPr>
        <w:t>Beneficiary Reporting and TFN Considerations</w:t>
      </w:r>
    </w:p>
    <w:p w:rsidR="00D61485" w:rsidRPr="00362557" w:rsidRDefault="00857861">
      <w:pPr>
        <w:rPr>
          <w:rFonts w:asciiTheme="majorHAnsi" w:hAnsiTheme="majorHAnsi" w:cstheme="majorHAnsi"/>
        </w:rPr>
      </w:pPr>
      <w:r w:rsidRPr="00362557">
        <w:rPr>
          <w:rFonts w:asciiTheme="majorHAnsi" w:hAnsiTheme="majorHAnsi" w:cstheme="majorHAnsi"/>
        </w:rPr>
        <w:t>Trust distributions can create reporting obligations for beneficiaries as well as the trust. Beneficiaries generally need the relevant trust distribution information to complete their own tax returns.</w:t>
      </w:r>
    </w:p>
    <w:p w:rsidR="00D61485" w:rsidRPr="00362557" w:rsidRDefault="00857861">
      <w:pPr>
        <w:rPr>
          <w:rFonts w:asciiTheme="majorHAnsi" w:hAnsiTheme="majorHAnsi" w:cstheme="majorHAnsi"/>
        </w:rPr>
      </w:pPr>
      <w:r w:rsidRPr="00362557">
        <w:rPr>
          <w:rFonts w:asciiTheme="majorHAnsi" w:hAnsiTheme="majorHAnsi" w:cstheme="majorHAnsi"/>
        </w:rPr>
        <w:t>Closely held trusts may have beneficiary TFN reporting and withholding obligations. Subject to the applicable rules and exclusions, the trustee may need to report a beneficiary’s quoted TFN to the ATO and withhold from certain distributions where the beneficiary has not quoted a TFN.</w:t>
      </w:r>
    </w:p>
    <w:p w:rsidR="00D61485" w:rsidRPr="00362557" w:rsidRDefault="00857861">
      <w:pPr>
        <w:rPr>
          <w:rFonts w:asciiTheme="majorHAnsi" w:hAnsiTheme="majorHAnsi" w:cstheme="majorHAnsi"/>
        </w:rPr>
      </w:pPr>
      <w:r w:rsidRPr="00362557">
        <w:rPr>
          <w:rFonts w:asciiTheme="majorHAnsi" w:hAnsiTheme="majorHAnsi" w:cstheme="majorHAnsi"/>
        </w:rPr>
        <w:t>Because the trust and beneficiary reporting need to align, it is important that the distribution information used in the trust return is complete and consistent with the statements provided to beneficiaries.</w:t>
      </w:r>
    </w:p>
    <w:p w:rsidR="00D61485" w:rsidRPr="00362557" w:rsidRDefault="00857861">
      <w:pPr>
        <w:pStyle w:val="Heading2"/>
        <w:rPr>
          <w:rFonts w:cstheme="majorHAnsi"/>
        </w:rPr>
      </w:pPr>
      <w:r w:rsidRPr="00362557">
        <w:rPr>
          <w:rFonts w:cstheme="majorHAnsi"/>
        </w:rPr>
        <w:t>Trust Income Is Not the Same as Cash Paid Out</w:t>
      </w:r>
    </w:p>
    <w:p w:rsidR="00D61485" w:rsidRPr="00362557" w:rsidRDefault="00857861">
      <w:pPr>
        <w:rPr>
          <w:rFonts w:asciiTheme="majorHAnsi" w:hAnsiTheme="majorHAnsi" w:cstheme="majorHAnsi"/>
        </w:rPr>
      </w:pPr>
      <w:r w:rsidRPr="00362557">
        <w:rPr>
          <w:rFonts w:asciiTheme="majorHAnsi" w:hAnsiTheme="majorHAnsi" w:cstheme="majorHAnsi"/>
        </w:rPr>
        <w:t>A common source of confusion is assuming that tax follows only the cash physically transferred to a beneficiary. Trust tax outcomes can depend on present entitlement, the trust deed and the tax character of income, not simply whether money has moved to a beneficiary’s bank account.</w:t>
      </w:r>
    </w:p>
    <w:p w:rsidR="00D61485" w:rsidRPr="00362557" w:rsidRDefault="00857861">
      <w:pPr>
        <w:rPr>
          <w:rFonts w:asciiTheme="majorHAnsi" w:hAnsiTheme="majorHAnsi" w:cstheme="majorHAnsi"/>
        </w:rPr>
      </w:pPr>
      <w:r w:rsidRPr="00362557">
        <w:rPr>
          <w:rFonts w:asciiTheme="majorHAnsi" w:hAnsiTheme="majorHAnsi" w:cstheme="majorHAnsi"/>
        </w:rPr>
        <w:t>This is one reason trust tax should be reviewed before year-end where possible, particularly when the trust has capital gains, franked distributions, several beneficiaries or retained cash.</w:t>
      </w:r>
    </w:p>
    <w:p w:rsidR="00D61485" w:rsidRPr="00362557" w:rsidRDefault="00857861">
      <w:pPr>
        <w:pStyle w:val="Heading2"/>
        <w:rPr>
          <w:rFonts w:cstheme="majorHAnsi"/>
        </w:rPr>
      </w:pPr>
      <w:r w:rsidRPr="00362557">
        <w:rPr>
          <w:rFonts w:cstheme="majorHAnsi"/>
        </w:rPr>
        <w:t>Records We May Need</w:t>
      </w:r>
    </w:p>
    <w:p w:rsidR="00D61485" w:rsidRPr="00362557" w:rsidRDefault="00857861">
      <w:pPr>
        <w:rPr>
          <w:rFonts w:asciiTheme="majorHAnsi" w:hAnsiTheme="majorHAnsi" w:cstheme="majorHAnsi"/>
        </w:rPr>
      </w:pPr>
      <w:r w:rsidRPr="00362557">
        <w:rPr>
          <w:rFonts w:asciiTheme="majorHAnsi" w:hAnsiTheme="majorHAnsi" w:cstheme="majorHAnsi"/>
        </w:rPr>
        <w:t>Useful records can include bookkeeping reports, bank statements and reconciliations, investment and property statements, the trust deed and relevant amendments, prior-year financial statements and tax returns, beneficiary details, distribution resolutions, asset purchase or disposal records, and details of loans or unpaid beneficiary entitlements.</w:t>
      </w:r>
    </w:p>
    <w:p w:rsidR="00D61485" w:rsidRPr="00362557" w:rsidRDefault="00857861">
      <w:pPr>
        <w:rPr>
          <w:rFonts w:asciiTheme="majorHAnsi" w:hAnsiTheme="majorHAnsi" w:cstheme="majorHAnsi"/>
        </w:rPr>
      </w:pPr>
      <w:r w:rsidRPr="00362557">
        <w:rPr>
          <w:rFonts w:asciiTheme="majorHAnsi" w:hAnsiTheme="majorHAnsi" w:cstheme="majorHAnsi"/>
        </w:rPr>
        <w:t xml:space="preserve">Where the trust also runs a business, our </w:t>
      </w:r>
      <w:hyperlink r:id="rId21">
        <w:r w:rsidRPr="00362557">
          <w:rPr>
            <w:rFonts w:asciiTheme="majorHAnsi" w:hAnsiTheme="majorHAnsi" w:cstheme="majorHAnsi"/>
            <w:color w:val="0D7C7B"/>
            <w:u w:val="single"/>
          </w:rPr>
          <w:t>Business Tax &amp; Accounting service</w:t>
        </w:r>
      </w:hyperlink>
      <w:r w:rsidRPr="00362557">
        <w:rPr>
          <w:rFonts w:asciiTheme="majorHAnsi" w:hAnsiTheme="majorHAnsi" w:cstheme="majorHAnsi"/>
        </w:rPr>
        <w:t xml:space="preserve"> can cover the broader accounting and tax work. If the business is operated through a company as well, the company generally has its own separate obligations; see our </w:t>
      </w:r>
      <w:hyperlink r:id="rId22">
        <w:r w:rsidRPr="00362557">
          <w:rPr>
            <w:rFonts w:asciiTheme="majorHAnsi" w:hAnsiTheme="majorHAnsi" w:cstheme="majorHAnsi"/>
            <w:color w:val="0D7C7B"/>
            <w:u w:val="single"/>
          </w:rPr>
          <w:t>Company Tax Returns service</w:t>
        </w:r>
      </w:hyperlink>
      <w:r w:rsidRPr="00362557">
        <w:rPr>
          <w:rFonts w:asciiTheme="majorHAnsi" w:hAnsiTheme="majorHAnsi" w:cstheme="majorHAnsi"/>
        </w:rPr>
        <w:t>.</w:t>
      </w:r>
    </w:p>
    <w:p w:rsidR="00D61485" w:rsidRPr="00362557" w:rsidRDefault="00857861">
      <w:pPr>
        <w:pStyle w:val="Heading2"/>
        <w:rPr>
          <w:rFonts w:cstheme="majorHAnsi"/>
        </w:rPr>
      </w:pPr>
      <w:r w:rsidRPr="00362557">
        <w:rPr>
          <w:rFonts w:cstheme="majorHAnsi"/>
        </w:rPr>
        <w:lastRenderedPageBreak/>
        <w:t>How Financially Up Can Help</w:t>
      </w:r>
    </w:p>
    <w:p w:rsidR="00D61485" w:rsidRPr="00362557" w:rsidRDefault="00857861">
      <w:pPr>
        <w:rPr>
          <w:rFonts w:asciiTheme="majorHAnsi" w:hAnsiTheme="majorHAnsi" w:cstheme="majorHAnsi"/>
        </w:rPr>
      </w:pPr>
      <w:r w:rsidRPr="00362557">
        <w:rPr>
          <w:rFonts w:asciiTheme="majorHAnsi" w:hAnsiTheme="majorHAnsi" w:cstheme="majorHAnsi"/>
        </w:rPr>
        <w:t>Financially Up can assist with trust accounting, trust tax return preparation, distribution reporting and related business tax work. Where the trust has more involved issues—such as unusual distribution arrangements, trust losses, Division 7A interactions, restructuring or detailed planning—the advisory work can be separately scoped.</w:t>
      </w:r>
    </w:p>
    <w:p w:rsidR="00D61485" w:rsidRPr="00362557" w:rsidRDefault="00857861">
      <w:pPr>
        <w:pStyle w:val="Heading2"/>
        <w:rPr>
          <w:rFonts w:cstheme="majorHAnsi"/>
        </w:rPr>
      </w:pPr>
      <w:r w:rsidRPr="00362557">
        <w:rPr>
          <w:rFonts w:cstheme="majorHAnsi"/>
        </w:rPr>
        <w:t>Why Choose Financially Up</w:t>
      </w:r>
    </w:p>
    <w:p w:rsidR="00D61485" w:rsidRPr="00362557" w:rsidRDefault="00857861">
      <w:pPr>
        <w:rPr>
          <w:rFonts w:asciiTheme="majorHAnsi" w:hAnsiTheme="majorHAnsi" w:cstheme="majorHAnsi"/>
        </w:rPr>
      </w:pPr>
      <w:r w:rsidRPr="00362557">
        <w:rPr>
          <w:rFonts w:asciiTheme="majorHAnsi" w:hAnsiTheme="majorHAnsi" w:cstheme="majorHAnsi"/>
        </w:rPr>
        <w:t>Financially Up is a registered tax agent with more than 10 years of experience across accounting and tax services. The team includes CPA and IPA members and supports clients Australia-wide. Appointments can be arranged online, by phone or in person where preferred.</w:t>
      </w:r>
    </w:p>
    <w:p w:rsidR="00D61485" w:rsidRPr="00362557" w:rsidRDefault="00857861">
      <w:pPr>
        <w:pStyle w:val="Heading2"/>
        <w:rPr>
          <w:rFonts w:cstheme="majorHAnsi"/>
        </w:rPr>
      </w:pPr>
      <w:r w:rsidRPr="00362557">
        <w:rPr>
          <w:rFonts w:cstheme="majorHAnsi"/>
        </w:rPr>
        <w:t>Frequently Asked Questions</w:t>
      </w:r>
    </w:p>
    <w:p w:rsidR="00D61485" w:rsidRPr="00362557" w:rsidRDefault="00857861">
      <w:pPr>
        <w:pStyle w:val="Heading3"/>
        <w:rPr>
          <w:rFonts w:cstheme="majorHAnsi"/>
        </w:rPr>
      </w:pPr>
      <w:r w:rsidRPr="00362557">
        <w:rPr>
          <w:rFonts w:cstheme="majorHAnsi"/>
        </w:rPr>
        <w:t>Does every trust need to lodge a trust tax return?</w:t>
      </w:r>
    </w:p>
    <w:p w:rsidR="00D61485" w:rsidRPr="00362557" w:rsidRDefault="00857861">
      <w:pPr>
        <w:rPr>
          <w:rFonts w:asciiTheme="majorHAnsi" w:hAnsiTheme="majorHAnsi" w:cstheme="majorHAnsi"/>
        </w:rPr>
      </w:pPr>
      <w:r w:rsidRPr="00362557">
        <w:rPr>
          <w:rFonts w:asciiTheme="majorHAnsi" w:hAnsiTheme="majorHAnsi" w:cstheme="majorHAnsi"/>
        </w:rPr>
        <w:t>Not in every circumstance. Lodgment requirements depend on the type of trust, its income and the relevant ATO rules. Some trusts may qualify for an exemption from lodgment, while others must lodge even if the position appears simple.</w:t>
      </w:r>
    </w:p>
    <w:p w:rsidR="00D61485" w:rsidRPr="00362557" w:rsidRDefault="00857861">
      <w:pPr>
        <w:pStyle w:val="Heading3"/>
        <w:rPr>
          <w:rFonts w:cstheme="majorHAnsi"/>
        </w:rPr>
      </w:pPr>
      <w:r w:rsidRPr="00362557">
        <w:rPr>
          <w:rFonts w:cstheme="majorHAnsi"/>
        </w:rPr>
        <w:t>Who pays tax on trust income?</w:t>
      </w:r>
    </w:p>
    <w:p w:rsidR="00D61485" w:rsidRPr="00362557" w:rsidRDefault="00857861">
      <w:pPr>
        <w:rPr>
          <w:rFonts w:asciiTheme="majorHAnsi" w:hAnsiTheme="majorHAnsi" w:cstheme="majorHAnsi"/>
        </w:rPr>
      </w:pPr>
      <w:r w:rsidRPr="00362557">
        <w:rPr>
          <w:rFonts w:asciiTheme="majorHAnsi" w:hAnsiTheme="majorHAnsi" w:cstheme="majorHAnsi"/>
        </w:rPr>
        <w:t>It depends on the trust and how income is dealt with. Beneficiaries may be assessed on their share of trust net income, while the trustee may be assessed on certain amounts. The trust deed and tax rules are important to the outcome.</w:t>
      </w:r>
    </w:p>
    <w:p w:rsidR="00D61485" w:rsidRPr="00362557" w:rsidRDefault="00857861">
      <w:pPr>
        <w:pStyle w:val="Heading3"/>
        <w:rPr>
          <w:rFonts w:cstheme="majorHAnsi"/>
        </w:rPr>
      </w:pPr>
      <w:r w:rsidRPr="00362557">
        <w:rPr>
          <w:rFonts w:cstheme="majorHAnsi"/>
        </w:rPr>
        <w:t>When should a discretionary trust decide its distributions?</w:t>
      </w:r>
    </w:p>
    <w:p w:rsidR="00D61485" w:rsidRPr="00362557" w:rsidRDefault="00857861">
      <w:pPr>
        <w:rPr>
          <w:rFonts w:asciiTheme="majorHAnsi" w:hAnsiTheme="majorHAnsi" w:cstheme="majorHAnsi"/>
        </w:rPr>
      </w:pPr>
      <w:r w:rsidRPr="00362557">
        <w:rPr>
          <w:rFonts w:asciiTheme="majorHAnsi" w:hAnsiTheme="majorHAnsi" w:cstheme="majorHAnsi"/>
        </w:rPr>
        <w:t>The trustee generally needs to make and document distribution decisions by the time required under the trust deed and tax law, commonly by 30 June. The resolution must be effective under the deed; paying cash later does not, by itself, create the required present entitlement.</w:t>
      </w:r>
    </w:p>
    <w:p w:rsidR="00D61485" w:rsidRPr="00362557" w:rsidRDefault="00857861">
      <w:pPr>
        <w:pStyle w:val="Heading3"/>
        <w:rPr>
          <w:rFonts w:cstheme="majorHAnsi"/>
        </w:rPr>
      </w:pPr>
      <w:r w:rsidRPr="00362557">
        <w:rPr>
          <w:rFonts w:cstheme="majorHAnsi"/>
        </w:rPr>
        <w:t>Is a family trust tax return different from a company return?</w:t>
      </w:r>
    </w:p>
    <w:p w:rsidR="00D61485" w:rsidRPr="00362557" w:rsidRDefault="00857861">
      <w:pPr>
        <w:rPr>
          <w:rFonts w:asciiTheme="majorHAnsi" w:hAnsiTheme="majorHAnsi" w:cstheme="majorHAnsi"/>
        </w:rPr>
      </w:pPr>
      <w:r w:rsidRPr="00362557">
        <w:rPr>
          <w:rFonts w:asciiTheme="majorHAnsi" w:hAnsiTheme="majorHAnsi" w:cstheme="majorHAnsi"/>
        </w:rPr>
        <w:t>Yes. Trusts and companies are different structures with different tax and reporting rules. A company is a separate taxpayer, while trust income can be assessed to beneficiaries or the trustee depending on the circumstances.</w:t>
      </w:r>
    </w:p>
    <w:p w:rsidR="00D61485" w:rsidRPr="00362557" w:rsidRDefault="00857861">
      <w:pPr>
        <w:pStyle w:val="Heading3"/>
        <w:rPr>
          <w:rFonts w:cstheme="majorHAnsi"/>
        </w:rPr>
      </w:pPr>
      <w:r w:rsidRPr="00362557">
        <w:rPr>
          <w:rFonts w:cstheme="majorHAnsi"/>
        </w:rPr>
        <w:t>Can you prepare beneficiary information as well as the trust return?</w:t>
      </w:r>
    </w:p>
    <w:p w:rsidR="00D61485" w:rsidRPr="00362557" w:rsidRDefault="00857861">
      <w:pPr>
        <w:rPr>
          <w:rFonts w:asciiTheme="majorHAnsi" w:hAnsiTheme="majorHAnsi" w:cstheme="majorHAnsi"/>
        </w:rPr>
      </w:pPr>
      <w:r w:rsidRPr="00362557">
        <w:rPr>
          <w:rFonts w:asciiTheme="majorHAnsi" w:hAnsiTheme="majorHAnsi" w:cstheme="majorHAnsi"/>
        </w:rPr>
        <w:t>Financially Up can prepare the trust return and relevant distribution reporting from the information available. Beneficiaries may also need separate tax-return assistance depending on their own circumstances.</w:t>
      </w:r>
    </w:p>
    <w:tbl>
      <w:tblPr>
        <w:tblW w:w="0" w:type="auto"/>
        <w:jc w:val="center"/>
        <w:tblLook w:val="04A0" w:firstRow="1" w:lastRow="0" w:firstColumn="1" w:lastColumn="0" w:noHBand="0" w:noVBand="1"/>
      </w:tblPr>
      <w:tblGrid>
        <w:gridCol w:w="9663"/>
      </w:tblGrid>
      <w:tr w:rsidR="00D61485" w:rsidRPr="00362557">
        <w:trPr>
          <w:jc w:val="center"/>
        </w:trPr>
        <w:tc>
          <w:tcPr>
            <w:tcW w:w="9663" w:type="dxa"/>
            <w:shd w:val="clear" w:color="auto" w:fill="EAF6F5"/>
            <w:tcMar>
              <w:top w:w="150" w:type="dxa"/>
              <w:left w:w="180" w:type="dxa"/>
              <w:bottom w:w="150" w:type="dxa"/>
              <w:right w:w="180" w:type="dxa"/>
            </w:tcMar>
          </w:tcPr>
          <w:p w:rsidR="00D61485" w:rsidRPr="00362557" w:rsidRDefault="00857861">
            <w:pPr>
              <w:rPr>
                <w:rFonts w:asciiTheme="majorHAnsi" w:hAnsiTheme="majorHAnsi" w:cstheme="majorHAnsi"/>
              </w:rPr>
            </w:pPr>
            <w:r w:rsidRPr="00362557">
              <w:rPr>
                <w:rFonts w:asciiTheme="majorHAnsi" w:hAnsiTheme="majorHAnsi" w:cstheme="majorHAnsi"/>
                <w:b/>
                <w:color w:val="17324D"/>
              </w:rPr>
              <w:t>Book an Appointment</w:t>
            </w:r>
          </w:p>
          <w:p w:rsidR="00D61485" w:rsidRPr="00362557" w:rsidRDefault="00857861">
            <w:pPr>
              <w:spacing w:after="100"/>
              <w:rPr>
                <w:rFonts w:asciiTheme="majorHAnsi" w:hAnsiTheme="majorHAnsi" w:cstheme="majorHAnsi"/>
              </w:rPr>
            </w:pPr>
            <w:r w:rsidRPr="00362557">
              <w:rPr>
                <w:rFonts w:asciiTheme="majorHAnsi" w:hAnsiTheme="majorHAnsi" w:cstheme="majorHAnsi"/>
              </w:rPr>
              <w:t>Discuss the trust’s accounts, distribution position, beneficiaries and tax-return requirements before lodgment.</w:t>
            </w:r>
          </w:p>
          <w:p w:rsidR="00D61485" w:rsidRPr="00362557" w:rsidRDefault="006119C0">
            <w:pPr>
              <w:spacing w:after="0"/>
              <w:rPr>
                <w:rFonts w:asciiTheme="majorHAnsi" w:hAnsiTheme="majorHAnsi" w:cstheme="majorHAnsi"/>
              </w:rPr>
            </w:pPr>
            <w:hyperlink r:id="rId23">
              <w:r w:rsidR="00857861" w:rsidRPr="00362557">
                <w:rPr>
                  <w:rFonts w:asciiTheme="majorHAnsi" w:hAnsiTheme="majorHAnsi" w:cstheme="majorHAnsi"/>
                  <w:color w:val="0D7C7B"/>
                  <w:u w:val="single"/>
                </w:rPr>
                <w:t>Book an Appointment</w:t>
              </w:r>
            </w:hyperlink>
          </w:p>
        </w:tc>
      </w:tr>
    </w:tbl>
    <w:p w:rsidR="00D61485" w:rsidRPr="00362557" w:rsidRDefault="00D61485">
      <w:pPr>
        <w:spacing w:after="0"/>
        <w:rPr>
          <w:rFonts w:asciiTheme="majorHAnsi" w:hAnsiTheme="majorHAnsi" w:cstheme="majorHAnsi"/>
        </w:rPr>
      </w:pPr>
    </w:p>
    <w:p w:rsidR="00602C40" w:rsidRPr="00362557" w:rsidRDefault="00857861" w:rsidP="00602C40">
      <w:pPr>
        <w:pStyle w:val="Heading1"/>
        <w:numPr>
          <w:ilvl w:val="0"/>
          <w:numId w:val="10"/>
        </w:numPr>
        <w:rPr>
          <w:rFonts w:cstheme="majorHAnsi"/>
        </w:rPr>
      </w:pPr>
      <w:r w:rsidRPr="00362557">
        <w:rPr>
          <w:rFonts w:cstheme="majorHAnsi"/>
        </w:rPr>
        <w:br w:type="page"/>
      </w:r>
      <w:r w:rsidR="00602C40" w:rsidRPr="00362557">
        <w:rPr>
          <w:rFonts w:cstheme="majorHAnsi"/>
        </w:rPr>
        <w:lastRenderedPageBreak/>
        <w:t>Partnership Tax Returns</w:t>
      </w:r>
    </w:p>
    <w:p w:rsidR="00602C40" w:rsidRPr="00362557" w:rsidRDefault="00602C40" w:rsidP="00602C40">
      <w:pPr>
        <w:pStyle w:val="Heading2"/>
        <w:rPr>
          <w:rFonts w:cstheme="majorHAnsi"/>
        </w:rPr>
      </w:pPr>
      <w:r w:rsidRPr="00362557">
        <w:rPr>
          <w:rFonts w:cstheme="majorHAnsi"/>
        </w:rPr>
        <w:t>Page details</w:t>
      </w:r>
    </w:p>
    <w:tbl>
      <w:tblPr>
        <w:tblW w:w="1000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88"/>
        <w:gridCol w:w="7920"/>
      </w:tblGrid>
      <w:tr w:rsidR="00602C40" w:rsidRPr="00362557" w:rsidTr="00602C40">
        <w:trPr>
          <w:jc w:val="center"/>
        </w:trPr>
        <w:tc>
          <w:tcPr>
            <w:tcW w:w="2088" w:type="dxa"/>
            <w:shd w:val="clear" w:color="auto" w:fill="EAF2F8"/>
            <w:tcMar>
              <w:top w:w="110" w:type="dxa"/>
              <w:left w:w="125" w:type="dxa"/>
              <w:bottom w:w="110" w:type="dxa"/>
              <w:right w:w="125" w:type="dxa"/>
            </w:tcMar>
            <w:vAlign w:val="center"/>
          </w:tcPr>
          <w:p w:rsidR="00602C40" w:rsidRPr="00362557" w:rsidRDefault="00602C40" w:rsidP="00857861">
            <w:pPr>
              <w:rPr>
                <w:rFonts w:asciiTheme="majorHAnsi" w:hAnsiTheme="majorHAnsi" w:cstheme="majorHAnsi"/>
              </w:rPr>
            </w:pPr>
            <w:r w:rsidRPr="00362557">
              <w:rPr>
                <w:rFonts w:asciiTheme="majorHAnsi" w:hAnsiTheme="majorHAnsi" w:cstheme="majorHAnsi"/>
                <w:b/>
                <w:color w:val="000000"/>
              </w:rPr>
              <w:t>URL</w:t>
            </w:r>
          </w:p>
        </w:tc>
        <w:tc>
          <w:tcPr>
            <w:tcW w:w="7920" w:type="dxa"/>
            <w:tcMar>
              <w:top w:w="110" w:type="dxa"/>
              <w:left w:w="125" w:type="dxa"/>
              <w:bottom w:w="110" w:type="dxa"/>
              <w:right w:w="125" w:type="dxa"/>
            </w:tcMar>
            <w:vAlign w:val="center"/>
          </w:tcPr>
          <w:p w:rsidR="00602C40" w:rsidRPr="00362557" w:rsidRDefault="006119C0" w:rsidP="00857861">
            <w:pPr>
              <w:rPr>
                <w:rFonts w:asciiTheme="majorHAnsi" w:hAnsiTheme="majorHAnsi" w:cstheme="majorHAnsi"/>
              </w:rPr>
            </w:pPr>
            <w:hyperlink r:id="rId24">
              <w:r w:rsidR="00602C40" w:rsidRPr="00362557">
                <w:rPr>
                  <w:rFonts w:asciiTheme="majorHAnsi" w:hAnsiTheme="majorHAnsi" w:cstheme="majorHAnsi"/>
                  <w:color w:val="1F4E79"/>
                  <w:u w:val="single"/>
                </w:rPr>
                <w:t>https://financiallyup.com.au/services/business-tax/partnership-tax-returns/</w:t>
              </w:r>
            </w:hyperlink>
          </w:p>
        </w:tc>
      </w:tr>
      <w:tr w:rsidR="00602C40" w:rsidRPr="00362557" w:rsidTr="00602C40">
        <w:trPr>
          <w:jc w:val="center"/>
        </w:trPr>
        <w:tc>
          <w:tcPr>
            <w:tcW w:w="2088" w:type="dxa"/>
            <w:shd w:val="clear" w:color="auto" w:fill="EAF2F8"/>
            <w:tcMar>
              <w:top w:w="110" w:type="dxa"/>
              <w:left w:w="125" w:type="dxa"/>
              <w:bottom w:w="110" w:type="dxa"/>
              <w:right w:w="125" w:type="dxa"/>
            </w:tcMar>
            <w:vAlign w:val="center"/>
          </w:tcPr>
          <w:p w:rsidR="00602C40" w:rsidRPr="00362557" w:rsidRDefault="00602C40" w:rsidP="00857861">
            <w:pPr>
              <w:rPr>
                <w:rFonts w:asciiTheme="majorHAnsi" w:hAnsiTheme="majorHAnsi" w:cstheme="majorHAnsi"/>
              </w:rPr>
            </w:pPr>
            <w:r w:rsidRPr="00362557">
              <w:rPr>
                <w:rFonts w:asciiTheme="majorHAnsi" w:hAnsiTheme="majorHAnsi" w:cstheme="majorHAnsi"/>
                <w:b/>
                <w:color w:val="000000"/>
              </w:rPr>
              <w:t>Primary keyword</w:t>
            </w:r>
          </w:p>
        </w:tc>
        <w:tc>
          <w:tcPr>
            <w:tcW w:w="7920" w:type="dxa"/>
            <w:shd w:val="clear" w:color="auto" w:fill="F4F5F6"/>
            <w:tcMar>
              <w:top w:w="110" w:type="dxa"/>
              <w:left w:w="125" w:type="dxa"/>
              <w:bottom w:w="110" w:type="dxa"/>
              <w:right w:w="125" w:type="dxa"/>
            </w:tcMar>
            <w:vAlign w:val="center"/>
          </w:tcPr>
          <w:p w:rsidR="00602C40" w:rsidRPr="00362557" w:rsidRDefault="00602C40" w:rsidP="00857861">
            <w:pPr>
              <w:rPr>
                <w:rFonts w:asciiTheme="majorHAnsi" w:hAnsiTheme="majorHAnsi" w:cstheme="majorHAnsi"/>
              </w:rPr>
            </w:pPr>
            <w:r w:rsidRPr="00362557">
              <w:rPr>
                <w:rFonts w:asciiTheme="majorHAnsi" w:hAnsiTheme="majorHAnsi" w:cstheme="majorHAnsi"/>
              </w:rPr>
              <w:t>partnership tax return</w:t>
            </w:r>
          </w:p>
        </w:tc>
      </w:tr>
      <w:tr w:rsidR="00602C40" w:rsidRPr="00362557" w:rsidTr="00602C40">
        <w:trPr>
          <w:jc w:val="center"/>
        </w:trPr>
        <w:tc>
          <w:tcPr>
            <w:tcW w:w="2088" w:type="dxa"/>
            <w:shd w:val="clear" w:color="auto" w:fill="EAF2F8"/>
            <w:tcMar>
              <w:top w:w="110" w:type="dxa"/>
              <w:left w:w="125" w:type="dxa"/>
              <w:bottom w:w="110" w:type="dxa"/>
              <w:right w:w="125" w:type="dxa"/>
            </w:tcMar>
            <w:vAlign w:val="center"/>
          </w:tcPr>
          <w:p w:rsidR="00602C40" w:rsidRPr="00362557" w:rsidRDefault="00602C40" w:rsidP="00857861">
            <w:pPr>
              <w:rPr>
                <w:rFonts w:asciiTheme="majorHAnsi" w:hAnsiTheme="majorHAnsi" w:cstheme="majorHAnsi"/>
              </w:rPr>
            </w:pPr>
            <w:r w:rsidRPr="00362557">
              <w:rPr>
                <w:rFonts w:asciiTheme="majorHAnsi" w:hAnsiTheme="majorHAnsi" w:cstheme="majorHAnsi"/>
                <w:b/>
                <w:color w:val="000000"/>
              </w:rPr>
              <w:t>SEO title</w:t>
            </w:r>
          </w:p>
        </w:tc>
        <w:tc>
          <w:tcPr>
            <w:tcW w:w="7920" w:type="dxa"/>
            <w:shd w:val="clear" w:color="auto" w:fill="F4F5F6"/>
            <w:tcMar>
              <w:top w:w="110" w:type="dxa"/>
              <w:left w:w="125" w:type="dxa"/>
              <w:bottom w:w="110" w:type="dxa"/>
              <w:right w:w="125" w:type="dxa"/>
            </w:tcMar>
            <w:vAlign w:val="center"/>
          </w:tcPr>
          <w:p w:rsidR="00602C40" w:rsidRPr="00362557" w:rsidRDefault="00602C40" w:rsidP="00857861">
            <w:pPr>
              <w:rPr>
                <w:rFonts w:asciiTheme="majorHAnsi" w:hAnsiTheme="majorHAnsi" w:cstheme="majorHAnsi"/>
              </w:rPr>
            </w:pPr>
            <w:r w:rsidRPr="00362557">
              <w:rPr>
                <w:rFonts w:asciiTheme="majorHAnsi" w:hAnsiTheme="majorHAnsi" w:cstheme="majorHAnsi"/>
              </w:rPr>
              <w:t>Partnership Tax Return Australia | Financially Up</w:t>
            </w:r>
          </w:p>
        </w:tc>
      </w:tr>
      <w:tr w:rsidR="00602C40" w:rsidRPr="00362557" w:rsidTr="00602C40">
        <w:trPr>
          <w:jc w:val="center"/>
        </w:trPr>
        <w:tc>
          <w:tcPr>
            <w:tcW w:w="2088" w:type="dxa"/>
            <w:shd w:val="clear" w:color="auto" w:fill="EAF2F8"/>
            <w:tcMar>
              <w:top w:w="110" w:type="dxa"/>
              <w:left w:w="125" w:type="dxa"/>
              <w:bottom w:w="110" w:type="dxa"/>
              <w:right w:w="125" w:type="dxa"/>
            </w:tcMar>
            <w:vAlign w:val="center"/>
          </w:tcPr>
          <w:p w:rsidR="00602C40" w:rsidRPr="00362557" w:rsidRDefault="00602C40" w:rsidP="00857861">
            <w:pPr>
              <w:rPr>
                <w:rFonts w:asciiTheme="majorHAnsi" w:hAnsiTheme="majorHAnsi" w:cstheme="majorHAnsi"/>
              </w:rPr>
            </w:pPr>
            <w:r w:rsidRPr="00362557">
              <w:rPr>
                <w:rFonts w:asciiTheme="majorHAnsi" w:hAnsiTheme="majorHAnsi" w:cstheme="majorHAnsi"/>
                <w:b/>
                <w:color w:val="000000"/>
              </w:rPr>
              <w:t>Meta description</w:t>
            </w:r>
          </w:p>
        </w:tc>
        <w:tc>
          <w:tcPr>
            <w:tcW w:w="7920" w:type="dxa"/>
            <w:tcMar>
              <w:top w:w="110" w:type="dxa"/>
              <w:left w:w="125" w:type="dxa"/>
              <w:bottom w:w="110" w:type="dxa"/>
              <w:right w:w="125" w:type="dxa"/>
            </w:tcMar>
            <w:vAlign w:val="center"/>
          </w:tcPr>
          <w:p w:rsidR="00602C40" w:rsidRPr="00362557" w:rsidRDefault="00602C40" w:rsidP="00857861">
            <w:pPr>
              <w:rPr>
                <w:rFonts w:asciiTheme="majorHAnsi" w:hAnsiTheme="majorHAnsi" w:cstheme="majorHAnsi"/>
              </w:rPr>
            </w:pPr>
            <w:r w:rsidRPr="00362557">
              <w:rPr>
                <w:rFonts w:asciiTheme="majorHAnsi" w:hAnsiTheme="majorHAnsi" w:cstheme="majorHAnsi"/>
              </w:rPr>
              <w:t>Partnership tax return and accounting support, including income, deductions, partner profit shares and lodgment for Australian businesses.</w:t>
            </w:r>
          </w:p>
        </w:tc>
      </w:tr>
      <w:tr w:rsidR="00602C40" w:rsidRPr="00362557" w:rsidTr="00602C40">
        <w:trPr>
          <w:jc w:val="center"/>
        </w:trPr>
        <w:tc>
          <w:tcPr>
            <w:tcW w:w="2088" w:type="dxa"/>
            <w:shd w:val="clear" w:color="auto" w:fill="EAF2F8"/>
            <w:tcMar>
              <w:top w:w="110" w:type="dxa"/>
              <w:left w:w="125" w:type="dxa"/>
              <w:bottom w:w="110" w:type="dxa"/>
              <w:right w:w="125" w:type="dxa"/>
            </w:tcMar>
            <w:vAlign w:val="center"/>
          </w:tcPr>
          <w:p w:rsidR="00602C40" w:rsidRPr="00362557" w:rsidRDefault="00602C40" w:rsidP="00857861">
            <w:pPr>
              <w:rPr>
                <w:rFonts w:asciiTheme="majorHAnsi" w:hAnsiTheme="majorHAnsi" w:cstheme="majorHAnsi"/>
              </w:rPr>
            </w:pPr>
            <w:r w:rsidRPr="00362557">
              <w:rPr>
                <w:rFonts w:asciiTheme="majorHAnsi" w:hAnsiTheme="majorHAnsi" w:cstheme="majorHAnsi"/>
                <w:b/>
                <w:color w:val="000000"/>
              </w:rPr>
              <w:t>H1</w:t>
            </w:r>
          </w:p>
        </w:tc>
        <w:tc>
          <w:tcPr>
            <w:tcW w:w="7920" w:type="dxa"/>
            <w:shd w:val="clear" w:color="auto" w:fill="F4F5F6"/>
            <w:tcMar>
              <w:top w:w="110" w:type="dxa"/>
              <w:left w:w="125" w:type="dxa"/>
              <w:bottom w:w="110" w:type="dxa"/>
              <w:right w:w="125" w:type="dxa"/>
            </w:tcMar>
            <w:vAlign w:val="center"/>
          </w:tcPr>
          <w:p w:rsidR="00602C40" w:rsidRPr="00362557" w:rsidRDefault="00602C40" w:rsidP="00857861">
            <w:pPr>
              <w:rPr>
                <w:rFonts w:asciiTheme="majorHAnsi" w:hAnsiTheme="majorHAnsi" w:cstheme="majorHAnsi"/>
              </w:rPr>
            </w:pPr>
            <w:r w:rsidRPr="00362557">
              <w:rPr>
                <w:rFonts w:asciiTheme="majorHAnsi" w:hAnsiTheme="majorHAnsi" w:cstheme="majorHAnsi"/>
              </w:rPr>
              <w:t>Partnership Tax Return &amp; Accounting Services</w:t>
            </w:r>
          </w:p>
        </w:tc>
      </w:tr>
    </w:tbl>
    <w:p w:rsidR="00602C40" w:rsidRPr="00362557" w:rsidRDefault="00602C40" w:rsidP="00602C40">
      <w:pPr>
        <w:rPr>
          <w:rFonts w:asciiTheme="majorHAnsi" w:hAnsiTheme="majorHAnsi" w:cstheme="majorHAnsi"/>
        </w:rPr>
      </w:pPr>
    </w:p>
    <w:p w:rsidR="00602C40" w:rsidRPr="00362557" w:rsidRDefault="00602C40" w:rsidP="00602C40">
      <w:pPr>
        <w:pStyle w:val="Eyebrow"/>
        <w:rPr>
          <w:rFonts w:asciiTheme="majorHAnsi" w:hAnsiTheme="majorHAnsi" w:cstheme="majorHAnsi"/>
        </w:rPr>
      </w:pPr>
      <w:r w:rsidRPr="00362557">
        <w:rPr>
          <w:rFonts w:asciiTheme="majorHAnsi" w:hAnsiTheme="majorHAnsi" w:cstheme="majorHAnsi"/>
        </w:rPr>
        <w:t>Final page content</w:t>
      </w:r>
    </w:p>
    <w:p w:rsidR="00602C40" w:rsidRPr="00362557" w:rsidRDefault="00602C40" w:rsidP="00602C40">
      <w:pPr>
        <w:pStyle w:val="Heading1"/>
        <w:rPr>
          <w:rFonts w:cstheme="majorHAnsi"/>
        </w:rPr>
      </w:pPr>
      <w:r w:rsidRPr="00362557">
        <w:rPr>
          <w:rFonts w:cstheme="majorHAnsi"/>
        </w:rPr>
        <w:t>Partnership Tax Return &amp; Accounting Services</w:t>
      </w:r>
    </w:p>
    <w:p w:rsidR="00602C40" w:rsidRPr="00362557" w:rsidRDefault="00602C40" w:rsidP="00602C40">
      <w:pPr>
        <w:rPr>
          <w:rFonts w:asciiTheme="majorHAnsi" w:hAnsiTheme="majorHAnsi" w:cstheme="majorHAnsi"/>
        </w:rPr>
      </w:pPr>
      <w:r w:rsidRPr="00362557">
        <w:rPr>
          <w:rFonts w:asciiTheme="majorHAnsi" w:hAnsiTheme="majorHAnsi" w:cstheme="majorHAnsi"/>
        </w:rPr>
        <w:t>A partnership tax return reports the partnership’s business income, deductions and tax information for the year, including how relevant income or losses are allocated to the partners. The partnership itself generally does not pay income tax on its net income; instead, each partner reports their share in their own tax return, subject to the applicable tax rules.</w:t>
      </w:r>
    </w:p>
    <w:p w:rsidR="00602C40" w:rsidRPr="00362557" w:rsidRDefault="00602C40" w:rsidP="00602C40">
      <w:pPr>
        <w:rPr>
          <w:rFonts w:asciiTheme="majorHAnsi" w:hAnsiTheme="majorHAnsi" w:cstheme="majorHAnsi"/>
        </w:rPr>
      </w:pPr>
      <w:r w:rsidRPr="00362557">
        <w:rPr>
          <w:rFonts w:asciiTheme="majorHAnsi" w:hAnsiTheme="majorHAnsi" w:cstheme="majorHAnsi"/>
        </w:rPr>
        <w:t xml:space="preserve">Financially Up Pty Ltd provides partnership tax return preparation and partnership accounting services for businesses across Australia. We help </w:t>
      </w:r>
      <w:r w:rsidR="00070ED0" w:rsidRPr="00362557">
        <w:rPr>
          <w:rFonts w:asciiTheme="majorHAnsi" w:hAnsiTheme="majorHAnsi" w:cstheme="majorHAnsi"/>
        </w:rPr>
        <w:t>organize</w:t>
      </w:r>
      <w:r w:rsidRPr="00362557">
        <w:rPr>
          <w:rFonts w:asciiTheme="majorHAnsi" w:hAnsiTheme="majorHAnsi" w:cstheme="majorHAnsi"/>
        </w:rPr>
        <w:t xml:space="preserve"> the partnership’s records, prepare the annual return, reconcile partner information and identify matters that may need separate tax advice before lodgment.</w:t>
      </w:r>
    </w:p>
    <w:p w:rsidR="00602C40" w:rsidRPr="00362557" w:rsidRDefault="00602C40" w:rsidP="00602C40">
      <w:pPr>
        <w:keepNext/>
        <w:rPr>
          <w:rFonts w:asciiTheme="majorHAnsi" w:hAnsiTheme="majorHAnsi" w:cstheme="majorHAnsi"/>
        </w:rPr>
      </w:pPr>
      <w:r w:rsidRPr="00362557">
        <w:rPr>
          <w:rFonts w:asciiTheme="majorHAnsi" w:hAnsiTheme="majorHAnsi" w:cstheme="majorHAnsi"/>
          <w:b/>
          <w:color w:val="000000"/>
        </w:rPr>
        <w:t>Book an Appointment</w:t>
      </w:r>
    </w:p>
    <w:p w:rsidR="00602C40" w:rsidRPr="00362557" w:rsidRDefault="00602C40" w:rsidP="00602C40">
      <w:pPr>
        <w:rPr>
          <w:rFonts w:asciiTheme="majorHAnsi" w:hAnsiTheme="majorHAnsi" w:cstheme="majorHAnsi"/>
        </w:rPr>
      </w:pPr>
      <w:r w:rsidRPr="00362557">
        <w:rPr>
          <w:rFonts w:asciiTheme="majorHAnsi" w:hAnsiTheme="majorHAnsi" w:cstheme="majorHAnsi"/>
        </w:rPr>
        <w:t>Discuss your partnership structure, business records, income and expenses, profit-sharing arrangements, partner drawings, outstanding lodgments and the information needed for the current year.</w:t>
      </w:r>
    </w:p>
    <w:p w:rsidR="00602C40" w:rsidRPr="00362557" w:rsidRDefault="006119C0" w:rsidP="00602C40">
      <w:pPr>
        <w:rPr>
          <w:rFonts w:asciiTheme="majorHAnsi" w:hAnsiTheme="majorHAnsi" w:cstheme="majorHAnsi"/>
        </w:rPr>
      </w:pPr>
      <w:hyperlink r:id="rId25">
        <w:r w:rsidR="00602C40" w:rsidRPr="00362557">
          <w:rPr>
            <w:rFonts w:asciiTheme="majorHAnsi" w:hAnsiTheme="majorHAnsi" w:cstheme="majorHAnsi"/>
            <w:color w:val="1F4E79"/>
            <w:u w:val="single"/>
          </w:rPr>
          <w:t>Book an Appointment</w:t>
        </w:r>
      </w:hyperlink>
    </w:p>
    <w:p w:rsidR="00602C40" w:rsidRPr="00362557" w:rsidRDefault="00602C40" w:rsidP="00602C40">
      <w:pPr>
        <w:pStyle w:val="Heading2"/>
        <w:rPr>
          <w:rFonts w:cstheme="majorHAnsi"/>
        </w:rPr>
      </w:pPr>
      <w:r w:rsidRPr="00362557">
        <w:rPr>
          <w:rFonts w:cstheme="majorHAnsi"/>
        </w:rPr>
        <w:t>Who Is This Service For?</w:t>
      </w:r>
    </w:p>
    <w:p w:rsidR="00602C40" w:rsidRPr="00362557" w:rsidRDefault="00602C40" w:rsidP="00602C40">
      <w:pPr>
        <w:rPr>
          <w:rFonts w:asciiTheme="majorHAnsi" w:hAnsiTheme="majorHAnsi" w:cstheme="majorHAnsi"/>
        </w:rPr>
      </w:pPr>
      <w:r w:rsidRPr="00362557">
        <w:rPr>
          <w:rFonts w:asciiTheme="majorHAnsi" w:hAnsiTheme="majorHAnsi" w:cstheme="majorHAnsi"/>
        </w:rPr>
        <w:t>This service is for partnerships carrying on a business, including professional, consulting, trade, service and other jointly operated businesses. It may also be relevant where the partnership has employees, GST or BAS obligations, business assets, investment income or transactions that require more detailed tax treatment.</w:t>
      </w:r>
    </w:p>
    <w:p w:rsidR="00602C40" w:rsidRPr="00362557" w:rsidRDefault="00602C40" w:rsidP="00602C40">
      <w:pPr>
        <w:rPr>
          <w:rFonts w:asciiTheme="majorHAnsi" w:hAnsiTheme="majorHAnsi" w:cstheme="majorHAnsi"/>
        </w:rPr>
      </w:pPr>
      <w:r w:rsidRPr="00362557">
        <w:rPr>
          <w:rFonts w:asciiTheme="majorHAnsi" w:hAnsiTheme="majorHAnsi" w:cstheme="majorHAnsi"/>
        </w:rPr>
        <w:t>It is important to distinguish a business partnership from people simply owning an investment jointly. For example, jointly receiving rent, bank interest or dividends does not automatically mean a partnership business exists or that a partnership return is required. Co-owners can still have joint tax reporting obligations even where they are not carrying on a business partnership. The correct treatment depends on the arrangement and the activities being carried on.</w:t>
      </w:r>
    </w:p>
    <w:p w:rsidR="00602C40" w:rsidRPr="00362557" w:rsidRDefault="00602C40" w:rsidP="00602C40">
      <w:pPr>
        <w:pStyle w:val="Heading2"/>
        <w:rPr>
          <w:rFonts w:cstheme="majorHAnsi"/>
        </w:rPr>
      </w:pPr>
      <w:r w:rsidRPr="00362557">
        <w:rPr>
          <w:rFonts w:cstheme="majorHAnsi"/>
        </w:rPr>
        <w:t>What Does a Partnership Tax Return Report?</w:t>
      </w:r>
    </w:p>
    <w:p w:rsidR="00602C40" w:rsidRPr="00362557" w:rsidRDefault="00602C40" w:rsidP="00602C40">
      <w:pPr>
        <w:rPr>
          <w:rFonts w:asciiTheme="majorHAnsi" w:hAnsiTheme="majorHAnsi" w:cstheme="majorHAnsi"/>
        </w:rPr>
      </w:pPr>
      <w:r w:rsidRPr="00362557">
        <w:rPr>
          <w:rFonts w:asciiTheme="majorHAnsi" w:hAnsiTheme="majorHAnsi" w:cstheme="majorHAnsi"/>
        </w:rPr>
        <w:t>A partnership tax return generally records the partnership’s assessable income and allowable deductions and provides the tax information needed to determine each partner’s share. The return can include business sales or fees, other business income, deductible operating costs, depreciation or asset-related amounts, partnership or trust distributions received, and other relevant tax items.</w:t>
      </w:r>
    </w:p>
    <w:p w:rsidR="00602C40" w:rsidRPr="00362557" w:rsidRDefault="00602C40" w:rsidP="00602C40">
      <w:pPr>
        <w:rPr>
          <w:rFonts w:asciiTheme="majorHAnsi" w:hAnsiTheme="majorHAnsi" w:cstheme="majorHAnsi"/>
        </w:rPr>
      </w:pPr>
      <w:r w:rsidRPr="00362557">
        <w:rPr>
          <w:rFonts w:asciiTheme="majorHAnsi" w:hAnsiTheme="majorHAnsi" w:cstheme="majorHAnsi"/>
        </w:rPr>
        <w:lastRenderedPageBreak/>
        <w:t>The return also contains partner share information so the partners can report the appropriate amounts in their own tax returns. A partnership tax accountant can help make sure the partnership records and the partner-level reporting are consistent before lodgment. A partner’s ability to use a partnership loss can depend on their own circumstances and rules such as the non-commercial loss provisions, so partner-level treatment may need separate review.</w:t>
      </w:r>
    </w:p>
    <w:p w:rsidR="00602C40" w:rsidRPr="00362557" w:rsidRDefault="00602C40" w:rsidP="00602C40">
      <w:pPr>
        <w:pStyle w:val="Heading2"/>
        <w:rPr>
          <w:rFonts w:cstheme="majorHAnsi"/>
        </w:rPr>
      </w:pPr>
      <w:r w:rsidRPr="00362557">
        <w:rPr>
          <w:rFonts w:cstheme="majorHAnsi"/>
        </w:rPr>
        <w:t>Partner Profit Shares, Drawings and Tax</w:t>
      </w:r>
    </w:p>
    <w:p w:rsidR="00602C40" w:rsidRPr="00362557" w:rsidRDefault="00602C40" w:rsidP="00602C40">
      <w:pPr>
        <w:rPr>
          <w:rFonts w:asciiTheme="majorHAnsi" w:hAnsiTheme="majorHAnsi" w:cstheme="majorHAnsi"/>
        </w:rPr>
      </w:pPr>
      <w:r w:rsidRPr="00362557">
        <w:rPr>
          <w:rFonts w:asciiTheme="majorHAnsi" w:hAnsiTheme="majorHAnsi" w:cstheme="majorHAnsi"/>
        </w:rPr>
        <w:t>Partners are not treated as employees of the partnership merely because they work in the business. Amounts withdrawn by partners are not automatically deductible wages. The partnership’s taxable result and each partner’s share need to be considered separately from cash drawings or transfers between the business and partners.</w:t>
      </w:r>
    </w:p>
    <w:p w:rsidR="00602C40" w:rsidRPr="00362557" w:rsidRDefault="00602C40" w:rsidP="00602C40">
      <w:pPr>
        <w:rPr>
          <w:rFonts w:asciiTheme="majorHAnsi" w:hAnsiTheme="majorHAnsi" w:cstheme="majorHAnsi"/>
        </w:rPr>
      </w:pPr>
      <w:r w:rsidRPr="00362557">
        <w:rPr>
          <w:rFonts w:asciiTheme="majorHAnsi" w:hAnsiTheme="majorHAnsi" w:cstheme="majorHAnsi"/>
        </w:rPr>
        <w:t>Where there are different profit-sharing arrangements, changes in partners, partner loans or unusual allocations, additional review may be appropriate. Financially Up can prepare the return and accounting information, while more detailed tax advice can be separately scoped where the circumstances require it.</w:t>
      </w:r>
    </w:p>
    <w:p w:rsidR="00602C40" w:rsidRPr="00362557" w:rsidRDefault="00602C40" w:rsidP="00602C40">
      <w:pPr>
        <w:pStyle w:val="Heading2"/>
        <w:rPr>
          <w:rFonts w:cstheme="majorHAnsi"/>
        </w:rPr>
      </w:pPr>
      <w:r w:rsidRPr="00362557">
        <w:rPr>
          <w:rFonts w:cstheme="majorHAnsi"/>
        </w:rPr>
        <w:t>Partnership Accounting and Compliance Support</w:t>
      </w:r>
    </w:p>
    <w:p w:rsidR="00602C40" w:rsidRPr="00362557" w:rsidRDefault="00602C40" w:rsidP="00602C40">
      <w:pPr>
        <w:rPr>
          <w:rFonts w:asciiTheme="majorHAnsi" w:hAnsiTheme="majorHAnsi" w:cstheme="majorHAnsi"/>
        </w:rPr>
      </w:pPr>
      <w:r w:rsidRPr="00362557">
        <w:rPr>
          <w:rFonts w:asciiTheme="majorHAnsi" w:hAnsiTheme="majorHAnsi" w:cstheme="majorHAnsi"/>
        </w:rPr>
        <w:t>Good partnership accounting starts with complete records. Depending on the business, our partnership accounting services may include reviewing bookkeeping data, reconciling bank and balance-sheet accounts, preparing year-end figures, checking business income and expenses and preparing the information required for tax lodgment.</w:t>
      </w:r>
    </w:p>
    <w:p w:rsidR="00602C40" w:rsidRPr="00362557" w:rsidRDefault="00602C40" w:rsidP="00602C40">
      <w:pPr>
        <w:rPr>
          <w:rFonts w:asciiTheme="majorHAnsi" w:hAnsiTheme="majorHAnsi" w:cstheme="majorHAnsi"/>
        </w:rPr>
      </w:pPr>
      <w:r w:rsidRPr="00362557">
        <w:rPr>
          <w:rFonts w:asciiTheme="majorHAnsi" w:hAnsiTheme="majorHAnsi" w:cstheme="majorHAnsi"/>
        </w:rPr>
        <w:t>Where relevant, the partnership may also have GST, BAS, PAYG withholding, superannuation or other employer obligations. These obligations are separate from the annual partnership tax return and should be managed according to the registrations and activities of the business.</w:t>
      </w:r>
    </w:p>
    <w:p w:rsidR="00602C40" w:rsidRPr="00362557" w:rsidRDefault="00602C40" w:rsidP="00602C40">
      <w:pPr>
        <w:rPr>
          <w:rFonts w:asciiTheme="majorHAnsi" w:hAnsiTheme="majorHAnsi" w:cstheme="majorHAnsi"/>
        </w:rPr>
      </w:pPr>
      <w:r w:rsidRPr="00362557">
        <w:rPr>
          <w:rFonts w:asciiTheme="majorHAnsi" w:hAnsiTheme="majorHAnsi" w:cstheme="majorHAnsi"/>
        </w:rPr>
        <w:t xml:space="preserve">For broader reporting needs, see our </w:t>
      </w:r>
      <w:hyperlink r:id="rId26">
        <w:r w:rsidRPr="00362557">
          <w:rPr>
            <w:rFonts w:asciiTheme="majorHAnsi" w:hAnsiTheme="majorHAnsi" w:cstheme="majorHAnsi"/>
            <w:color w:val="1F4E79"/>
            <w:u w:val="single"/>
          </w:rPr>
          <w:t>Business Financial Statements</w:t>
        </w:r>
      </w:hyperlink>
      <w:r w:rsidRPr="00362557">
        <w:rPr>
          <w:rFonts w:asciiTheme="majorHAnsi" w:hAnsiTheme="majorHAnsi" w:cstheme="majorHAnsi"/>
        </w:rPr>
        <w:t xml:space="preserve"> service. For an overview of the wider tax and accounting support available to businesses, see </w:t>
      </w:r>
      <w:hyperlink r:id="rId27">
        <w:r w:rsidRPr="00362557">
          <w:rPr>
            <w:rFonts w:asciiTheme="majorHAnsi" w:hAnsiTheme="majorHAnsi" w:cstheme="majorHAnsi"/>
            <w:color w:val="1F4E79"/>
            <w:u w:val="single"/>
          </w:rPr>
          <w:t>Business Tax &amp; Accounting</w:t>
        </w:r>
      </w:hyperlink>
      <w:r w:rsidRPr="00362557">
        <w:rPr>
          <w:rFonts w:asciiTheme="majorHAnsi" w:hAnsiTheme="majorHAnsi" w:cstheme="majorHAnsi"/>
        </w:rPr>
        <w:t>.</w:t>
      </w:r>
    </w:p>
    <w:p w:rsidR="00602C40" w:rsidRPr="00362557" w:rsidRDefault="00602C40" w:rsidP="00602C40">
      <w:pPr>
        <w:pStyle w:val="Heading2"/>
        <w:rPr>
          <w:rFonts w:cstheme="majorHAnsi"/>
        </w:rPr>
      </w:pPr>
      <w:r w:rsidRPr="00362557">
        <w:rPr>
          <w:rFonts w:cstheme="majorHAnsi"/>
        </w:rPr>
        <w:t>What Records Do We Usually Need?</w:t>
      </w:r>
    </w:p>
    <w:p w:rsidR="00602C40" w:rsidRPr="00362557" w:rsidRDefault="00602C40" w:rsidP="00602C40">
      <w:pPr>
        <w:rPr>
          <w:rFonts w:asciiTheme="majorHAnsi" w:hAnsiTheme="majorHAnsi" w:cstheme="majorHAnsi"/>
        </w:rPr>
      </w:pPr>
      <w:r w:rsidRPr="00362557">
        <w:rPr>
          <w:rFonts w:asciiTheme="majorHAnsi" w:hAnsiTheme="majorHAnsi" w:cstheme="majorHAnsi"/>
        </w:rPr>
        <w:t>The exact records depend on the partnership, but useful information can include:</w:t>
      </w:r>
    </w:p>
    <w:p w:rsidR="00602C40" w:rsidRPr="00362557" w:rsidRDefault="00602C40" w:rsidP="00602C40">
      <w:pPr>
        <w:pStyle w:val="ListBullet"/>
        <w:spacing w:after="60"/>
        <w:rPr>
          <w:rFonts w:asciiTheme="majorHAnsi" w:hAnsiTheme="majorHAnsi" w:cstheme="majorHAnsi"/>
        </w:rPr>
      </w:pPr>
      <w:r w:rsidRPr="00362557">
        <w:rPr>
          <w:rFonts w:asciiTheme="majorHAnsi" w:hAnsiTheme="majorHAnsi" w:cstheme="majorHAnsi"/>
        </w:rPr>
        <w:t>Accounting software or bookkeeping reports</w:t>
      </w:r>
    </w:p>
    <w:p w:rsidR="00602C40" w:rsidRPr="00362557" w:rsidRDefault="00602C40" w:rsidP="00602C40">
      <w:pPr>
        <w:pStyle w:val="ListBullet"/>
        <w:spacing w:after="60"/>
        <w:rPr>
          <w:rFonts w:asciiTheme="majorHAnsi" w:hAnsiTheme="majorHAnsi" w:cstheme="majorHAnsi"/>
        </w:rPr>
      </w:pPr>
      <w:r w:rsidRPr="00362557">
        <w:rPr>
          <w:rFonts w:asciiTheme="majorHAnsi" w:hAnsiTheme="majorHAnsi" w:cstheme="majorHAnsi"/>
        </w:rPr>
        <w:t>Business bank and loan statements</w:t>
      </w:r>
    </w:p>
    <w:p w:rsidR="00602C40" w:rsidRPr="00362557" w:rsidRDefault="00602C40" w:rsidP="00602C40">
      <w:pPr>
        <w:pStyle w:val="ListBullet"/>
        <w:spacing w:after="60"/>
        <w:rPr>
          <w:rFonts w:asciiTheme="majorHAnsi" w:hAnsiTheme="majorHAnsi" w:cstheme="majorHAnsi"/>
        </w:rPr>
      </w:pPr>
      <w:r w:rsidRPr="00362557">
        <w:rPr>
          <w:rFonts w:asciiTheme="majorHAnsi" w:hAnsiTheme="majorHAnsi" w:cstheme="majorHAnsi"/>
        </w:rPr>
        <w:t>Sales, fees and other income records</w:t>
      </w:r>
    </w:p>
    <w:p w:rsidR="00602C40" w:rsidRPr="00362557" w:rsidRDefault="00602C40" w:rsidP="00602C40">
      <w:pPr>
        <w:pStyle w:val="ListBullet"/>
        <w:spacing w:after="60"/>
        <w:rPr>
          <w:rFonts w:asciiTheme="majorHAnsi" w:hAnsiTheme="majorHAnsi" w:cstheme="majorHAnsi"/>
        </w:rPr>
      </w:pPr>
      <w:r w:rsidRPr="00362557">
        <w:rPr>
          <w:rFonts w:asciiTheme="majorHAnsi" w:hAnsiTheme="majorHAnsi" w:cstheme="majorHAnsi"/>
        </w:rPr>
        <w:t>Invoices, receipts and expense records</w:t>
      </w:r>
    </w:p>
    <w:p w:rsidR="00602C40" w:rsidRPr="00362557" w:rsidRDefault="00602C40" w:rsidP="00602C40">
      <w:pPr>
        <w:pStyle w:val="ListBullet"/>
        <w:spacing w:after="60"/>
        <w:rPr>
          <w:rFonts w:asciiTheme="majorHAnsi" w:hAnsiTheme="majorHAnsi" w:cstheme="majorHAnsi"/>
        </w:rPr>
      </w:pPr>
      <w:r w:rsidRPr="00362557">
        <w:rPr>
          <w:rFonts w:asciiTheme="majorHAnsi" w:hAnsiTheme="majorHAnsi" w:cstheme="majorHAnsi"/>
        </w:rPr>
        <w:t>Asset purchases and disposal information</w:t>
      </w:r>
    </w:p>
    <w:p w:rsidR="00602C40" w:rsidRPr="00362557" w:rsidRDefault="00602C40" w:rsidP="00602C40">
      <w:pPr>
        <w:pStyle w:val="ListBullet"/>
        <w:spacing w:after="60"/>
        <w:rPr>
          <w:rFonts w:asciiTheme="majorHAnsi" w:hAnsiTheme="majorHAnsi" w:cstheme="majorHAnsi"/>
        </w:rPr>
      </w:pPr>
      <w:r w:rsidRPr="00362557">
        <w:rPr>
          <w:rFonts w:asciiTheme="majorHAnsi" w:hAnsiTheme="majorHAnsi" w:cstheme="majorHAnsi"/>
        </w:rPr>
        <w:t>Payroll and contractor information where relevant</w:t>
      </w:r>
    </w:p>
    <w:p w:rsidR="00602C40" w:rsidRPr="00362557" w:rsidRDefault="00602C40" w:rsidP="00602C40">
      <w:pPr>
        <w:pStyle w:val="ListBullet"/>
        <w:spacing w:after="60"/>
        <w:rPr>
          <w:rFonts w:asciiTheme="majorHAnsi" w:hAnsiTheme="majorHAnsi" w:cstheme="majorHAnsi"/>
        </w:rPr>
      </w:pPr>
      <w:r w:rsidRPr="00362557">
        <w:rPr>
          <w:rFonts w:asciiTheme="majorHAnsi" w:hAnsiTheme="majorHAnsi" w:cstheme="majorHAnsi"/>
        </w:rPr>
        <w:t>GST/BAS records where applicable</w:t>
      </w:r>
    </w:p>
    <w:p w:rsidR="00602C40" w:rsidRPr="00362557" w:rsidRDefault="00602C40" w:rsidP="00602C40">
      <w:pPr>
        <w:pStyle w:val="ListBullet"/>
        <w:spacing w:after="60"/>
        <w:rPr>
          <w:rFonts w:asciiTheme="majorHAnsi" w:hAnsiTheme="majorHAnsi" w:cstheme="majorHAnsi"/>
        </w:rPr>
      </w:pPr>
      <w:r w:rsidRPr="00362557">
        <w:rPr>
          <w:rFonts w:asciiTheme="majorHAnsi" w:hAnsiTheme="majorHAnsi" w:cstheme="majorHAnsi"/>
        </w:rPr>
        <w:t>Details of partner contributions, drawings and loans</w:t>
      </w:r>
    </w:p>
    <w:p w:rsidR="00602C40" w:rsidRPr="00362557" w:rsidRDefault="00602C40" w:rsidP="00602C40">
      <w:pPr>
        <w:pStyle w:val="ListBullet"/>
        <w:spacing w:after="60"/>
        <w:rPr>
          <w:rFonts w:asciiTheme="majorHAnsi" w:hAnsiTheme="majorHAnsi" w:cstheme="majorHAnsi"/>
        </w:rPr>
      </w:pPr>
      <w:r w:rsidRPr="00362557">
        <w:rPr>
          <w:rFonts w:asciiTheme="majorHAnsi" w:hAnsiTheme="majorHAnsi" w:cstheme="majorHAnsi"/>
        </w:rPr>
        <w:t>Prior-year financial statements and tax returns</w:t>
      </w:r>
    </w:p>
    <w:p w:rsidR="00602C40" w:rsidRPr="00362557" w:rsidRDefault="00602C40" w:rsidP="00602C40">
      <w:pPr>
        <w:pStyle w:val="ListBullet"/>
        <w:spacing w:after="60"/>
        <w:rPr>
          <w:rFonts w:asciiTheme="majorHAnsi" w:hAnsiTheme="majorHAnsi" w:cstheme="majorHAnsi"/>
        </w:rPr>
      </w:pPr>
      <w:r w:rsidRPr="00362557">
        <w:rPr>
          <w:rFonts w:asciiTheme="majorHAnsi" w:hAnsiTheme="majorHAnsi" w:cstheme="majorHAnsi"/>
        </w:rPr>
        <w:t>Information about distributions from trusts or other partnerships, where relevant</w:t>
      </w:r>
    </w:p>
    <w:p w:rsidR="00602C40" w:rsidRPr="00362557" w:rsidRDefault="00602C40" w:rsidP="00602C40">
      <w:pPr>
        <w:rPr>
          <w:rFonts w:asciiTheme="majorHAnsi" w:hAnsiTheme="majorHAnsi" w:cstheme="majorHAnsi"/>
        </w:rPr>
      </w:pPr>
      <w:r w:rsidRPr="00362557">
        <w:rPr>
          <w:rFonts w:asciiTheme="majorHAnsi" w:hAnsiTheme="majorHAnsi" w:cstheme="majorHAnsi"/>
        </w:rPr>
        <w:t>Businesses generally need to keep tax records for five years, although some records—such as those relating to assets, capital gains or carried-forward losses—may need to be retained for longer. Complete records make it easier to reconcile the partnership accounts and prepare the return correctly.</w:t>
      </w:r>
    </w:p>
    <w:p w:rsidR="00602C40" w:rsidRPr="00362557" w:rsidRDefault="00602C40" w:rsidP="00602C40">
      <w:pPr>
        <w:pStyle w:val="Heading2"/>
        <w:rPr>
          <w:rFonts w:cstheme="majorHAnsi"/>
        </w:rPr>
      </w:pPr>
      <w:r w:rsidRPr="00362557">
        <w:rPr>
          <w:rFonts w:cstheme="majorHAnsi"/>
        </w:rPr>
        <w:t>How Financially Up Can Help</w:t>
      </w:r>
    </w:p>
    <w:p w:rsidR="00602C40" w:rsidRPr="00362557" w:rsidRDefault="00602C40" w:rsidP="00602C40">
      <w:pPr>
        <w:rPr>
          <w:rFonts w:asciiTheme="majorHAnsi" w:hAnsiTheme="majorHAnsi" w:cstheme="majorHAnsi"/>
        </w:rPr>
      </w:pPr>
      <w:r w:rsidRPr="00362557">
        <w:rPr>
          <w:rFonts w:asciiTheme="majorHAnsi" w:hAnsiTheme="majorHAnsi" w:cstheme="majorHAnsi"/>
        </w:rPr>
        <w:t>Financially Up can assist with partnership tax return preparation, accounting review, financial statement preparation, partner share information, tax compliance and related business accounting matters. Where the work involves tax planning, restructuring or a specialist issue outside routine return preparation, the advice can be separately scoped before work proceeds.</w:t>
      </w:r>
    </w:p>
    <w:p w:rsidR="00602C40" w:rsidRPr="00362557" w:rsidRDefault="00602C40" w:rsidP="00602C40">
      <w:pPr>
        <w:pStyle w:val="Heading2"/>
        <w:rPr>
          <w:rFonts w:cstheme="majorHAnsi"/>
        </w:rPr>
      </w:pPr>
      <w:r w:rsidRPr="00362557">
        <w:rPr>
          <w:rFonts w:cstheme="majorHAnsi"/>
        </w:rPr>
        <w:t>Why Choose Financially Up?</w:t>
      </w:r>
    </w:p>
    <w:p w:rsidR="00602C40" w:rsidRPr="00362557" w:rsidRDefault="00602C40" w:rsidP="00602C40">
      <w:pPr>
        <w:rPr>
          <w:rFonts w:asciiTheme="majorHAnsi" w:hAnsiTheme="majorHAnsi" w:cstheme="majorHAnsi"/>
        </w:rPr>
      </w:pPr>
      <w:r w:rsidRPr="00362557">
        <w:rPr>
          <w:rFonts w:asciiTheme="majorHAnsi" w:hAnsiTheme="majorHAnsi" w:cstheme="majorHAnsi"/>
        </w:rPr>
        <w:t>Financially Up is a registered tax agent with more than 10 years of experience providing accounting and taxation services. Our professional team includes CPA and IPA members. We support clients Australia-wide through online appointments, with in-person meetings also available where preferred.</w:t>
      </w:r>
    </w:p>
    <w:p w:rsidR="00602C40" w:rsidRPr="00362557" w:rsidRDefault="00602C40" w:rsidP="00602C40">
      <w:pPr>
        <w:pStyle w:val="Heading2"/>
        <w:rPr>
          <w:rFonts w:cstheme="majorHAnsi"/>
        </w:rPr>
      </w:pPr>
      <w:r w:rsidRPr="00362557">
        <w:rPr>
          <w:rFonts w:cstheme="majorHAnsi"/>
        </w:rPr>
        <w:lastRenderedPageBreak/>
        <w:t>Frequently Asked Questions</w:t>
      </w:r>
    </w:p>
    <w:p w:rsidR="00602C40" w:rsidRPr="00362557" w:rsidRDefault="00602C40" w:rsidP="00602C40">
      <w:pPr>
        <w:pStyle w:val="Heading3"/>
        <w:rPr>
          <w:rFonts w:cstheme="majorHAnsi"/>
        </w:rPr>
      </w:pPr>
      <w:r w:rsidRPr="00362557">
        <w:rPr>
          <w:rFonts w:cstheme="majorHAnsi"/>
        </w:rPr>
        <w:t>Does a partnership pay income tax itself?</w:t>
      </w:r>
    </w:p>
    <w:p w:rsidR="00602C40" w:rsidRPr="00362557" w:rsidRDefault="00602C40" w:rsidP="00602C40">
      <w:pPr>
        <w:rPr>
          <w:rFonts w:asciiTheme="majorHAnsi" w:hAnsiTheme="majorHAnsi" w:cstheme="majorHAnsi"/>
        </w:rPr>
      </w:pPr>
      <w:r w:rsidRPr="00362557">
        <w:rPr>
          <w:rFonts w:asciiTheme="majorHAnsi" w:hAnsiTheme="majorHAnsi" w:cstheme="majorHAnsi"/>
        </w:rPr>
        <w:t>Generally, a partnership does not pay income tax on its net income. The partnership lodges a return showing its tax information, and partners generally report their respective shares in their own tax returns. Different rules can apply to particular structures, including certain limited partnerships.</w:t>
      </w:r>
    </w:p>
    <w:p w:rsidR="00602C40" w:rsidRPr="00362557" w:rsidRDefault="00602C40" w:rsidP="00602C40">
      <w:pPr>
        <w:pStyle w:val="Heading3"/>
        <w:rPr>
          <w:rFonts w:cstheme="majorHAnsi"/>
        </w:rPr>
      </w:pPr>
      <w:r w:rsidRPr="00362557">
        <w:rPr>
          <w:rFonts w:cstheme="majorHAnsi"/>
        </w:rPr>
        <w:t>Do all jointly owned investments require a partnership tax return?</w:t>
      </w:r>
    </w:p>
    <w:p w:rsidR="00602C40" w:rsidRPr="00362557" w:rsidRDefault="00602C40" w:rsidP="00602C40">
      <w:pPr>
        <w:rPr>
          <w:rFonts w:asciiTheme="majorHAnsi" w:hAnsiTheme="majorHAnsi" w:cstheme="majorHAnsi"/>
        </w:rPr>
      </w:pPr>
      <w:r w:rsidRPr="00362557">
        <w:rPr>
          <w:rFonts w:asciiTheme="majorHAnsi" w:hAnsiTheme="majorHAnsi" w:cstheme="majorHAnsi"/>
        </w:rPr>
        <w:t>No. Joint ownership of a rental property, bank account or shares does not by itself mean the owners are carrying on a partnership business. The arrangement and activities need to be considered.</w:t>
      </w:r>
    </w:p>
    <w:p w:rsidR="00602C40" w:rsidRPr="00362557" w:rsidRDefault="00602C40" w:rsidP="00602C40">
      <w:pPr>
        <w:pStyle w:val="Heading3"/>
        <w:rPr>
          <w:rFonts w:cstheme="majorHAnsi"/>
        </w:rPr>
      </w:pPr>
      <w:r w:rsidRPr="00362557">
        <w:rPr>
          <w:rFonts w:cstheme="majorHAnsi"/>
        </w:rPr>
        <w:t>What if the partnership has GST or employees?</w:t>
      </w:r>
    </w:p>
    <w:p w:rsidR="00602C40" w:rsidRPr="00362557" w:rsidRDefault="00602C40" w:rsidP="00602C40">
      <w:pPr>
        <w:rPr>
          <w:rFonts w:asciiTheme="majorHAnsi" w:hAnsiTheme="majorHAnsi" w:cstheme="majorHAnsi"/>
        </w:rPr>
      </w:pPr>
      <w:r w:rsidRPr="00362557">
        <w:rPr>
          <w:rFonts w:asciiTheme="majorHAnsi" w:hAnsiTheme="majorHAnsi" w:cstheme="majorHAnsi"/>
        </w:rPr>
        <w:t>The partnership may have BAS, GST, PAYG withholding, superannuation and other employer obligations depending on its registrations and activities. These are separate from the annual income tax return.</w:t>
      </w:r>
    </w:p>
    <w:p w:rsidR="00602C40" w:rsidRPr="00362557" w:rsidRDefault="00602C40" w:rsidP="00602C40">
      <w:pPr>
        <w:pStyle w:val="Heading3"/>
        <w:rPr>
          <w:rFonts w:cstheme="majorHAnsi"/>
        </w:rPr>
      </w:pPr>
      <w:r w:rsidRPr="00362557">
        <w:rPr>
          <w:rFonts w:cstheme="majorHAnsi"/>
        </w:rPr>
        <w:t>Can you prepare the partners’ individual tax returns as well?</w:t>
      </w:r>
    </w:p>
    <w:p w:rsidR="00602C40" w:rsidRPr="00362557" w:rsidRDefault="00602C40" w:rsidP="00602C40">
      <w:pPr>
        <w:rPr>
          <w:rFonts w:asciiTheme="majorHAnsi" w:hAnsiTheme="majorHAnsi" w:cstheme="majorHAnsi"/>
        </w:rPr>
      </w:pPr>
      <w:r w:rsidRPr="00362557">
        <w:rPr>
          <w:rFonts w:asciiTheme="majorHAnsi" w:hAnsiTheme="majorHAnsi" w:cstheme="majorHAnsi"/>
        </w:rPr>
        <w:t>Yes, this can be arranged where required. The partnership return and each partner’s personal return are separate lodgments, so the scope can be agreed based on the work needed.</w:t>
      </w:r>
    </w:p>
    <w:p w:rsidR="00602C40" w:rsidRPr="00362557" w:rsidRDefault="00602C40" w:rsidP="00602C40">
      <w:pPr>
        <w:pStyle w:val="Heading3"/>
        <w:rPr>
          <w:rFonts w:cstheme="majorHAnsi"/>
        </w:rPr>
      </w:pPr>
      <w:r w:rsidRPr="00362557">
        <w:rPr>
          <w:rFonts w:cstheme="majorHAnsi"/>
        </w:rPr>
        <w:t>Can you help if our partnership records are not fully reconciled?</w:t>
      </w:r>
    </w:p>
    <w:p w:rsidR="00602C40" w:rsidRPr="00362557" w:rsidRDefault="00602C40" w:rsidP="00602C40">
      <w:pPr>
        <w:rPr>
          <w:rFonts w:asciiTheme="majorHAnsi" w:hAnsiTheme="majorHAnsi" w:cstheme="majorHAnsi"/>
        </w:rPr>
      </w:pPr>
      <w:r w:rsidRPr="00362557">
        <w:rPr>
          <w:rFonts w:asciiTheme="majorHAnsi" w:hAnsiTheme="majorHAnsi" w:cstheme="majorHAnsi"/>
        </w:rPr>
        <w:t xml:space="preserve">Yes. We can review the available accounting records and identify reconciliation or year-end work required before the return is </w:t>
      </w:r>
      <w:r w:rsidR="00070ED0">
        <w:rPr>
          <w:rFonts w:asciiTheme="majorHAnsi" w:hAnsiTheme="majorHAnsi" w:cstheme="majorHAnsi"/>
        </w:rPr>
        <w:t>finalized</w:t>
      </w:r>
      <w:r w:rsidRPr="00362557">
        <w:rPr>
          <w:rFonts w:asciiTheme="majorHAnsi" w:hAnsiTheme="majorHAnsi" w:cstheme="majorHAnsi"/>
        </w:rPr>
        <w:t>. The amount of work depends on the quality and completeness of the records.</w:t>
      </w:r>
    </w:p>
    <w:p w:rsidR="00602C40" w:rsidRPr="00362557" w:rsidRDefault="00602C40" w:rsidP="00602C40">
      <w:pPr>
        <w:pStyle w:val="Heading2"/>
        <w:rPr>
          <w:rFonts w:cstheme="majorHAnsi"/>
        </w:rPr>
      </w:pPr>
      <w:r w:rsidRPr="00362557">
        <w:rPr>
          <w:rFonts w:cstheme="majorHAnsi"/>
        </w:rPr>
        <w:t>Book an Appointment</w:t>
      </w:r>
    </w:p>
    <w:p w:rsidR="00602C40" w:rsidRPr="00362557" w:rsidRDefault="00602C40" w:rsidP="00602C40">
      <w:pPr>
        <w:rPr>
          <w:rFonts w:asciiTheme="majorHAnsi" w:hAnsiTheme="majorHAnsi" w:cstheme="majorHAnsi"/>
        </w:rPr>
      </w:pPr>
      <w:r w:rsidRPr="00362557">
        <w:rPr>
          <w:rFonts w:asciiTheme="majorHAnsi" w:hAnsiTheme="majorHAnsi" w:cstheme="majorHAnsi"/>
        </w:rPr>
        <w:t xml:space="preserve">If you need an accountant for a partnership business, Financially Up can help you </w:t>
      </w:r>
      <w:r w:rsidR="00070ED0">
        <w:rPr>
          <w:rFonts w:asciiTheme="majorHAnsi" w:hAnsiTheme="majorHAnsi" w:cstheme="majorHAnsi"/>
        </w:rPr>
        <w:t>organize</w:t>
      </w:r>
      <w:r w:rsidRPr="00362557">
        <w:rPr>
          <w:rFonts w:asciiTheme="majorHAnsi" w:hAnsiTheme="majorHAnsi" w:cstheme="majorHAnsi"/>
        </w:rPr>
        <w:t xml:space="preserve"> the accounting information, prepare the partnership tax return and understand what needs to happen next.</w:t>
      </w:r>
    </w:p>
    <w:p w:rsidR="00602C40" w:rsidRPr="00362557" w:rsidRDefault="006119C0" w:rsidP="00602C40">
      <w:pPr>
        <w:rPr>
          <w:rFonts w:asciiTheme="majorHAnsi" w:hAnsiTheme="majorHAnsi" w:cstheme="majorHAnsi"/>
        </w:rPr>
      </w:pPr>
      <w:hyperlink r:id="rId28">
        <w:r w:rsidR="00602C40" w:rsidRPr="00362557">
          <w:rPr>
            <w:rFonts w:asciiTheme="majorHAnsi" w:hAnsiTheme="majorHAnsi" w:cstheme="majorHAnsi"/>
            <w:color w:val="1F4E79"/>
            <w:u w:val="single"/>
          </w:rPr>
          <w:t>Book an Appointment</w:t>
        </w:r>
      </w:hyperlink>
    </w:p>
    <w:p w:rsidR="00602C40" w:rsidRPr="00362557" w:rsidRDefault="00602C40" w:rsidP="00602C40">
      <w:pPr>
        <w:rPr>
          <w:rFonts w:asciiTheme="majorHAnsi" w:hAnsiTheme="majorHAnsi" w:cstheme="majorHAnsi"/>
        </w:rPr>
      </w:pPr>
      <w:r w:rsidRPr="00362557">
        <w:rPr>
          <w:rFonts w:asciiTheme="majorHAnsi" w:hAnsiTheme="majorHAnsi" w:cstheme="majorHAnsi"/>
        </w:rPr>
        <w:br w:type="page"/>
      </w:r>
    </w:p>
    <w:p w:rsidR="00602C40" w:rsidRPr="00362557" w:rsidRDefault="00602C40" w:rsidP="00602C40">
      <w:pPr>
        <w:pStyle w:val="Heading1"/>
        <w:numPr>
          <w:ilvl w:val="0"/>
          <w:numId w:val="10"/>
        </w:numPr>
        <w:rPr>
          <w:rFonts w:cstheme="majorHAnsi"/>
        </w:rPr>
      </w:pPr>
      <w:r w:rsidRPr="00362557">
        <w:rPr>
          <w:rFonts w:cstheme="majorHAnsi"/>
        </w:rPr>
        <w:lastRenderedPageBreak/>
        <w:t>Sole Trader Tax</w:t>
      </w:r>
    </w:p>
    <w:p w:rsidR="00602C40" w:rsidRPr="00362557" w:rsidRDefault="00602C40" w:rsidP="00602C40">
      <w:pPr>
        <w:pStyle w:val="Heading2"/>
        <w:rPr>
          <w:rFonts w:cstheme="majorHAnsi"/>
        </w:rPr>
      </w:pPr>
      <w:r w:rsidRPr="00362557">
        <w:rPr>
          <w:rFonts w:cstheme="majorHAnsi"/>
        </w:rPr>
        <w:t>Page details</w:t>
      </w:r>
    </w:p>
    <w:tbl>
      <w:tblPr>
        <w:tblW w:w="1000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88"/>
        <w:gridCol w:w="7920"/>
      </w:tblGrid>
      <w:tr w:rsidR="00602C40" w:rsidRPr="00362557" w:rsidTr="00602C40">
        <w:trPr>
          <w:jc w:val="center"/>
        </w:trPr>
        <w:tc>
          <w:tcPr>
            <w:tcW w:w="2088" w:type="dxa"/>
            <w:shd w:val="clear" w:color="auto" w:fill="EAF2F8"/>
            <w:tcMar>
              <w:top w:w="110" w:type="dxa"/>
              <w:left w:w="125" w:type="dxa"/>
              <w:bottom w:w="110" w:type="dxa"/>
              <w:right w:w="125" w:type="dxa"/>
            </w:tcMar>
            <w:vAlign w:val="center"/>
          </w:tcPr>
          <w:p w:rsidR="00602C40" w:rsidRPr="00362557" w:rsidRDefault="00602C40" w:rsidP="00857861">
            <w:pPr>
              <w:rPr>
                <w:rFonts w:asciiTheme="majorHAnsi" w:hAnsiTheme="majorHAnsi" w:cstheme="majorHAnsi"/>
              </w:rPr>
            </w:pPr>
            <w:r w:rsidRPr="00362557">
              <w:rPr>
                <w:rFonts w:asciiTheme="majorHAnsi" w:hAnsiTheme="majorHAnsi" w:cstheme="majorHAnsi"/>
                <w:b/>
                <w:color w:val="000000"/>
              </w:rPr>
              <w:t>URL</w:t>
            </w:r>
          </w:p>
        </w:tc>
        <w:tc>
          <w:tcPr>
            <w:tcW w:w="7920" w:type="dxa"/>
            <w:tcMar>
              <w:top w:w="110" w:type="dxa"/>
              <w:left w:w="125" w:type="dxa"/>
              <w:bottom w:w="110" w:type="dxa"/>
              <w:right w:w="125" w:type="dxa"/>
            </w:tcMar>
            <w:vAlign w:val="center"/>
          </w:tcPr>
          <w:p w:rsidR="00602C40" w:rsidRPr="00362557" w:rsidRDefault="006119C0" w:rsidP="00857861">
            <w:pPr>
              <w:rPr>
                <w:rFonts w:asciiTheme="majorHAnsi" w:hAnsiTheme="majorHAnsi" w:cstheme="majorHAnsi"/>
              </w:rPr>
            </w:pPr>
            <w:hyperlink r:id="rId29">
              <w:r w:rsidR="00602C40" w:rsidRPr="00362557">
                <w:rPr>
                  <w:rFonts w:asciiTheme="majorHAnsi" w:hAnsiTheme="majorHAnsi" w:cstheme="majorHAnsi"/>
                  <w:color w:val="1F4E79"/>
                  <w:u w:val="single"/>
                </w:rPr>
                <w:t>https://financiallyup.com.au/services/business-tax/sole-trader-tax/</w:t>
              </w:r>
            </w:hyperlink>
          </w:p>
        </w:tc>
      </w:tr>
      <w:tr w:rsidR="00602C40" w:rsidRPr="00362557" w:rsidTr="00602C40">
        <w:trPr>
          <w:jc w:val="center"/>
        </w:trPr>
        <w:tc>
          <w:tcPr>
            <w:tcW w:w="2088" w:type="dxa"/>
            <w:shd w:val="clear" w:color="auto" w:fill="EAF2F8"/>
            <w:tcMar>
              <w:top w:w="110" w:type="dxa"/>
              <w:left w:w="125" w:type="dxa"/>
              <w:bottom w:w="110" w:type="dxa"/>
              <w:right w:w="125" w:type="dxa"/>
            </w:tcMar>
            <w:vAlign w:val="center"/>
          </w:tcPr>
          <w:p w:rsidR="00602C40" w:rsidRPr="00362557" w:rsidRDefault="00602C40" w:rsidP="00857861">
            <w:pPr>
              <w:rPr>
                <w:rFonts w:asciiTheme="majorHAnsi" w:hAnsiTheme="majorHAnsi" w:cstheme="majorHAnsi"/>
              </w:rPr>
            </w:pPr>
            <w:r w:rsidRPr="00362557">
              <w:rPr>
                <w:rFonts w:asciiTheme="majorHAnsi" w:hAnsiTheme="majorHAnsi" w:cstheme="majorHAnsi"/>
                <w:b/>
                <w:color w:val="000000"/>
              </w:rPr>
              <w:t>Primary keyword</w:t>
            </w:r>
          </w:p>
        </w:tc>
        <w:tc>
          <w:tcPr>
            <w:tcW w:w="7920" w:type="dxa"/>
            <w:shd w:val="clear" w:color="auto" w:fill="F4F5F6"/>
            <w:tcMar>
              <w:top w:w="110" w:type="dxa"/>
              <w:left w:w="125" w:type="dxa"/>
              <w:bottom w:w="110" w:type="dxa"/>
              <w:right w:w="125" w:type="dxa"/>
            </w:tcMar>
            <w:vAlign w:val="center"/>
          </w:tcPr>
          <w:p w:rsidR="00602C40" w:rsidRPr="00362557" w:rsidRDefault="00602C40" w:rsidP="00857861">
            <w:pPr>
              <w:rPr>
                <w:rFonts w:asciiTheme="majorHAnsi" w:hAnsiTheme="majorHAnsi" w:cstheme="majorHAnsi"/>
              </w:rPr>
            </w:pPr>
            <w:r w:rsidRPr="00362557">
              <w:rPr>
                <w:rFonts w:asciiTheme="majorHAnsi" w:hAnsiTheme="majorHAnsi" w:cstheme="majorHAnsi"/>
              </w:rPr>
              <w:t>sole trader tax return</w:t>
            </w:r>
          </w:p>
        </w:tc>
      </w:tr>
      <w:tr w:rsidR="00602C40" w:rsidRPr="00362557" w:rsidTr="00602C40">
        <w:trPr>
          <w:jc w:val="center"/>
        </w:trPr>
        <w:tc>
          <w:tcPr>
            <w:tcW w:w="2088" w:type="dxa"/>
            <w:shd w:val="clear" w:color="auto" w:fill="EAF2F8"/>
            <w:tcMar>
              <w:top w:w="110" w:type="dxa"/>
              <w:left w:w="125" w:type="dxa"/>
              <w:bottom w:w="110" w:type="dxa"/>
              <w:right w:w="125" w:type="dxa"/>
            </w:tcMar>
            <w:vAlign w:val="center"/>
          </w:tcPr>
          <w:p w:rsidR="00602C40" w:rsidRPr="00362557" w:rsidRDefault="00602C40" w:rsidP="00857861">
            <w:pPr>
              <w:rPr>
                <w:rFonts w:asciiTheme="majorHAnsi" w:hAnsiTheme="majorHAnsi" w:cstheme="majorHAnsi"/>
              </w:rPr>
            </w:pPr>
            <w:r w:rsidRPr="00362557">
              <w:rPr>
                <w:rFonts w:asciiTheme="majorHAnsi" w:hAnsiTheme="majorHAnsi" w:cstheme="majorHAnsi"/>
                <w:b/>
                <w:color w:val="000000"/>
              </w:rPr>
              <w:t>SEO title</w:t>
            </w:r>
          </w:p>
        </w:tc>
        <w:tc>
          <w:tcPr>
            <w:tcW w:w="7920" w:type="dxa"/>
            <w:shd w:val="clear" w:color="auto" w:fill="F4F5F6"/>
            <w:tcMar>
              <w:top w:w="110" w:type="dxa"/>
              <w:left w:w="125" w:type="dxa"/>
              <w:bottom w:w="110" w:type="dxa"/>
              <w:right w:w="125" w:type="dxa"/>
            </w:tcMar>
            <w:vAlign w:val="center"/>
          </w:tcPr>
          <w:p w:rsidR="00602C40" w:rsidRPr="00362557" w:rsidRDefault="00602C40" w:rsidP="00857861">
            <w:pPr>
              <w:rPr>
                <w:rFonts w:asciiTheme="majorHAnsi" w:hAnsiTheme="majorHAnsi" w:cstheme="majorHAnsi"/>
              </w:rPr>
            </w:pPr>
            <w:r w:rsidRPr="00362557">
              <w:rPr>
                <w:rFonts w:asciiTheme="majorHAnsi" w:hAnsiTheme="majorHAnsi" w:cstheme="majorHAnsi"/>
              </w:rPr>
              <w:t>Sole Trader Tax Return &amp; Accounting | Financially Up</w:t>
            </w:r>
          </w:p>
        </w:tc>
      </w:tr>
      <w:tr w:rsidR="00602C40" w:rsidRPr="00362557" w:rsidTr="00602C40">
        <w:trPr>
          <w:jc w:val="center"/>
        </w:trPr>
        <w:tc>
          <w:tcPr>
            <w:tcW w:w="2088" w:type="dxa"/>
            <w:shd w:val="clear" w:color="auto" w:fill="EAF2F8"/>
            <w:tcMar>
              <w:top w:w="110" w:type="dxa"/>
              <w:left w:w="125" w:type="dxa"/>
              <w:bottom w:w="110" w:type="dxa"/>
              <w:right w:w="125" w:type="dxa"/>
            </w:tcMar>
            <w:vAlign w:val="center"/>
          </w:tcPr>
          <w:p w:rsidR="00602C40" w:rsidRPr="00362557" w:rsidRDefault="00602C40" w:rsidP="00857861">
            <w:pPr>
              <w:rPr>
                <w:rFonts w:asciiTheme="majorHAnsi" w:hAnsiTheme="majorHAnsi" w:cstheme="majorHAnsi"/>
              </w:rPr>
            </w:pPr>
            <w:r w:rsidRPr="00362557">
              <w:rPr>
                <w:rFonts w:asciiTheme="majorHAnsi" w:hAnsiTheme="majorHAnsi" w:cstheme="majorHAnsi"/>
                <w:b/>
                <w:color w:val="000000"/>
              </w:rPr>
              <w:t>Meta description</w:t>
            </w:r>
          </w:p>
        </w:tc>
        <w:tc>
          <w:tcPr>
            <w:tcW w:w="7920" w:type="dxa"/>
            <w:tcMar>
              <w:top w:w="110" w:type="dxa"/>
              <w:left w:w="125" w:type="dxa"/>
              <w:bottom w:w="110" w:type="dxa"/>
              <w:right w:w="125" w:type="dxa"/>
            </w:tcMar>
            <w:vAlign w:val="center"/>
          </w:tcPr>
          <w:p w:rsidR="00602C40" w:rsidRPr="00362557" w:rsidRDefault="00602C40" w:rsidP="00857861">
            <w:pPr>
              <w:rPr>
                <w:rFonts w:asciiTheme="majorHAnsi" w:hAnsiTheme="majorHAnsi" w:cstheme="majorHAnsi"/>
              </w:rPr>
            </w:pPr>
            <w:r w:rsidRPr="00362557">
              <w:rPr>
                <w:rFonts w:asciiTheme="majorHAnsi" w:hAnsiTheme="majorHAnsi" w:cstheme="majorHAnsi"/>
              </w:rPr>
              <w:t>Sole trader tax return and accounting support for Australian businesses. Get help with business income, expenses, GST, BAS, records and year-end tax.</w:t>
            </w:r>
          </w:p>
        </w:tc>
      </w:tr>
      <w:tr w:rsidR="00602C40" w:rsidRPr="00362557" w:rsidTr="00602C40">
        <w:trPr>
          <w:jc w:val="center"/>
        </w:trPr>
        <w:tc>
          <w:tcPr>
            <w:tcW w:w="2088" w:type="dxa"/>
            <w:shd w:val="clear" w:color="auto" w:fill="EAF2F8"/>
            <w:tcMar>
              <w:top w:w="110" w:type="dxa"/>
              <w:left w:w="125" w:type="dxa"/>
              <w:bottom w:w="110" w:type="dxa"/>
              <w:right w:w="125" w:type="dxa"/>
            </w:tcMar>
            <w:vAlign w:val="center"/>
          </w:tcPr>
          <w:p w:rsidR="00602C40" w:rsidRPr="00362557" w:rsidRDefault="00602C40" w:rsidP="00857861">
            <w:pPr>
              <w:rPr>
                <w:rFonts w:asciiTheme="majorHAnsi" w:hAnsiTheme="majorHAnsi" w:cstheme="majorHAnsi"/>
              </w:rPr>
            </w:pPr>
            <w:r w:rsidRPr="00362557">
              <w:rPr>
                <w:rFonts w:asciiTheme="majorHAnsi" w:hAnsiTheme="majorHAnsi" w:cstheme="majorHAnsi"/>
                <w:b/>
                <w:color w:val="000000"/>
              </w:rPr>
              <w:t>H1</w:t>
            </w:r>
          </w:p>
        </w:tc>
        <w:tc>
          <w:tcPr>
            <w:tcW w:w="7920" w:type="dxa"/>
            <w:shd w:val="clear" w:color="auto" w:fill="F4F5F6"/>
            <w:tcMar>
              <w:top w:w="110" w:type="dxa"/>
              <w:left w:w="125" w:type="dxa"/>
              <w:bottom w:w="110" w:type="dxa"/>
              <w:right w:w="125" w:type="dxa"/>
            </w:tcMar>
            <w:vAlign w:val="center"/>
          </w:tcPr>
          <w:p w:rsidR="00602C40" w:rsidRPr="00362557" w:rsidRDefault="00602C40" w:rsidP="00857861">
            <w:pPr>
              <w:rPr>
                <w:rFonts w:asciiTheme="majorHAnsi" w:hAnsiTheme="majorHAnsi" w:cstheme="majorHAnsi"/>
              </w:rPr>
            </w:pPr>
            <w:r w:rsidRPr="00362557">
              <w:rPr>
                <w:rFonts w:asciiTheme="majorHAnsi" w:hAnsiTheme="majorHAnsi" w:cstheme="majorHAnsi"/>
              </w:rPr>
              <w:t>Sole Trader Tax Return &amp; Business Accounting</w:t>
            </w:r>
          </w:p>
        </w:tc>
      </w:tr>
    </w:tbl>
    <w:p w:rsidR="00602C40" w:rsidRPr="00362557" w:rsidRDefault="00602C40" w:rsidP="00602C40">
      <w:pPr>
        <w:rPr>
          <w:rFonts w:asciiTheme="majorHAnsi" w:hAnsiTheme="majorHAnsi" w:cstheme="majorHAnsi"/>
        </w:rPr>
      </w:pPr>
    </w:p>
    <w:p w:rsidR="00602C40" w:rsidRPr="00362557" w:rsidRDefault="00602C40" w:rsidP="00602C40">
      <w:pPr>
        <w:pStyle w:val="Heading2"/>
        <w:rPr>
          <w:rFonts w:cstheme="majorHAnsi"/>
          <w:sz w:val="18"/>
        </w:rPr>
      </w:pPr>
      <w:r w:rsidRPr="00362557">
        <w:rPr>
          <w:rFonts w:cstheme="majorHAnsi"/>
          <w:sz w:val="18"/>
        </w:rPr>
        <w:t>Final page content</w:t>
      </w:r>
    </w:p>
    <w:p w:rsidR="00602C40" w:rsidRPr="00362557" w:rsidRDefault="00602C40" w:rsidP="00602C40">
      <w:pPr>
        <w:pStyle w:val="Heading1"/>
        <w:rPr>
          <w:rFonts w:cstheme="majorHAnsi"/>
        </w:rPr>
      </w:pPr>
      <w:r w:rsidRPr="00362557">
        <w:rPr>
          <w:rFonts w:cstheme="majorHAnsi"/>
        </w:rPr>
        <w:t>Sole Trader Tax Return &amp; Business Accounting</w:t>
      </w:r>
    </w:p>
    <w:p w:rsidR="00602C40" w:rsidRPr="00362557" w:rsidRDefault="00602C40" w:rsidP="00602C40">
      <w:pPr>
        <w:rPr>
          <w:rFonts w:asciiTheme="majorHAnsi" w:hAnsiTheme="majorHAnsi" w:cstheme="majorHAnsi"/>
        </w:rPr>
      </w:pPr>
      <w:r w:rsidRPr="00362557">
        <w:rPr>
          <w:rFonts w:asciiTheme="majorHAnsi" w:hAnsiTheme="majorHAnsi" w:cstheme="majorHAnsi"/>
        </w:rPr>
        <w:t>A sole trader reports business income and expenses through their individual tax return rather than lodging a separate business income tax return. That sounds simple, but the return can become more involved when you have business assets, GST, BAS, vehicle or home-based costs, contractors, multiple income streams or incomplete records.</w:t>
      </w:r>
    </w:p>
    <w:p w:rsidR="00602C40" w:rsidRPr="00362557" w:rsidRDefault="00602C40" w:rsidP="00602C40">
      <w:pPr>
        <w:rPr>
          <w:rFonts w:asciiTheme="majorHAnsi" w:hAnsiTheme="majorHAnsi" w:cstheme="majorHAnsi"/>
        </w:rPr>
      </w:pPr>
      <w:r w:rsidRPr="00362557">
        <w:rPr>
          <w:rFonts w:asciiTheme="majorHAnsi" w:hAnsiTheme="majorHAnsi" w:cstheme="majorHAnsi"/>
        </w:rPr>
        <w:t>Financially Up Pty Ltd provides sole trader tax return preparation and ongoing business accounting support for sole traders across Australia. This page focuses on the business side of sole trader tax: recording business activity correctly, preparing year-end figures and meeting related tax and accounting obligations.</w:t>
      </w:r>
    </w:p>
    <w:p w:rsidR="00602C40" w:rsidRPr="00362557" w:rsidRDefault="00602C40" w:rsidP="00602C40">
      <w:pPr>
        <w:keepNext/>
        <w:rPr>
          <w:rFonts w:asciiTheme="majorHAnsi" w:hAnsiTheme="majorHAnsi" w:cstheme="majorHAnsi"/>
        </w:rPr>
      </w:pPr>
      <w:r w:rsidRPr="00362557">
        <w:rPr>
          <w:rFonts w:asciiTheme="majorHAnsi" w:hAnsiTheme="majorHAnsi" w:cstheme="majorHAnsi"/>
          <w:b/>
          <w:color w:val="000000"/>
        </w:rPr>
        <w:t>Book an Appointment</w:t>
      </w:r>
    </w:p>
    <w:p w:rsidR="00602C40" w:rsidRPr="00362557" w:rsidRDefault="00602C40" w:rsidP="00602C40">
      <w:pPr>
        <w:rPr>
          <w:rFonts w:asciiTheme="majorHAnsi" w:hAnsiTheme="majorHAnsi" w:cstheme="majorHAnsi"/>
        </w:rPr>
      </w:pPr>
      <w:r w:rsidRPr="00362557">
        <w:rPr>
          <w:rFonts w:asciiTheme="majorHAnsi" w:hAnsiTheme="majorHAnsi" w:cstheme="majorHAnsi"/>
        </w:rPr>
        <w:t>Discuss your business income, expenses, GST/BAS position, bookkeeping records, assets, prior-year information and what is needed to prepare your sole trader tax return.</w:t>
      </w:r>
    </w:p>
    <w:p w:rsidR="00602C40" w:rsidRPr="00362557" w:rsidRDefault="006119C0" w:rsidP="00602C40">
      <w:pPr>
        <w:rPr>
          <w:rFonts w:asciiTheme="majorHAnsi" w:hAnsiTheme="majorHAnsi" w:cstheme="majorHAnsi"/>
        </w:rPr>
      </w:pPr>
      <w:hyperlink r:id="rId30">
        <w:r w:rsidR="00602C40" w:rsidRPr="00362557">
          <w:rPr>
            <w:rFonts w:asciiTheme="majorHAnsi" w:hAnsiTheme="majorHAnsi" w:cstheme="majorHAnsi"/>
            <w:color w:val="1F4E79"/>
            <w:u w:val="single"/>
          </w:rPr>
          <w:t>Book an Appointment</w:t>
        </w:r>
      </w:hyperlink>
    </w:p>
    <w:p w:rsidR="00602C40" w:rsidRPr="00362557" w:rsidRDefault="00602C40" w:rsidP="00602C40">
      <w:pPr>
        <w:pStyle w:val="Heading2"/>
        <w:rPr>
          <w:rFonts w:cstheme="majorHAnsi"/>
        </w:rPr>
      </w:pPr>
      <w:r w:rsidRPr="00362557">
        <w:rPr>
          <w:rFonts w:cstheme="majorHAnsi"/>
        </w:rPr>
        <w:t>How Does a Sole Trader Tax Return Work?</w:t>
      </w:r>
    </w:p>
    <w:p w:rsidR="00602C40" w:rsidRPr="00362557" w:rsidRDefault="00602C40" w:rsidP="00602C40">
      <w:pPr>
        <w:rPr>
          <w:rFonts w:asciiTheme="majorHAnsi" w:hAnsiTheme="majorHAnsi" w:cstheme="majorHAnsi"/>
        </w:rPr>
      </w:pPr>
      <w:r w:rsidRPr="00362557">
        <w:rPr>
          <w:rFonts w:asciiTheme="majorHAnsi" w:hAnsiTheme="majorHAnsi" w:cstheme="majorHAnsi"/>
        </w:rPr>
        <w:t>A sole trader is an individual carrying on a business. Business income and deductible business expenses are generally reported in the business section of the individual’s tax return. There is no separate income tax return for the sole trader business itself.</w:t>
      </w:r>
    </w:p>
    <w:p w:rsidR="00602C40" w:rsidRPr="00362557" w:rsidRDefault="00602C40" w:rsidP="00602C40">
      <w:pPr>
        <w:rPr>
          <w:rFonts w:asciiTheme="majorHAnsi" w:hAnsiTheme="majorHAnsi" w:cstheme="majorHAnsi"/>
        </w:rPr>
      </w:pPr>
      <w:r w:rsidRPr="00362557">
        <w:rPr>
          <w:rFonts w:asciiTheme="majorHAnsi" w:hAnsiTheme="majorHAnsi" w:cstheme="majorHAnsi"/>
        </w:rPr>
        <w:t>The return may need to deal with sales or service income, business deductions, depreciation, business-use percentages, trading stock, losses and other items depending on the nature of the activity. A sole trader tax accountant can help separate business items from private spending and identify records needed to support the figures reported. If the business makes a loss, whether it can be offset in the current year or must be deferred depends on the applicable loss rules and the taxpayer’s circumstances.</w:t>
      </w:r>
    </w:p>
    <w:p w:rsidR="00602C40" w:rsidRPr="00362557" w:rsidRDefault="00602C40" w:rsidP="00602C40">
      <w:pPr>
        <w:pStyle w:val="Heading2"/>
        <w:rPr>
          <w:rFonts w:cstheme="majorHAnsi"/>
        </w:rPr>
      </w:pPr>
      <w:r w:rsidRPr="00362557">
        <w:rPr>
          <w:rFonts w:cstheme="majorHAnsi"/>
        </w:rPr>
        <w:t>Business Income and Expenses</w:t>
      </w:r>
    </w:p>
    <w:p w:rsidR="00602C40" w:rsidRPr="00362557" w:rsidRDefault="00602C40" w:rsidP="00602C40">
      <w:pPr>
        <w:rPr>
          <w:rFonts w:asciiTheme="majorHAnsi" w:hAnsiTheme="majorHAnsi" w:cstheme="majorHAnsi"/>
        </w:rPr>
      </w:pPr>
      <w:r w:rsidRPr="00362557">
        <w:rPr>
          <w:rFonts w:asciiTheme="majorHAnsi" w:hAnsiTheme="majorHAnsi" w:cstheme="majorHAnsi"/>
        </w:rPr>
        <w:t>Sole traders generally need to report income earned from the business and can claim deductions for expenses that satisfy the applicable tax rules. Where an expense has both business and private use, only the business-related portion may be deductible.</w:t>
      </w:r>
    </w:p>
    <w:p w:rsidR="00602C40" w:rsidRPr="00362557" w:rsidRDefault="00602C40" w:rsidP="00602C40">
      <w:pPr>
        <w:rPr>
          <w:rFonts w:asciiTheme="majorHAnsi" w:hAnsiTheme="majorHAnsi" w:cstheme="majorHAnsi"/>
        </w:rPr>
      </w:pPr>
      <w:r w:rsidRPr="00362557">
        <w:rPr>
          <w:rFonts w:asciiTheme="majorHAnsi" w:hAnsiTheme="majorHAnsi" w:cstheme="majorHAnsi"/>
        </w:rPr>
        <w:t>Common areas requiring review can include equipment, software, professional fees, insurance, advertising, subcontractor costs, motor vehicle expenses, home-based business costs and asset purchases. The treatment of each item can vary, particularly where capital expenditure, depreciation, private use or specific substantiation rules apply.</w:t>
      </w:r>
    </w:p>
    <w:p w:rsidR="00602C40" w:rsidRPr="00362557" w:rsidRDefault="00602C40" w:rsidP="00602C40">
      <w:pPr>
        <w:pStyle w:val="Heading2"/>
        <w:rPr>
          <w:rFonts w:cstheme="majorHAnsi"/>
        </w:rPr>
      </w:pPr>
      <w:r w:rsidRPr="00362557">
        <w:rPr>
          <w:rFonts w:cstheme="majorHAnsi"/>
        </w:rPr>
        <w:lastRenderedPageBreak/>
        <w:t>GST, BAS and PAYG Considerations</w:t>
      </w:r>
    </w:p>
    <w:p w:rsidR="00602C40" w:rsidRPr="00362557" w:rsidRDefault="00602C40" w:rsidP="00602C40">
      <w:pPr>
        <w:rPr>
          <w:rFonts w:asciiTheme="majorHAnsi" w:hAnsiTheme="majorHAnsi" w:cstheme="majorHAnsi"/>
        </w:rPr>
      </w:pPr>
      <w:r w:rsidRPr="00362557">
        <w:rPr>
          <w:rFonts w:asciiTheme="majorHAnsi" w:hAnsiTheme="majorHAnsi" w:cstheme="majorHAnsi"/>
        </w:rPr>
        <w:t>A sole trader may need to register for GST when the relevant registration requirements are met, or may choose to register in some circumstances. Once registered, GST and BAS obligations need to be managed separately from the annual income tax return.</w:t>
      </w:r>
    </w:p>
    <w:p w:rsidR="00602C40" w:rsidRPr="00362557" w:rsidRDefault="00602C40" w:rsidP="00602C40">
      <w:pPr>
        <w:rPr>
          <w:rFonts w:asciiTheme="majorHAnsi" w:hAnsiTheme="majorHAnsi" w:cstheme="majorHAnsi"/>
        </w:rPr>
      </w:pPr>
      <w:r w:rsidRPr="00362557">
        <w:rPr>
          <w:rFonts w:asciiTheme="majorHAnsi" w:hAnsiTheme="majorHAnsi" w:cstheme="majorHAnsi"/>
        </w:rPr>
        <w:t>PAYG instalments may also apply depending on the taxpayer’s circumstances. If you employ staff, payroll, PAYG withholding and superannuation obligations may arise. Financially Up can help identify which accounting and tax compliance work is relevant to your business, rather than treating every sole trader as having the same obligations.</w:t>
      </w:r>
    </w:p>
    <w:p w:rsidR="00602C40" w:rsidRPr="00362557" w:rsidRDefault="00602C40" w:rsidP="00602C40">
      <w:pPr>
        <w:pStyle w:val="Heading2"/>
        <w:rPr>
          <w:rFonts w:cstheme="majorHAnsi"/>
        </w:rPr>
      </w:pPr>
      <w:r w:rsidRPr="00362557">
        <w:rPr>
          <w:rFonts w:cstheme="majorHAnsi"/>
        </w:rPr>
        <w:t>Record Keeping for Sole Traders</w:t>
      </w:r>
    </w:p>
    <w:p w:rsidR="00602C40" w:rsidRPr="00362557" w:rsidRDefault="00602C40" w:rsidP="00602C40">
      <w:pPr>
        <w:rPr>
          <w:rFonts w:asciiTheme="majorHAnsi" w:hAnsiTheme="majorHAnsi" w:cstheme="majorHAnsi"/>
        </w:rPr>
      </w:pPr>
      <w:r w:rsidRPr="00362557">
        <w:rPr>
          <w:rFonts w:asciiTheme="majorHAnsi" w:hAnsiTheme="majorHAnsi" w:cstheme="majorHAnsi"/>
        </w:rPr>
        <w:t>Good records are central to accurate sole trader accounting. The ATO requires businesses to keep records that support their tax, superannuation and registration affairs. Depending on your business, useful records can include:</w:t>
      </w:r>
    </w:p>
    <w:p w:rsidR="00602C40" w:rsidRPr="00362557" w:rsidRDefault="00602C40" w:rsidP="00602C40">
      <w:pPr>
        <w:pStyle w:val="ListBullet"/>
        <w:spacing w:after="60"/>
        <w:rPr>
          <w:rFonts w:asciiTheme="majorHAnsi" w:hAnsiTheme="majorHAnsi" w:cstheme="majorHAnsi"/>
        </w:rPr>
      </w:pPr>
      <w:r w:rsidRPr="00362557">
        <w:rPr>
          <w:rFonts w:asciiTheme="majorHAnsi" w:hAnsiTheme="majorHAnsi" w:cstheme="majorHAnsi"/>
        </w:rPr>
        <w:t>Sales invoices and payment records</w:t>
      </w:r>
    </w:p>
    <w:p w:rsidR="00602C40" w:rsidRPr="00362557" w:rsidRDefault="00602C40" w:rsidP="00602C40">
      <w:pPr>
        <w:pStyle w:val="ListBullet"/>
        <w:spacing w:after="60"/>
        <w:rPr>
          <w:rFonts w:asciiTheme="majorHAnsi" w:hAnsiTheme="majorHAnsi" w:cstheme="majorHAnsi"/>
        </w:rPr>
      </w:pPr>
      <w:r w:rsidRPr="00362557">
        <w:rPr>
          <w:rFonts w:asciiTheme="majorHAnsi" w:hAnsiTheme="majorHAnsi" w:cstheme="majorHAnsi"/>
        </w:rPr>
        <w:t>Business bank and credit-card statements</w:t>
      </w:r>
    </w:p>
    <w:p w:rsidR="00602C40" w:rsidRPr="00362557" w:rsidRDefault="00602C40" w:rsidP="00602C40">
      <w:pPr>
        <w:pStyle w:val="ListBullet"/>
        <w:spacing w:after="60"/>
        <w:rPr>
          <w:rFonts w:asciiTheme="majorHAnsi" w:hAnsiTheme="majorHAnsi" w:cstheme="majorHAnsi"/>
        </w:rPr>
      </w:pPr>
      <w:r w:rsidRPr="00362557">
        <w:rPr>
          <w:rFonts w:asciiTheme="majorHAnsi" w:hAnsiTheme="majorHAnsi" w:cstheme="majorHAnsi"/>
        </w:rPr>
        <w:t>Expense invoices and receipts</w:t>
      </w:r>
    </w:p>
    <w:p w:rsidR="00602C40" w:rsidRPr="00362557" w:rsidRDefault="00602C40" w:rsidP="00602C40">
      <w:pPr>
        <w:pStyle w:val="ListBullet"/>
        <w:spacing w:after="60"/>
        <w:rPr>
          <w:rFonts w:asciiTheme="majorHAnsi" w:hAnsiTheme="majorHAnsi" w:cstheme="majorHAnsi"/>
        </w:rPr>
      </w:pPr>
      <w:r w:rsidRPr="00362557">
        <w:rPr>
          <w:rFonts w:asciiTheme="majorHAnsi" w:hAnsiTheme="majorHAnsi" w:cstheme="majorHAnsi"/>
        </w:rPr>
        <w:t>Vehicle or travel records where relevant</w:t>
      </w:r>
    </w:p>
    <w:p w:rsidR="00602C40" w:rsidRPr="00362557" w:rsidRDefault="00602C40" w:rsidP="00602C40">
      <w:pPr>
        <w:pStyle w:val="ListBullet"/>
        <w:spacing w:after="60"/>
        <w:rPr>
          <w:rFonts w:asciiTheme="majorHAnsi" w:hAnsiTheme="majorHAnsi" w:cstheme="majorHAnsi"/>
        </w:rPr>
      </w:pPr>
      <w:r w:rsidRPr="00362557">
        <w:rPr>
          <w:rFonts w:asciiTheme="majorHAnsi" w:hAnsiTheme="majorHAnsi" w:cstheme="majorHAnsi"/>
        </w:rPr>
        <w:t>Asset purchase and disposal documents</w:t>
      </w:r>
    </w:p>
    <w:p w:rsidR="00602C40" w:rsidRPr="00362557" w:rsidRDefault="00602C40" w:rsidP="00602C40">
      <w:pPr>
        <w:pStyle w:val="ListBullet"/>
        <w:spacing w:after="60"/>
        <w:rPr>
          <w:rFonts w:asciiTheme="majorHAnsi" w:hAnsiTheme="majorHAnsi" w:cstheme="majorHAnsi"/>
        </w:rPr>
      </w:pPr>
      <w:r w:rsidRPr="00362557">
        <w:rPr>
          <w:rFonts w:asciiTheme="majorHAnsi" w:hAnsiTheme="majorHAnsi" w:cstheme="majorHAnsi"/>
        </w:rPr>
        <w:t>Loan and finance records</w:t>
      </w:r>
    </w:p>
    <w:p w:rsidR="00602C40" w:rsidRPr="00362557" w:rsidRDefault="00602C40" w:rsidP="00602C40">
      <w:pPr>
        <w:pStyle w:val="ListBullet"/>
        <w:spacing w:after="60"/>
        <w:rPr>
          <w:rFonts w:asciiTheme="majorHAnsi" w:hAnsiTheme="majorHAnsi" w:cstheme="majorHAnsi"/>
        </w:rPr>
      </w:pPr>
      <w:r w:rsidRPr="00362557">
        <w:rPr>
          <w:rFonts w:asciiTheme="majorHAnsi" w:hAnsiTheme="majorHAnsi" w:cstheme="majorHAnsi"/>
        </w:rPr>
        <w:t>GST and BAS working papers</w:t>
      </w:r>
    </w:p>
    <w:p w:rsidR="00602C40" w:rsidRPr="00362557" w:rsidRDefault="00602C40" w:rsidP="00602C40">
      <w:pPr>
        <w:pStyle w:val="ListBullet"/>
        <w:spacing w:after="60"/>
        <w:rPr>
          <w:rFonts w:asciiTheme="majorHAnsi" w:hAnsiTheme="majorHAnsi" w:cstheme="majorHAnsi"/>
        </w:rPr>
      </w:pPr>
      <w:r w:rsidRPr="00362557">
        <w:rPr>
          <w:rFonts w:asciiTheme="majorHAnsi" w:hAnsiTheme="majorHAnsi" w:cstheme="majorHAnsi"/>
        </w:rPr>
        <w:t>Payroll and contractor records where applicable</w:t>
      </w:r>
    </w:p>
    <w:p w:rsidR="00602C40" w:rsidRPr="00362557" w:rsidRDefault="00602C40" w:rsidP="00602C40">
      <w:pPr>
        <w:pStyle w:val="ListBullet"/>
        <w:spacing w:after="60"/>
        <w:rPr>
          <w:rFonts w:asciiTheme="majorHAnsi" w:hAnsiTheme="majorHAnsi" w:cstheme="majorHAnsi"/>
        </w:rPr>
      </w:pPr>
      <w:r w:rsidRPr="00362557">
        <w:rPr>
          <w:rFonts w:asciiTheme="majorHAnsi" w:hAnsiTheme="majorHAnsi" w:cstheme="majorHAnsi"/>
        </w:rPr>
        <w:t>Prior-year tax returns and financial reports</w:t>
      </w:r>
    </w:p>
    <w:p w:rsidR="00602C40" w:rsidRPr="00362557" w:rsidRDefault="00602C40" w:rsidP="00602C40">
      <w:pPr>
        <w:rPr>
          <w:rFonts w:asciiTheme="majorHAnsi" w:hAnsiTheme="majorHAnsi" w:cstheme="majorHAnsi"/>
        </w:rPr>
      </w:pPr>
      <w:r w:rsidRPr="00362557">
        <w:rPr>
          <w:rFonts w:asciiTheme="majorHAnsi" w:hAnsiTheme="majorHAnsi" w:cstheme="majorHAnsi"/>
        </w:rPr>
        <w:t>Business tax records generally need to be kept for five years, although records relating to assets, capital gains or carried-forward losses may need to be retained for longer.</w:t>
      </w:r>
    </w:p>
    <w:p w:rsidR="00602C40" w:rsidRPr="00362557" w:rsidRDefault="00602C40" w:rsidP="00602C40">
      <w:pPr>
        <w:rPr>
          <w:rFonts w:asciiTheme="majorHAnsi" w:hAnsiTheme="majorHAnsi" w:cstheme="majorHAnsi"/>
        </w:rPr>
      </w:pPr>
      <w:r w:rsidRPr="00362557">
        <w:rPr>
          <w:rFonts w:asciiTheme="majorHAnsi" w:hAnsiTheme="majorHAnsi" w:cstheme="majorHAnsi"/>
        </w:rPr>
        <w:t>If your bookkeeping is behind, our broader accounting and bookkeeping support can be separately scoped before the tax return is prepared.</w:t>
      </w:r>
    </w:p>
    <w:p w:rsidR="00602C40" w:rsidRPr="00362557" w:rsidRDefault="00602C40" w:rsidP="00602C40">
      <w:pPr>
        <w:pStyle w:val="Heading2"/>
        <w:rPr>
          <w:rFonts w:cstheme="majorHAnsi"/>
        </w:rPr>
      </w:pPr>
      <w:r w:rsidRPr="00362557">
        <w:rPr>
          <w:rFonts w:cstheme="majorHAnsi"/>
        </w:rPr>
        <w:t>How This Page Differs From a Basic Individual Tax Return</w:t>
      </w:r>
    </w:p>
    <w:p w:rsidR="00602C40" w:rsidRPr="00362557" w:rsidRDefault="00602C40" w:rsidP="00602C40">
      <w:pPr>
        <w:rPr>
          <w:rFonts w:asciiTheme="majorHAnsi" w:hAnsiTheme="majorHAnsi" w:cstheme="majorHAnsi"/>
        </w:rPr>
      </w:pPr>
      <w:r w:rsidRPr="00362557">
        <w:rPr>
          <w:rFonts w:asciiTheme="majorHAnsi" w:hAnsiTheme="majorHAnsi" w:cstheme="majorHAnsi"/>
        </w:rPr>
        <w:t xml:space="preserve">This service is designed around people actively carrying on a business as a sole trader. It focuses on business income, business deductions, accounting records and related compliance. For a return that is primarily salary, investment or other personal income, see our </w:t>
      </w:r>
      <w:hyperlink r:id="rId31">
        <w:r w:rsidRPr="00362557">
          <w:rPr>
            <w:rFonts w:asciiTheme="majorHAnsi" w:hAnsiTheme="majorHAnsi" w:cstheme="majorHAnsi"/>
            <w:color w:val="1F4E79"/>
            <w:u w:val="single"/>
          </w:rPr>
          <w:t>Individual Tax Return</w:t>
        </w:r>
      </w:hyperlink>
      <w:r w:rsidRPr="00362557">
        <w:rPr>
          <w:rFonts w:asciiTheme="majorHAnsi" w:hAnsiTheme="majorHAnsi" w:cstheme="majorHAnsi"/>
        </w:rPr>
        <w:t xml:space="preserve"> service.</w:t>
      </w:r>
    </w:p>
    <w:p w:rsidR="00602C40" w:rsidRPr="00362557" w:rsidRDefault="00602C40" w:rsidP="00602C40">
      <w:pPr>
        <w:rPr>
          <w:rFonts w:asciiTheme="majorHAnsi" w:hAnsiTheme="majorHAnsi" w:cstheme="majorHAnsi"/>
        </w:rPr>
      </w:pPr>
      <w:r w:rsidRPr="00362557">
        <w:rPr>
          <w:rFonts w:asciiTheme="majorHAnsi" w:hAnsiTheme="majorHAnsi" w:cstheme="majorHAnsi"/>
        </w:rPr>
        <w:t xml:space="preserve">For broader business tax and accounting support as your operations grow, see </w:t>
      </w:r>
      <w:hyperlink r:id="rId32">
        <w:r w:rsidRPr="00362557">
          <w:rPr>
            <w:rFonts w:asciiTheme="majorHAnsi" w:hAnsiTheme="majorHAnsi" w:cstheme="majorHAnsi"/>
            <w:color w:val="1F4E79"/>
            <w:u w:val="single"/>
          </w:rPr>
          <w:t>Business Tax &amp; Accounting</w:t>
        </w:r>
      </w:hyperlink>
      <w:r w:rsidRPr="00362557">
        <w:rPr>
          <w:rFonts w:asciiTheme="majorHAnsi" w:hAnsiTheme="majorHAnsi" w:cstheme="majorHAnsi"/>
        </w:rPr>
        <w:t xml:space="preserve">. Where formal year-end reports are needed, our </w:t>
      </w:r>
      <w:hyperlink r:id="rId33">
        <w:r w:rsidRPr="00362557">
          <w:rPr>
            <w:rFonts w:asciiTheme="majorHAnsi" w:hAnsiTheme="majorHAnsi" w:cstheme="majorHAnsi"/>
            <w:color w:val="1F4E79"/>
            <w:u w:val="single"/>
          </w:rPr>
          <w:t>Business Financial Statements</w:t>
        </w:r>
      </w:hyperlink>
      <w:r w:rsidRPr="00362557">
        <w:rPr>
          <w:rFonts w:asciiTheme="majorHAnsi" w:hAnsiTheme="majorHAnsi" w:cstheme="majorHAnsi"/>
        </w:rPr>
        <w:t xml:space="preserve"> service may also be relevant.</w:t>
      </w:r>
    </w:p>
    <w:p w:rsidR="00602C40" w:rsidRPr="00362557" w:rsidRDefault="00602C40" w:rsidP="00602C40">
      <w:pPr>
        <w:pStyle w:val="Heading2"/>
        <w:rPr>
          <w:rFonts w:cstheme="majorHAnsi"/>
        </w:rPr>
      </w:pPr>
      <w:r w:rsidRPr="00362557">
        <w:rPr>
          <w:rFonts w:cstheme="majorHAnsi"/>
        </w:rPr>
        <w:t>How Financially Up Can Help</w:t>
      </w:r>
    </w:p>
    <w:p w:rsidR="00602C40" w:rsidRPr="00362557" w:rsidRDefault="00602C40" w:rsidP="00602C40">
      <w:pPr>
        <w:rPr>
          <w:rFonts w:asciiTheme="majorHAnsi" w:hAnsiTheme="majorHAnsi" w:cstheme="majorHAnsi"/>
        </w:rPr>
      </w:pPr>
      <w:r w:rsidRPr="00362557">
        <w:rPr>
          <w:rFonts w:asciiTheme="majorHAnsi" w:hAnsiTheme="majorHAnsi" w:cstheme="majorHAnsi"/>
        </w:rPr>
        <w:t>Our sole trader accounting services can include reviewing business records, preparing year-end accounting figures, preparing the business components of the individual tax return, reviewing GST/BAS information where relevant and helping identify missing information before lodgment.</w:t>
      </w:r>
    </w:p>
    <w:p w:rsidR="00602C40" w:rsidRPr="00362557" w:rsidRDefault="00602C40" w:rsidP="00602C40">
      <w:pPr>
        <w:rPr>
          <w:rFonts w:asciiTheme="majorHAnsi" w:hAnsiTheme="majorHAnsi" w:cstheme="majorHAnsi"/>
        </w:rPr>
      </w:pPr>
      <w:r w:rsidRPr="00362557">
        <w:rPr>
          <w:rFonts w:asciiTheme="majorHAnsi" w:hAnsiTheme="majorHAnsi" w:cstheme="majorHAnsi"/>
        </w:rPr>
        <w:t>Tax planning, business restructuring and other advisory matters are not automatically included in standard return preparation. Where you need advice beyond preparing the return, the scope can be agreed separately.</w:t>
      </w:r>
    </w:p>
    <w:p w:rsidR="00602C40" w:rsidRPr="00362557" w:rsidRDefault="00602C40" w:rsidP="00602C40">
      <w:pPr>
        <w:pStyle w:val="Heading2"/>
        <w:rPr>
          <w:rFonts w:cstheme="majorHAnsi"/>
        </w:rPr>
      </w:pPr>
      <w:r w:rsidRPr="00362557">
        <w:rPr>
          <w:rFonts w:cstheme="majorHAnsi"/>
        </w:rPr>
        <w:t>Why Choose Financially Up?</w:t>
      </w:r>
    </w:p>
    <w:p w:rsidR="00602C40" w:rsidRPr="00362557" w:rsidRDefault="00602C40" w:rsidP="00602C40">
      <w:pPr>
        <w:rPr>
          <w:rFonts w:asciiTheme="majorHAnsi" w:hAnsiTheme="majorHAnsi" w:cstheme="majorHAnsi"/>
        </w:rPr>
      </w:pPr>
      <w:r w:rsidRPr="00362557">
        <w:rPr>
          <w:rFonts w:asciiTheme="majorHAnsi" w:hAnsiTheme="majorHAnsi" w:cstheme="majorHAnsi"/>
        </w:rPr>
        <w:t>Financially Up is a registered tax agent with more than 10 years of experience. Our professional accounting and tax team includes CPA and IPA members. We support sole traders Australia-wide through online appointments, with in-person meetings also available where preferred.</w:t>
      </w:r>
    </w:p>
    <w:p w:rsidR="00602C40" w:rsidRPr="00362557" w:rsidRDefault="00602C40" w:rsidP="00602C40">
      <w:pPr>
        <w:pStyle w:val="Heading2"/>
        <w:rPr>
          <w:rFonts w:cstheme="majorHAnsi"/>
        </w:rPr>
      </w:pPr>
      <w:r w:rsidRPr="00362557">
        <w:rPr>
          <w:rFonts w:cstheme="majorHAnsi"/>
        </w:rPr>
        <w:t>Frequently Asked Questions</w:t>
      </w:r>
    </w:p>
    <w:p w:rsidR="00602C40" w:rsidRPr="00362557" w:rsidRDefault="00602C40" w:rsidP="00602C40">
      <w:pPr>
        <w:pStyle w:val="Heading3"/>
        <w:rPr>
          <w:rFonts w:cstheme="majorHAnsi"/>
        </w:rPr>
      </w:pPr>
      <w:r w:rsidRPr="00362557">
        <w:rPr>
          <w:rFonts w:cstheme="majorHAnsi"/>
        </w:rPr>
        <w:t>Does a sole trader lodge a separate business tax return?</w:t>
      </w:r>
    </w:p>
    <w:p w:rsidR="00602C40" w:rsidRPr="00362557" w:rsidRDefault="00602C40" w:rsidP="00602C40">
      <w:pPr>
        <w:rPr>
          <w:rFonts w:asciiTheme="majorHAnsi" w:hAnsiTheme="majorHAnsi" w:cstheme="majorHAnsi"/>
        </w:rPr>
      </w:pPr>
      <w:r w:rsidRPr="00362557">
        <w:rPr>
          <w:rFonts w:asciiTheme="majorHAnsi" w:hAnsiTheme="majorHAnsi" w:cstheme="majorHAnsi"/>
        </w:rPr>
        <w:t>No. A sole trader generally reports business income and expenses in their individual income tax return. The business may still have separate BAS, GST, payroll or other reporting obligations depending on its circumstances.</w:t>
      </w:r>
    </w:p>
    <w:p w:rsidR="00602C40" w:rsidRPr="00362557" w:rsidRDefault="00602C40" w:rsidP="00602C40">
      <w:pPr>
        <w:pStyle w:val="Heading3"/>
        <w:rPr>
          <w:rFonts w:cstheme="majorHAnsi"/>
        </w:rPr>
      </w:pPr>
      <w:r w:rsidRPr="00362557">
        <w:rPr>
          <w:rFonts w:cstheme="majorHAnsi"/>
        </w:rPr>
        <w:lastRenderedPageBreak/>
        <w:t>What expenses can a sole trader claim?</w:t>
      </w:r>
    </w:p>
    <w:p w:rsidR="00602C40" w:rsidRPr="00362557" w:rsidRDefault="00602C40" w:rsidP="00602C40">
      <w:pPr>
        <w:rPr>
          <w:rFonts w:asciiTheme="majorHAnsi" w:hAnsiTheme="majorHAnsi" w:cstheme="majorHAnsi"/>
        </w:rPr>
      </w:pPr>
      <w:r w:rsidRPr="00362557">
        <w:rPr>
          <w:rFonts w:asciiTheme="majorHAnsi" w:hAnsiTheme="majorHAnsi" w:cstheme="majorHAnsi"/>
        </w:rPr>
        <w:t>A business expense may be deductible where it meets the relevant tax rules and is connected with earning business income. Private components need to be excluded, and some costs may need to be depreciated or treated under specific rules rather than claimed immediately.</w:t>
      </w:r>
    </w:p>
    <w:p w:rsidR="00602C40" w:rsidRPr="00362557" w:rsidRDefault="00602C40" w:rsidP="00602C40">
      <w:pPr>
        <w:pStyle w:val="Heading3"/>
        <w:rPr>
          <w:rFonts w:cstheme="majorHAnsi"/>
        </w:rPr>
      </w:pPr>
      <w:r w:rsidRPr="00362557">
        <w:rPr>
          <w:rFonts w:cstheme="majorHAnsi"/>
        </w:rPr>
        <w:t>Do I need GST registration as a sole trader?</w:t>
      </w:r>
    </w:p>
    <w:p w:rsidR="00602C40" w:rsidRPr="00362557" w:rsidRDefault="00602C40" w:rsidP="00602C40">
      <w:pPr>
        <w:rPr>
          <w:rFonts w:asciiTheme="majorHAnsi" w:hAnsiTheme="majorHAnsi" w:cstheme="majorHAnsi"/>
        </w:rPr>
      </w:pPr>
      <w:r w:rsidRPr="00362557">
        <w:rPr>
          <w:rFonts w:asciiTheme="majorHAnsi" w:hAnsiTheme="majorHAnsi" w:cstheme="majorHAnsi"/>
        </w:rPr>
        <w:t>GST registration depends on your turnover, activities and other circumstances. Some businesses are required to register once the relevant threshold or specific registration rules apply.</w:t>
      </w:r>
    </w:p>
    <w:p w:rsidR="00602C40" w:rsidRPr="00362557" w:rsidRDefault="00602C40" w:rsidP="00602C40">
      <w:pPr>
        <w:pStyle w:val="Heading3"/>
        <w:rPr>
          <w:rFonts w:cstheme="majorHAnsi"/>
        </w:rPr>
      </w:pPr>
      <w:r w:rsidRPr="00362557">
        <w:rPr>
          <w:rFonts w:cstheme="majorHAnsi"/>
        </w:rPr>
        <w:t>Can you help if I have both a job and sole trader income?</w:t>
      </w:r>
    </w:p>
    <w:p w:rsidR="00602C40" w:rsidRPr="00362557" w:rsidRDefault="00602C40" w:rsidP="00602C40">
      <w:pPr>
        <w:rPr>
          <w:rFonts w:asciiTheme="majorHAnsi" w:hAnsiTheme="majorHAnsi" w:cstheme="majorHAnsi"/>
        </w:rPr>
      </w:pPr>
      <w:r w:rsidRPr="00362557">
        <w:rPr>
          <w:rFonts w:asciiTheme="majorHAnsi" w:hAnsiTheme="majorHAnsi" w:cstheme="majorHAnsi"/>
        </w:rPr>
        <w:t>Yes. Salary or wage income and sole trader business activity can be reported in the same individual tax return, while the business section is prepared using the appropriate business records.</w:t>
      </w:r>
    </w:p>
    <w:p w:rsidR="00602C40" w:rsidRPr="00362557" w:rsidRDefault="00602C40" w:rsidP="00602C40">
      <w:pPr>
        <w:pStyle w:val="Heading3"/>
        <w:rPr>
          <w:rFonts w:cstheme="majorHAnsi"/>
        </w:rPr>
      </w:pPr>
      <w:r w:rsidRPr="00362557">
        <w:rPr>
          <w:rFonts w:cstheme="majorHAnsi"/>
        </w:rPr>
        <w:t>Can Financially Up help with bookkeeping as well as tax?</w:t>
      </w:r>
    </w:p>
    <w:p w:rsidR="00602C40" w:rsidRPr="00362557" w:rsidRDefault="00602C40" w:rsidP="00602C40">
      <w:pPr>
        <w:rPr>
          <w:rFonts w:asciiTheme="majorHAnsi" w:hAnsiTheme="majorHAnsi" w:cstheme="majorHAnsi"/>
        </w:rPr>
      </w:pPr>
      <w:r w:rsidRPr="00362557">
        <w:rPr>
          <w:rFonts w:asciiTheme="majorHAnsi" w:hAnsiTheme="majorHAnsi" w:cstheme="majorHAnsi"/>
        </w:rPr>
        <w:t>Yes. Financially Up provides bookkeeping and accounting services in addition to taxation. The bookkeeping or catch-up work can be scoped separately based on the condition of your records.</w:t>
      </w:r>
    </w:p>
    <w:p w:rsidR="00602C40" w:rsidRPr="00362557" w:rsidRDefault="00602C40" w:rsidP="00602C40">
      <w:pPr>
        <w:pStyle w:val="Heading2"/>
        <w:rPr>
          <w:rFonts w:cstheme="majorHAnsi"/>
        </w:rPr>
      </w:pPr>
      <w:r w:rsidRPr="00362557">
        <w:rPr>
          <w:rFonts w:cstheme="majorHAnsi"/>
        </w:rPr>
        <w:t>Book an Appointment</w:t>
      </w:r>
    </w:p>
    <w:p w:rsidR="00602C40" w:rsidRPr="00362557" w:rsidRDefault="00602C40" w:rsidP="00602C40">
      <w:pPr>
        <w:rPr>
          <w:rFonts w:asciiTheme="majorHAnsi" w:hAnsiTheme="majorHAnsi" w:cstheme="majorHAnsi"/>
        </w:rPr>
      </w:pPr>
      <w:r w:rsidRPr="00362557">
        <w:rPr>
          <w:rFonts w:asciiTheme="majorHAnsi" w:hAnsiTheme="majorHAnsi" w:cstheme="majorHAnsi"/>
        </w:rPr>
        <w:t>If your business records, deductions, BAS or year-end tax position need review, book an appointment with Financially Up to discuss the work required for your sole trader tax return and ongoing accounting needs.</w:t>
      </w:r>
    </w:p>
    <w:p w:rsidR="00602C40" w:rsidRPr="00362557" w:rsidRDefault="006119C0" w:rsidP="00602C40">
      <w:pPr>
        <w:rPr>
          <w:rFonts w:asciiTheme="majorHAnsi" w:hAnsiTheme="majorHAnsi" w:cstheme="majorHAnsi"/>
        </w:rPr>
      </w:pPr>
      <w:hyperlink r:id="rId34">
        <w:r w:rsidR="00602C40" w:rsidRPr="00362557">
          <w:rPr>
            <w:rFonts w:asciiTheme="majorHAnsi" w:hAnsiTheme="majorHAnsi" w:cstheme="majorHAnsi"/>
            <w:color w:val="1F4E79"/>
            <w:u w:val="single"/>
          </w:rPr>
          <w:t>Book an Appointment</w:t>
        </w:r>
      </w:hyperlink>
    </w:p>
    <w:p w:rsidR="00602C40" w:rsidRPr="00362557" w:rsidRDefault="00602C40" w:rsidP="00602C40">
      <w:pPr>
        <w:rPr>
          <w:rFonts w:asciiTheme="majorHAnsi" w:hAnsiTheme="majorHAnsi" w:cstheme="majorHAnsi"/>
        </w:rPr>
      </w:pPr>
      <w:r w:rsidRPr="00362557">
        <w:rPr>
          <w:rFonts w:asciiTheme="majorHAnsi" w:hAnsiTheme="majorHAnsi" w:cstheme="majorHAnsi"/>
        </w:rPr>
        <w:br w:type="page"/>
      </w:r>
    </w:p>
    <w:p w:rsidR="00602C40" w:rsidRPr="00362557" w:rsidRDefault="00602C40" w:rsidP="00602C40">
      <w:pPr>
        <w:pStyle w:val="Heading1"/>
        <w:numPr>
          <w:ilvl w:val="0"/>
          <w:numId w:val="10"/>
        </w:numPr>
        <w:rPr>
          <w:rFonts w:cstheme="majorHAnsi"/>
        </w:rPr>
      </w:pPr>
      <w:r w:rsidRPr="00362557">
        <w:rPr>
          <w:rFonts w:cstheme="majorHAnsi"/>
        </w:rPr>
        <w:lastRenderedPageBreak/>
        <w:t>Business Financial Statements</w:t>
      </w:r>
    </w:p>
    <w:p w:rsidR="00602C40" w:rsidRPr="00362557" w:rsidRDefault="00602C40" w:rsidP="00602C40">
      <w:pPr>
        <w:pStyle w:val="Heading2"/>
        <w:rPr>
          <w:rFonts w:cstheme="majorHAnsi"/>
        </w:rPr>
      </w:pPr>
      <w:r w:rsidRPr="00362557">
        <w:rPr>
          <w:rFonts w:cstheme="majorHAnsi"/>
        </w:rPr>
        <w:t>Page details</w:t>
      </w:r>
    </w:p>
    <w:tbl>
      <w:tblPr>
        <w:tblW w:w="1000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88"/>
        <w:gridCol w:w="7920"/>
      </w:tblGrid>
      <w:tr w:rsidR="00602C40" w:rsidRPr="00362557" w:rsidTr="00602C40">
        <w:trPr>
          <w:jc w:val="center"/>
        </w:trPr>
        <w:tc>
          <w:tcPr>
            <w:tcW w:w="2088" w:type="dxa"/>
            <w:shd w:val="clear" w:color="auto" w:fill="EAF2F8"/>
            <w:tcMar>
              <w:top w:w="110" w:type="dxa"/>
              <w:left w:w="125" w:type="dxa"/>
              <w:bottom w:w="110" w:type="dxa"/>
              <w:right w:w="125" w:type="dxa"/>
            </w:tcMar>
            <w:vAlign w:val="center"/>
          </w:tcPr>
          <w:p w:rsidR="00602C40" w:rsidRPr="00362557" w:rsidRDefault="00602C40" w:rsidP="00857861">
            <w:pPr>
              <w:rPr>
                <w:rFonts w:asciiTheme="majorHAnsi" w:hAnsiTheme="majorHAnsi" w:cstheme="majorHAnsi"/>
              </w:rPr>
            </w:pPr>
            <w:r w:rsidRPr="00362557">
              <w:rPr>
                <w:rFonts w:asciiTheme="majorHAnsi" w:hAnsiTheme="majorHAnsi" w:cstheme="majorHAnsi"/>
                <w:b/>
                <w:color w:val="000000"/>
              </w:rPr>
              <w:t>URL</w:t>
            </w:r>
          </w:p>
        </w:tc>
        <w:tc>
          <w:tcPr>
            <w:tcW w:w="7920" w:type="dxa"/>
            <w:tcMar>
              <w:top w:w="110" w:type="dxa"/>
              <w:left w:w="125" w:type="dxa"/>
              <w:bottom w:w="110" w:type="dxa"/>
              <w:right w:w="125" w:type="dxa"/>
            </w:tcMar>
            <w:vAlign w:val="center"/>
          </w:tcPr>
          <w:p w:rsidR="00602C40" w:rsidRPr="00362557" w:rsidRDefault="006119C0" w:rsidP="00857861">
            <w:pPr>
              <w:rPr>
                <w:rFonts w:asciiTheme="majorHAnsi" w:hAnsiTheme="majorHAnsi" w:cstheme="majorHAnsi"/>
              </w:rPr>
            </w:pPr>
            <w:hyperlink r:id="rId35">
              <w:r w:rsidR="00602C40" w:rsidRPr="00362557">
                <w:rPr>
                  <w:rFonts w:asciiTheme="majorHAnsi" w:hAnsiTheme="majorHAnsi" w:cstheme="majorHAnsi"/>
                  <w:color w:val="1F4E79"/>
                  <w:u w:val="single"/>
                </w:rPr>
                <w:t>https://financiallyup.com.au/services/business-tax/business-financial-statements/</w:t>
              </w:r>
            </w:hyperlink>
          </w:p>
        </w:tc>
      </w:tr>
      <w:tr w:rsidR="00602C40" w:rsidRPr="00362557" w:rsidTr="00602C40">
        <w:trPr>
          <w:jc w:val="center"/>
        </w:trPr>
        <w:tc>
          <w:tcPr>
            <w:tcW w:w="2088" w:type="dxa"/>
            <w:shd w:val="clear" w:color="auto" w:fill="EAF2F8"/>
            <w:tcMar>
              <w:top w:w="110" w:type="dxa"/>
              <w:left w:w="125" w:type="dxa"/>
              <w:bottom w:w="110" w:type="dxa"/>
              <w:right w:w="125" w:type="dxa"/>
            </w:tcMar>
            <w:vAlign w:val="center"/>
          </w:tcPr>
          <w:p w:rsidR="00602C40" w:rsidRPr="00362557" w:rsidRDefault="00602C40" w:rsidP="00857861">
            <w:pPr>
              <w:rPr>
                <w:rFonts w:asciiTheme="majorHAnsi" w:hAnsiTheme="majorHAnsi" w:cstheme="majorHAnsi"/>
              </w:rPr>
            </w:pPr>
            <w:r w:rsidRPr="00362557">
              <w:rPr>
                <w:rFonts w:asciiTheme="majorHAnsi" w:hAnsiTheme="majorHAnsi" w:cstheme="majorHAnsi"/>
                <w:b/>
                <w:color w:val="000000"/>
              </w:rPr>
              <w:t>Primary keyword</w:t>
            </w:r>
          </w:p>
        </w:tc>
        <w:tc>
          <w:tcPr>
            <w:tcW w:w="7920" w:type="dxa"/>
            <w:shd w:val="clear" w:color="auto" w:fill="F4F5F6"/>
            <w:tcMar>
              <w:top w:w="110" w:type="dxa"/>
              <w:left w:w="125" w:type="dxa"/>
              <w:bottom w:w="110" w:type="dxa"/>
              <w:right w:w="125" w:type="dxa"/>
            </w:tcMar>
            <w:vAlign w:val="center"/>
          </w:tcPr>
          <w:p w:rsidR="00602C40" w:rsidRPr="00362557" w:rsidRDefault="00602C40" w:rsidP="00857861">
            <w:pPr>
              <w:rPr>
                <w:rFonts w:asciiTheme="majorHAnsi" w:hAnsiTheme="majorHAnsi" w:cstheme="majorHAnsi"/>
              </w:rPr>
            </w:pPr>
            <w:r w:rsidRPr="00362557">
              <w:rPr>
                <w:rFonts w:asciiTheme="majorHAnsi" w:hAnsiTheme="majorHAnsi" w:cstheme="majorHAnsi"/>
              </w:rPr>
              <w:t>financial statement preparation</w:t>
            </w:r>
          </w:p>
        </w:tc>
      </w:tr>
      <w:tr w:rsidR="00602C40" w:rsidRPr="00362557" w:rsidTr="00602C40">
        <w:trPr>
          <w:jc w:val="center"/>
        </w:trPr>
        <w:tc>
          <w:tcPr>
            <w:tcW w:w="2088" w:type="dxa"/>
            <w:shd w:val="clear" w:color="auto" w:fill="EAF2F8"/>
            <w:tcMar>
              <w:top w:w="110" w:type="dxa"/>
              <w:left w:w="125" w:type="dxa"/>
              <w:bottom w:w="110" w:type="dxa"/>
              <w:right w:w="125" w:type="dxa"/>
            </w:tcMar>
            <w:vAlign w:val="center"/>
          </w:tcPr>
          <w:p w:rsidR="00602C40" w:rsidRPr="00362557" w:rsidRDefault="00602C40" w:rsidP="00857861">
            <w:pPr>
              <w:rPr>
                <w:rFonts w:asciiTheme="majorHAnsi" w:hAnsiTheme="majorHAnsi" w:cstheme="majorHAnsi"/>
              </w:rPr>
            </w:pPr>
            <w:r w:rsidRPr="00362557">
              <w:rPr>
                <w:rFonts w:asciiTheme="majorHAnsi" w:hAnsiTheme="majorHAnsi" w:cstheme="majorHAnsi"/>
                <w:b/>
                <w:color w:val="000000"/>
              </w:rPr>
              <w:t>SEO title</w:t>
            </w:r>
          </w:p>
        </w:tc>
        <w:tc>
          <w:tcPr>
            <w:tcW w:w="7920" w:type="dxa"/>
            <w:shd w:val="clear" w:color="auto" w:fill="F4F5F6"/>
            <w:tcMar>
              <w:top w:w="110" w:type="dxa"/>
              <w:left w:w="125" w:type="dxa"/>
              <w:bottom w:w="110" w:type="dxa"/>
              <w:right w:w="125" w:type="dxa"/>
            </w:tcMar>
            <w:vAlign w:val="center"/>
          </w:tcPr>
          <w:p w:rsidR="00602C40" w:rsidRPr="00362557" w:rsidRDefault="00602C40" w:rsidP="00857861">
            <w:pPr>
              <w:rPr>
                <w:rFonts w:asciiTheme="majorHAnsi" w:hAnsiTheme="majorHAnsi" w:cstheme="majorHAnsi"/>
              </w:rPr>
            </w:pPr>
            <w:r w:rsidRPr="00362557">
              <w:rPr>
                <w:rFonts w:asciiTheme="majorHAnsi" w:hAnsiTheme="majorHAnsi" w:cstheme="majorHAnsi"/>
              </w:rPr>
              <w:t>Financial Statement Preparation for Business | Financially Up</w:t>
            </w:r>
          </w:p>
        </w:tc>
      </w:tr>
      <w:tr w:rsidR="00602C40" w:rsidRPr="00362557" w:rsidTr="00602C40">
        <w:trPr>
          <w:jc w:val="center"/>
        </w:trPr>
        <w:tc>
          <w:tcPr>
            <w:tcW w:w="2088" w:type="dxa"/>
            <w:shd w:val="clear" w:color="auto" w:fill="EAF2F8"/>
            <w:tcMar>
              <w:top w:w="110" w:type="dxa"/>
              <w:left w:w="125" w:type="dxa"/>
              <w:bottom w:w="110" w:type="dxa"/>
              <w:right w:w="125" w:type="dxa"/>
            </w:tcMar>
            <w:vAlign w:val="center"/>
          </w:tcPr>
          <w:p w:rsidR="00602C40" w:rsidRPr="00362557" w:rsidRDefault="00602C40" w:rsidP="00857861">
            <w:pPr>
              <w:rPr>
                <w:rFonts w:asciiTheme="majorHAnsi" w:hAnsiTheme="majorHAnsi" w:cstheme="majorHAnsi"/>
              </w:rPr>
            </w:pPr>
            <w:r w:rsidRPr="00362557">
              <w:rPr>
                <w:rFonts w:asciiTheme="majorHAnsi" w:hAnsiTheme="majorHAnsi" w:cstheme="majorHAnsi"/>
                <w:b/>
                <w:color w:val="000000"/>
              </w:rPr>
              <w:t>Meta description</w:t>
            </w:r>
          </w:p>
        </w:tc>
        <w:tc>
          <w:tcPr>
            <w:tcW w:w="7920" w:type="dxa"/>
            <w:tcMar>
              <w:top w:w="110" w:type="dxa"/>
              <w:left w:w="125" w:type="dxa"/>
              <w:bottom w:w="110" w:type="dxa"/>
              <w:right w:w="125" w:type="dxa"/>
            </w:tcMar>
            <w:vAlign w:val="center"/>
          </w:tcPr>
          <w:p w:rsidR="00602C40" w:rsidRPr="00362557" w:rsidRDefault="00602C40" w:rsidP="00857861">
            <w:pPr>
              <w:rPr>
                <w:rFonts w:asciiTheme="majorHAnsi" w:hAnsiTheme="majorHAnsi" w:cstheme="majorHAnsi"/>
              </w:rPr>
            </w:pPr>
            <w:r w:rsidRPr="00362557">
              <w:rPr>
                <w:rFonts w:asciiTheme="majorHAnsi" w:hAnsiTheme="majorHAnsi" w:cstheme="majorHAnsi"/>
              </w:rPr>
              <w:t>Financial statement preparation for Australian businesses, including profit and loss, balance sheet and reporting support for tax and management needs.</w:t>
            </w:r>
          </w:p>
        </w:tc>
      </w:tr>
      <w:tr w:rsidR="00602C40" w:rsidRPr="00362557" w:rsidTr="00602C40">
        <w:trPr>
          <w:jc w:val="center"/>
        </w:trPr>
        <w:tc>
          <w:tcPr>
            <w:tcW w:w="2088" w:type="dxa"/>
            <w:shd w:val="clear" w:color="auto" w:fill="EAF2F8"/>
            <w:tcMar>
              <w:top w:w="110" w:type="dxa"/>
              <w:left w:w="125" w:type="dxa"/>
              <w:bottom w:w="110" w:type="dxa"/>
              <w:right w:w="125" w:type="dxa"/>
            </w:tcMar>
            <w:vAlign w:val="center"/>
          </w:tcPr>
          <w:p w:rsidR="00602C40" w:rsidRPr="00362557" w:rsidRDefault="00602C40" w:rsidP="00857861">
            <w:pPr>
              <w:rPr>
                <w:rFonts w:asciiTheme="majorHAnsi" w:hAnsiTheme="majorHAnsi" w:cstheme="majorHAnsi"/>
              </w:rPr>
            </w:pPr>
            <w:r w:rsidRPr="00362557">
              <w:rPr>
                <w:rFonts w:asciiTheme="majorHAnsi" w:hAnsiTheme="majorHAnsi" w:cstheme="majorHAnsi"/>
                <w:b/>
                <w:color w:val="000000"/>
              </w:rPr>
              <w:t>H1</w:t>
            </w:r>
          </w:p>
        </w:tc>
        <w:tc>
          <w:tcPr>
            <w:tcW w:w="7920" w:type="dxa"/>
            <w:shd w:val="clear" w:color="auto" w:fill="F4F5F6"/>
            <w:tcMar>
              <w:top w:w="110" w:type="dxa"/>
              <w:left w:w="125" w:type="dxa"/>
              <w:bottom w:w="110" w:type="dxa"/>
              <w:right w:w="125" w:type="dxa"/>
            </w:tcMar>
            <w:vAlign w:val="center"/>
          </w:tcPr>
          <w:p w:rsidR="00602C40" w:rsidRPr="00362557" w:rsidRDefault="00602C40" w:rsidP="00857861">
            <w:pPr>
              <w:rPr>
                <w:rFonts w:asciiTheme="majorHAnsi" w:hAnsiTheme="majorHAnsi" w:cstheme="majorHAnsi"/>
              </w:rPr>
            </w:pPr>
            <w:r w:rsidRPr="00362557">
              <w:rPr>
                <w:rFonts w:asciiTheme="majorHAnsi" w:hAnsiTheme="majorHAnsi" w:cstheme="majorHAnsi"/>
              </w:rPr>
              <w:t>Business Financial Statement Preparation &amp; Reporting</w:t>
            </w:r>
          </w:p>
        </w:tc>
      </w:tr>
    </w:tbl>
    <w:p w:rsidR="00602C40" w:rsidRPr="00362557" w:rsidRDefault="00602C40" w:rsidP="00602C40">
      <w:pPr>
        <w:rPr>
          <w:rFonts w:asciiTheme="majorHAnsi" w:hAnsiTheme="majorHAnsi" w:cstheme="majorHAnsi"/>
        </w:rPr>
      </w:pPr>
    </w:p>
    <w:p w:rsidR="00602C40" w:rsidRPr="00362557" w:rsidRDefault="00602C40" w:rsidP="00602C40">
      <w:pPr>
        <w:pStyle w:val="Heading2"/>
        <w:rPr>
          <w:rFonts w:cstheme="majorHAnsi"/>
          <w:sz w:val="18"/>
        </w:rPr>
      </w:pPr>
      <w:r w:rsidRPr="00362557">
        <w:rPr>
          <w:rFonts w:cstheme="majorHAnsi"/>
          <w:sz w:val="18"/>
        </w:rPr>
        <w:t>Final page content</w:t>
      </w:r>
    </w:p>
    <w:p w:rsidR="00602C40" w:rsidRPr="00362557" w:rsidRDefault="00602C40" w:rsidP="00602C40">
      <w:pPr>
        <w:pStyle w:val="Heading1"/>
        <w:rPr>
          <w:rFonts w:cstheme="majorHAnsi"/>
        </w:rPr>
      </w:pPr>
      <w:r w:rsidRPr="00362557">
        <w:rPr>
          <w:rFonts w:cstheme="majorHAnsi"/>
        </w:rPr>
        <w:t>Business Financial Statement Preparation &amp; Reporting</w:t>
      </w:r>
    </w:p>
    <w:p w:rsidR="00602C40" w:rsidRPr="00362557" w:rsidRDefault="00602C40" w:rsidP="00602C40">
      <w:pPr>
        <w:rPr>
          <w:rFonts w:asciiTheme="majorHAnsi" w:hAnsiTheme="majorHAnsi" w:cstheme="majorHAnsi"/>
        </w:rPr>
      </w:pPr>
      <w:r w:rsidRPr="00362557">
        <w:rPr>
          <w:rFonts w:asciiTheme="majorHAnsi" w:hAnsiTheme="majorHAnsi" w:cstheme="majorHAnsi"/>
        </w:rPr>
        <w:t>Financial statement preparation turns your business records into structured reports that show financial performance and position. Depending on the purpose, this may include a profit and loss statement, balance sheet and supporting schedules used for tax preparation, management review, finance applications or other business needs.</w:t>
      </w:r>
    </w:p>
    <w:p w:rsidR="00602C40" w:rsidRPr="00362557" w:rsidRDefault="00602C40" w:rsidP="00602C40">
      <w:pPr>
        <w:rPr>
          <w:rFonts w:asciiTheme="majorHAnsi" w:hAnsiTheme="majorHAnsi" w:cstheme="majorHAnsi"/>
        </w:rPr>
      </w:pPr>
      <w:r w:rsidRPr="00362557">
        <w:rPr>
          <w:rFonts w:asciiTheme="majorHAnsi" w:hAnsiTheme="majorHAnsi" w:cstheme="majorHAnsi"/>
        </w:rPr>
        <w:t>Financially Up Pty Ltd provides financial reporting services for businesses across Australia. We work from your accounting records to prepare clear year-end or periodic reports, identify reconciliation issues and help ensure the figures are suitable for the agreed reporting purpose.</w:t>
      </w:r>
    </w:p>
    <w:p w:rsidR="00602C40" w:rsidRPr="00362557" w:rsidRDefault="00602C40" w:rsidP="00602C40">
      <w:pPr>
        <w:keepNext/>
        <w:rPr>
          <w:rFonts w:asciiTheme="majorHAnsi" w:hAnsiTheme="majorHAnsi" w:cstheme="majorHAnsi"/>
        </w:rPr>
      </w:pPr>
      <w:r w:rsidRPr="00362557">
        <w:rPr>
          <w:rFonts w:asciiTheme="majorHAnsi" w:hAnsiTheme="majorHAnsi" w:cstheme="majorHAnsi"/>
          <w:b/>
          <w:color w:val="000000"/>
        </w:rPr>
        <w:t>Book an Appointment</w:t>
      </w:r>
    </w:p>
    <w:p w:rsidR="00602C40" w:rsidRPr="00362557" w:rsidRDefault="00602C40" w:rsidP="00602C40">
      <w:pPr>
        <w:rPr>
          <w:rFonts w:asciiTheme="majorHAnsi" w:hAnsiTheme="majorHAnsi" w:cstheme="majorHAnsi"/>
        </w:rPr>
      </w:pPr>
      <w:r w:rsidRPr="00362557">
        <w:rPr>
          <w:rFonts w:asciiTheme="majorHAnsi" w:hAnsiTheme="majorHAnsi" w:cstheme="majorHAnsi"/>
        </w:rPr>
        <w:t>Discuss the reports you need, your accounting system, the period to be covered, the condition of your records and whether the statements are for tax, management, finance or another purpose.</w:t>
      </w:r>
    </w:p>
    <w:p w:rsidR="00602C40" w:rsidRPr="00362557" w:rsidRDefault="006119C0" w:rsidP="00602C40">
      <w:pPr>
        <w:rPr>
          <w:rFonts w:asciiTheme="majorHAnsi" w:hAnsiTheme="majorHAnsi" w:cstheme="majorHAnsi"/>
        </w:rPr>
      </w:pPr>
      <w:hyperlink r:id="rId36">
        <w:r w:rsidR="00602C40" w:rsidRPr="00362557">
          <w:rPr>
            <w:rFonts w:asciiTheme="majorHAnsi" w:hAnsiTheme="majorHAnsi" w:cstheme="majorHAnsi"/>
            <w:color w:val="1F4E79"/>
            <w:u w:val="single"/>
          </w:rPr>
          <w:t>Book an Appointment</w:t>
        </w:r>
      </w:hyperlink>
    </w:p>
    <w:p w:rsidR="00602C40" w:rsidRPr="00362557" w:rsidRDefault="00602C40" w:rsidP="00602C40">
      <w:pPr>
        <w:pStyle w:val="Heading2"/>
        <w:rPr>
          <w:rFonts w:cstheme="majorHAnsi"/>
        </w:rPr>
      </w:pPr>
      <w:r w:rsidRPr="00362557">
        <w:rPr>
          <w:rFonts w:cstheme="majorHAnsi"/>
        </w:rPr>
        <w:t>What Are Business Financial Statements?</w:t>
      </w:r>
    </w:p>
    <w:p w:rsidR="00602C40" w:rsidRPr="00362557" w:rsidRDefault="00602C40" w:rsidP="00602C40">
      <w:pPr>
        <w:rPr>
          <w:rFonts w:asciiTheme="majorHAnsi" w:hAnsiTheme="majorHAnsi" w:cstheme="majorHAnsi"/>
        </w:rPr>
      </w:pPr>
      <w:r w:rsidRPr="00362557">
        <w:rPr>
          <w:rFonts w:asciiTheme="majorHAnsi" w:hAnsiTheme="majorHAnsi" w:cstheme="majorHAnsi"/>
        </w:rPr>
        <w:t xml:space="preserve">Financial statements </w:t>
      </w:r>
      <w:r w:rsidR="00070ED0">
        <w:rPr>
          <w:rFonts w:asciiTheme="majorHAnsi" w:hAnsiTheme="majorHAnsi" w:cstheme="majorHAnsi"/>
        </w:rPr>
        <w:t>summarize</w:t>
      </w:r>
      <w:r w:rsidRPr="00362557">
        <w:rPr>
          <w:rFonts w:asciiTheme="majorHAnsi" w:hAnsiTheme="majorHAnsi" w:cstheme="majorHAnsi"/>
        </w:rPr>
        <w:t xml:space="preserve"> the financial activity and position of a business. The exact reports required depend on the entity, the intended user and whether the statements are for management, tax, lending, statutory or another purpose.</w:t>
      </w:r>
    </w:p>
    <w:p w:rsidR="00602C40" w:rsidRPr="00362557" w:rsidRDefault="00602C40" w:rsidP="00602C40">
      <w:pPr>
        <w:rPr>
          <w:rFonts w:asciiTheme="majorHAnsi" w:hAnsiTheme="majorHAnsi" w:cstheme="majorHAnsi"/>
        </w:rPr>
      </w:pPr>
      <w:r w:rsidRPr="00362557">
        <w:rPr>
          <w:rFonts w:asciiTheme="majorHAnsi" w:hAnsiTheme="majorHAnsi" w:cstheme="majorHAnsi"/>
        </w:rPr>
        <w:t>Common reports include a profit and loss statement showing income and expenses over a period and a balance sheet showing assets, liabilities and equity at a point in time. Cash-flow reporting and supporting schedules may also be prepared where relevant to the engagement.</w:t>
      </w:r>
    </w:p>
    <w:p w:rsidR="00602C40" w:rsidRPr="00362557" w:rsidRDefault="00602C40" w:rsidP="00602C40">
      <w:pPr>
        <w:rPr>
          <w:rFonts w:asciiTheme="majorHAnsi" w:hAnsiTheme="majorHAnsi" w:cstheme="majorHAnsi"/>
        </w:rPr>
      </w:pPr>
      <w:r w:rsidRPr="00362557">
        <w:rPr>
          <w:rFonts w:asciiTheme="majorHAnsi" w:hAnsiTheme="majorHAnsi" w:cstheme="majorHAnsi"/>
        </w:rPr>
        <w:t>Where financial statements are required under the Corporations Act or another reporting framework, the applicable accounting standards, directors’ responsibilities, lodgment requirements and any audit obligations must be assessed separately. Routine year-end or tax-purpose accounts do not automatically satisfy those requirements.</w:t>
      </w:r>
    </w:p>
    <w:p w:rsidR="00602C40" w:rsidRPr="00362557" w:rsidRDefault="00602C40" w:rsidP="00602C40">
      <w:pPr>
        <w:pStyle w:val="Heading2"/>
        <w:rPr>
          <w:rFonts w:cstheme="majorHAnsi"/>
        </w:rPr>
      </w:pPr>
      <w:r w:rsidRPr="00362557">
        <w:rPr>
          <w:rFonts w:cstheme="majorHAnsi"/>
        </w:rPr>
        <w:t>What Does Financial Statement Preparation Involve?</w:t>
      </w:r>
    </w:p>
    <w:p w:rsidR="00602C40" w:rsidRPr="00362557" w:rsidRDefault="00602C40" w:rsidP="00602C40">
      <w:pPr>
        <w:rPr>
          <w:rFonts w:asciiTheme="majorHAnsi" w:hAnsiTheme="majorHAnsi" w:cstheme="majorHAnsi"/>
        </w:rPr>
      </w:pPr>
      <w:r w:rsidRPr="00362557">
        <w:rPr>
          <w:rFonts w:asciiTheme="majorHAnsi" w:hAnsiTheme="majorHAnsi" w:cstheme="majorHAnsi"/>
        </w:rPr>
        <w:t xml:space="preserve">Preparing reliable statements usually requires more than exporting a report from accounting software. The underlying accounts may need to be reviewed and reconciled before the statements are </w:t>
      </w:r>
      <w:r w:rsidR="00070ED0">
        <w:rPr>
          <w:rFonts w:asciiTheme="majorHAnsi" w:hAnsiTheme="majorHAnsi" w:cstheme="majorHAnsi"/>
        </w:rPr>
        <w:t>finalized</w:t>
      </w:r>
      <w:r w:rsidRPr="00362557">
        <w:rPr>
          <w:rFonts w:asciiTheme="majorHAnsi" w:hAnsiTheme="majorHAnsi" w:cstheme="majorHAnsi"/>
        </w:rPr>
        <w:t>.</w:t>
      </w:r>
    </w:p>
    <w:p w:rsidR="00602C40" w:rsidRPr="00362557" w:rsidRDefault="00602C40" w:rsidP="00602C40">
      <w:pPr>
        <w:rPr>
          <w:rFonts w:asciiTheme="majorHAnsi" w:hAnsiTheme="majorHAnsi" w:cstheme="majorHAnsi"/>
        </w:rPr>
      </w:pPr>
      <w:r w:rsidRPr="00362557">
        <w:rPr>
          <w:rFonts w:asciiTheme="majorHAnsi" w:hAnsiTheme="majorHAnsi" w:cstheme="majorHAnsi"/>
        </w:rPr>
        <w:t>Depending on the business and scope, work may include:</w:t>
      </w:r>
    </w:p>
    <w:p w:rsidR="00602C40" w:rsidRPr="00362557" w:rsidRDefault="00602C40" w:rsidP="00602C40">
      <w:pPr>
        <w:pStyle w:val="ListBullet"/>
        <w:spacing w:after="60"/>
        <w:rPr>
          <w:rFonts w:asciiTheme="majorHAnsi" w:hAnsiTheme="majorHAnsi" w:cstheme="majorHAnsi"/>
        </w:rPr>
      </w:pPr>
      <w:r w:rsidRPr="00362557">
        <w:rPr>
          <w:rFonts w:asciiTheme="majorHAnsi" w:hAnsiTheme="majorHAnsi" w:cstheme="majorHAnsi"/>
        </w:rPr>
        <w:lastRenderedPageBreak/>
        <w:t>Reviewing the general ledger and trial balance</w:t>
      </w:r>
    </w:p>
    <w:p w:rsidR="00602C40" w:rsidRPr="00362557" w:rsidRDefault="00602C40" w:rsidP="00602C40">
      <w:pPr>
        <w:pStyle w:val="ListBullet"/>
        <w:spacing w:after="60"/>
        <w:rPr>
          <w:rFonts w:asciiTheme="majorHAnsi" w:hAnsiTheme="majorHAnsi" w:cstheme="majorHAnsi"/>
        </w:rPr>
      </w:pPr>
      <w:r w:rsidRPr="00362557">
        <w:rPr>
          <w:rFonts w:asciiTheme="majorHAnsi" w:hAnsiTheme="majorHAnsi" w:cstheme="majorHAnsi"/>
        </w:rPr>
        <w:t>Reconciling bank, loan and key balance-sheet accounts</w:t>
      </w:r>
    </w:p>
    <w:p w:rsidR="00602C40" w:rsidRPr="00362557" w:rsidRDefault="00602C40" w:rsidP="00602C40">
      <w:pPr>
        <w:pStyle w:val="ListBullet"/>
        <w:spacing w:after="60"/>
        <w:rPr>
          <w:rFonts w:asciiTheme="majorHAnsi" w:hAnsiTheme="majorHAnsi" w:cstheme="majorHAnsi"/>
        </w:rPr>
      </w:pPr>
      <w:r w:rsidRPr="00362557">
        <w:rPr>
          <w:rFonts w:asciiTheme="majorHAnsi" w:hAnsiTheme="majorHAnsi" w:cstheme="majorHAnsi"/>
        </w:rPr>
        <w:t>Reviewing debtors and creditors</w:t>
      </w:r>
    </w:p>
    <w:p w:rsidR="00602C40" w:rsidRPr="00362557" w:rsidRDefault="00602C40" w:rsidP="00602C40">
      <w:pPr>
        <w:pStyle w:val="ListBullet"/>
        <w:spacing w:after="60"/>
        <w:rPr>
          <w:rFonts w:asciiTheme="majorHAnsi" w:hAnsiTheme="majorHAnsi" w:cstheme="majorHAnsi"/>
        </w:rPr>
      </w:pPr>
      <w:r w:rsidRPr="00362557">
        <w:rPr>
          <w:rFonts w:asciiTheme="majorHAnsi" w:hAnsiTheme="majorHAnsi" w:cstheme="majorHAnsi"/>
        </w:rPr>
        <w:t>Checking GST and tax-related control accounts where relevant</w:t>
      </w:r>
    </w:p>
    <w:p w:rsidR="00602C40" w:rsidRPr="00362557" w:rsidRDefault="00602C40" w:rsidP="00602C40">
      <w:pPr>
        <w:pStyle w:val="ListBullet"/>
        <w:spacing w:after="60"/>
        <w:rPr>
          <w:rFonts w:asciiTheme="majorHAnsi" w:hAnsiTheme="majorHAnsi" w:cstheme="majorHAnsi"/>
        </w:rPr>
      </w:pPr>
      <w:r w:rsidRPr="00362557">
        <w:rPr>
          <w:rFonts w:asciiTheme="majorHAnsi" w:hAnsiTheme="majorHAnsi" w:cstheme="majorHAnsi"/>
        </w:rPr>
        <w:t>Reviewing fixed assets and depreciation information</w:t>
      </w:r>
    </w:p>
    <w:p w:rsidR="00602C40" w:rsidRPr="00362557" w:rsidRDefault="00602C40" w:rsidP="00602C40">
      <w:pPr>
        <w:pStyle w:val="ListBullet"/>
        <w:spacing w:after="60"/>
        <w:rPr>
          <w:rFonts w:asciiTheme="majorHAnsi" w:hAnsiTheme="majorHAnsi" w:cstheme="majorHAnsi"/>
        </w:rPr>
      </w:pPr>
      <w:r w:rsidRPr="00362557">
        <w:rPr>
          <w:rFonts w:asciiTheme="majorHAnsi" w:hAnsiTheme="majorHAnsi" w:cstheme="majorHAnsi"/>
        </w:rPr>
        <w:t>Considering inventory or work-in-progress information where applicable</w:t>
      </w:r>
    </w:p>
    <w:p w:rsidR="00602C40" w:rsidRPr="00362557" w:rsidRDefault="00602C40" w:rsidP="00602C40">
      <w:pPr>
        <w:pStyle w:val="ListBullet"/>
        <w:spacing w:after="60"/>
        <w:rPr>
          <w:rFonts w:asciiTheme="majorHAnsi" w:hAnsiTheme="majorHAnsi" w:cstheme="majorHAnsi"/>
        </w:rPr>
      </w:pPr>
      <w:r w:rsidRPr="00362557">
        <w:rPr>
          <w:rFonts w:asciiTheme="majorHAnsi" w:hAnsiTheme="majorHAnsi" w:cstheme="majorHAnsi"/>
        </w:rPr>
        <w:t>Reviewing director, shareholder, partner or related-party balances where relevant</w:t>
      </w:r>
    </w:p>
    <w:p w:rsidR="00602C40" w:rsidRPr="00362557" w:rsidRDefault="00602C40" w:rsidP="00602C40">
      <w:pPr>
        <w:pStyle w:val="ListBullet"/>
        <w:spacing w:after="60"/>
        <w:rPr>
          <w:rFonts w:asciiTheme="majorHAnsi" w:hAnsiTheme="majorHAnsi" w:cstheme="majorHAnsi"/>
        </w:rPr>
      </w:pPr>
      <w:r w:rsidRPr="00362557">
        <w:rPr>
          <w:rFonts w:asciiTheme="majorHAnsi" w:hAnsiTheme="majorHAnsi" w:cstheme="majorHAnsi"/>
        </w:rPr>
        <w:t>Making agreed year-end accounting adjustments</w:t>
      </w:r>
    </w:p>
    <w:p w:rsidR="00602C40" w:rsidRPr="00362557" w:rsidRDefault="00602C40" w:rsidP="00602C40">
      <w:pPr>
        <w:pStyle w:val="ListBullet"/>
        <w:spacing w:after="60"/>
        <w:rPr>
          <w:rFonts w:asciiTheme="majorHAnsi" w:hAnsiTheme="majorHAnsi" w:cstheme="majorHAnsi"/>
        </w:rPr>
      </w:pPr>
      <w:r w:rsidRPr="00362557">
        <w:rPr>
          <w:rFonts w:asciiTheme="majorHAnsi" w:hAnsiTheme="majorHAnsi" w:cstheme="majorHAnsi"/>
        </w:rPr>
        <w:t>Preparing profit and loss, balance sheet and supporting reports</w:t>
      </w:r>
    </w:p>
    <w:p w:rsidR="00602C40" w:rsidRPr="00362557" w:rsidRDefault="00602C40" w:rsidP="00602C40">
      <w:pPr>
        <w:rPr>
          <w:rFonts w:asciiTheme="majorHAnsi" w:hAnsiTheme="majorHAnsi" w:cstheme="majorHAnsi"/>
        </w:rPr>
      </w:pPr>
      <w:r w:rsidRPr="00362557">
        <w:rPr>
          <w:rFonts w:asciiTheme="majorHAnsi" w:hAnsiTheme="majorHAnsi" w:cstheme="majorHAnsi"/>
        </w:rPr>
        <w:t>The purpose of the statements matters. Reports prepared for internal management may not be the same as statements required under a specific legal, finance or assurance framework.</w:t>
      </w:r>
    </w:p>
    <w:p w:rsidR="00602C40" w:rsidRPr="00362557" w:rsidRDefault="00602C40" w:rsidP="00602C40">
      <w:pPr>
        <w:pStyle w:val="Heading2"/>
        <w:rPr>
          <w:rFonts w:cstheme="majorHAnsi"/>
        </w:rPr>
      </w:pPr>
      <w:r w:rsidRPr="00362557">
        <w:rPr>
          <w:rFonts w:cstheme="majorHAnsi"/>
        </w:rPr>
        <w:t>Financial Reporting for Better Business Decisions</w:t>
      </w:r>
    </w:p>
    <w:p w:rsidR="00602C40" w:rsidRPr="00362557" w:rsidRDefault="00602C40" w:rsidP="00602C40">
      <w:pPr>
        <w:rPr>
          <w:rFonts w:asciiTheme="majorHAnsi" w:hAnsiTheme="majorHAnsi" w:cstheme="majorHAnsi"/>
        </w:rPr>
      </w:pPr>
      <w:r w:rsidRPr="00362557">
        <w:rPr>
          <w:rFonts w:asciiTheme="majorHAnsi" w:hAnsiTheme="majorHAnsi" w:cstheme="majorHAnsi"/>
        </w:rPr>
        <w:t>Business financial reporting is not only a year-end compliance exercise. Regular financial information can help business owners understand profitability, working capital, debt levels and changes in financial position.</w:t>
      </w:r>
    </w:p>
    <w:p w:rsidR="00602C40" w:rsidRPr="00362557" w:rsidRDefault="00602C40" w:rsidP="00602C40">
      <w:pPr>
        <w:rPr>
          <w:rFonts w:asciiTheme="majorHAnsi" w:hAnsiTheme="majorHAnsi" w:cstheme="majorHAnsi"/>
        </w:rPr>
      </w:pPr>
      <w:r w:rsidRPr="00362557">
        <w:rPr>
          <w:rFonts w:asciiTheme="majorHAnsi" w:hAnsiTheme="majorHAnsi" w:cstheme="majorHAnsi"/>
        </w:rPr>
        <w:t>Management reporting services can also be scoped separately where a business needs more frequent reports, comparisons against budgets or deeper analysis. This page focuses on preparing the financial statements themselves; ongoing advisory and management accounting work can be agreed according to the level of analysis required.</w:t>
      </w:r>
    </w:p>
    <w:p w:rsidR="00602C40" w:rsidRPr="00362557" w:rsidRDefault="00602C40" w:rsidP="00602C40">
      <w:pPr>
        <w:pStyle w:val="Heading2"/>
        <w:rPr>
          <w:rFonts w:cstheme="majorHAnsi"/>
        </w:rPr>
      </w:pPr>
      <w:r w:rsidRPr="00362557">
        <w:rPr>
          <w:rFonts w:cstheme="majorHAnsi"/>
        </w:rPr>
        <w:t>When Might You Need Financial Statements?</w:t>
      </w:r>
    </w:p>
    <w:p w:rsidR="00602C40" w:rsidRPr="00362557" w:rsidRDefault="00602C40" w:rsidP="00602C40">
      <w:pPr>
        <w:rPr>
          <w:rFonts w:asciiTheme="majorHAnsi" w:hAnsiTheme="majorHAnsi" w:cstheme="majorHAnsi"/>
        </w:rPr>
      </w:pPr>
      <w:r w:rsidRPr="00362557">
        <w:rPr>
          <w:rFonts w:asciiTheme="majorHAnsi" w:hAnsiTheme="majorHAnsi" w:cstheme="majorHAnsi"/>
        </w:rPr>
        <w:t>A business may need financial statements for a range of reasons, including annual tax preparation, internal management, bank or lender requests, business finance applications, shareholder or owner reporting, sale or valuation discussions, or year-end accounting.</w:t>
      </w:r>
    </w:p>
    <w:p w:rsidR="00602C40" w:rsidRPr="00362557" w:rsidRDefault="00602C40" w:rsidP="00602C40">
      <w:pPr>
        <w:rPr>
          <w:rFonts w:asciiTheme="majorHAnsi" w:hAnsiTheme="majorHAnsi" w:cstheme="majorHAnsi"/>
        </w:rPr>
      </w:pPr>
      <w:r w:rsidRPr="00362557">
        <w:rPr>
          <w:rFonts w:asciiTheme="majorHAnsi" w:hAnsiTheme="majorHAnsi" w:cstheme="majorHAnsi"/>
        </w:rPr>
        <w:t xml:space="preserve">A lender or other third party may specify its own reporting format, period, supporting information or assurance requirements, so those requirements should be confirmed before the engagement is </w:t>
      </w:r>
      <w:r w:rsidR="00070ED0">
        <w:rPr>
          <w:rFonts w:asciiTheme="majorHAnsi" w:hAnsiTheme="majorHAnsi" w:cstheme="majorHAnsi"/>
        </w:rPr>
        <w:t>finalized</w:t>
      </w:r>
      <w:r w:rsidRPr="00362557">
        <w:rPr>
          <w:rFonts w:asciiTheme="majorHAnsi" w:hAnsiTheme="majorHAnsi" w:cstheme="majorHAnsi"/>
        </w:rPr>
        <w:t>.</w:t>
      </w:r>
    </w:p>
    <w:p w:rsidR="00602C40" w:rsidRPr="00362557" w:rsidRDefault="00602C40" w:rsidP="00602C40">
      <w:pPr>
        <w:rPr>
          <w:rFonts w:asciiTheme="majorHAnsi" w:hAnsiTheme="majorHAnsi" w:cstheme="majorHAnsi"/>
        </w:rPr>
      </w:pPr>
      <w:r w:rsidRPr="00362557">
        <w:rPr>
          <w:rFonts w:asciiTheme="majorHAnsi" w:hAnsiTheme="majorHAnsi" w:cstheme="majorHAnsi"/>
        </w:rPr>
        <w:t>Not every set of financial statements is audited or independently assured. Financially Up does not imply an audit or assurance engagement unless that work is specifically agreed and legally appropriate.</w:t>
      </w:r>
    </w:p>
    <w:p w:rsidR="00602C40" w:rsidRPr="00362557" w:rsidRDefault="00602C40" w:rsidP="00602C40">
      <w:pPr>
        <w:pStyle w:val="Heading2"/>
        <w:rPr>
          <w:rFonts w:cstheme="majorHAnsi"/>
        </w:rPr>
      </w:pPr>
      <w:r w:rsidRPr="00362557">
        <w:rPr>
          <w:rFonts w:cstheme="majorHAnsi"/>
        </w:rPr>
        <w:t>Records and Information We May Need</w:t>
      </w:r>
    </w:p>
    <w:p w:rsidR="00602C40" w:rsidRPr="00362557" w:rsidRDefault="00602C40" w:rsidP="00602C40">
      <w:pPr>
        <w:rPr>
          <w:rFonts w:asciiTheme="majorHAnsi" w:hAnsiTheme="majorHAnsi" w:cstheme="majorHAnsi"/>
        </w:rPr>
      </w:pPr>
      <w:r w:rsidRPr="00362557">
        <w:rPr>
          <w:rFonts w:asciiTheme="majorHAnsi" w:hAnsiTheme="majorHAnsi" w:cstheme="majorHAnsi"/>
        </w:rPr>
        <w:t>Useful information can include:</w:t>
      </w:r>
    </w:p>
    <w:p w:rsidR="00602C40" w:rsidRPr="00362557" w:rsidRDefault="00602C40" w:rsidP="00602C40">
      <w:pPr>
        <w:pStyle w:val="ListBullet"/>
        <w:spacing w:after="60"/>
        <w:rPr>
          <w:rFonts w:asciiTheme="majorHAnsi" w:hAnsiTheme="majorHAnsi" w:cstheme="majorHAnsi"/>
        </w:rPr>
      </w:pPr>
      <w:r w:rsidRPr="00362557">
        <w:rPr>
          <w:rFonts w:asciiTheme="majorHAnsi" w:hAnsiTheme="majorHAnsi" w:cstheme="majorHAnsi"/>
        </w:rPr>
        <w:t>Accounting software access or a trial balance</w:t>
      </w:r>
    </w:p>
    <w:p w:rsidR="00602C40" w:rsidRPr="00362557" w:rsidRDefault="00602C40" w:rsidP="00602C40">
      <w:pPr>
        <w:pStyle w:val="ListBullet"/>
        <w:spacing w:after="60"/>
        <w:rPr>
          <w:rFonts w:asciiTheme="majorHAnsi" w:hAnsiTheme="majorHAnsi" w:cstheme="majorHAnsi"/>
        </w:rPr>
      </w:pPr>
      <w:r w:rsidRPr="00362557">
        <w:rPr>
          <w:rFonts w:asciiTheme="majorHAnsi" w:hAnsiTheme="majorHAnsi" w:cstheme="majorHAnsi"/>
        </w:rPr>
        <w:t>Business bank and credit-card statements</w:t>
      </w:r>
    </w:p>
    <w:p w:rsidR="00602C40" w:rsidRPr="00362557" w:rsidRDefault="00602C40" w:rsidP="00602C40">
      <w:pPr>
        <w:pStyle w:val="ListBullet"/>
        <w:spacing w:after="60"/>
        <w:rPr>
          <w:rFonts w:asciiTheme="majorHAnsi" w:hAnsiTheme="majorHAnsi" w:cstheme="majorHAnsi"/>
        </w:rPr>
      </w:pPr>
      <w:r w:rsidRPr="00362557">
        <w:rPr>
          <w:rFonts w:asciiTheme="majorHAnsi" w:hAnsiTheme="majorHAnsi" w:cstheme="majorHAnsi"/>
        </w:rPr>
        <w:t>Loan and finance statements</w:t>
      </w:r>
    </w:p>
    <w:p w:rsidR="00602C40" w:rsidRPr="00362557" w:rsidRDefault="00602C40" w:rsidP="00602C40">
      <w:pPr>
        <w:pStyle w:val="ListBullet"/>
        <w:spacing w:after="60"/>
        <w:rPr>
          <w:rFonts w:asciiTheme="majorHAnsi" w:hAnsiTheme="majorHAnsi" w:cstheme="majorHAnsi"/>
        </w:rPr>
      </w:pPr>
      <w:r w:rsidRPr="00362557">
        <w:rPr>
          <w:rFonts w:asciiTheme="majorHAnsi" w:hAnsiTheme="majorHAnsi" w:cstheme="majorHAnsi"/>
        </w:rPr>
        <w:t>Sales and expense records</w:t>
      </w:r>
    </w:p>
    <w:p w:rsidR="00602C40" w:rsidRPr="00362557" w:rsidRDefault="00602C40" w:rsidP="00602C40">
      <w:pPr>
        <w:pStyle w:val="ListBullet"/>
        <w:spacing w:after="60"/>
        <w:rPr>
          <w:rFonts w:asciiTheme="majorHAnsi" w:hAnsiTheme="majorHAnsi" w:cstheme="majorHAnsi"/>
        </w:rPr>
      </w:pPr>
      <w:r w:rsidRPr="00362557">
        <w:rPr>
          <w:rFonts w:asciiTheme="majorHAnsi" w:hAnsiTheme="majorHAnsi" w:cstheme="majorHAnsi"/>
        </w:rPr>
        <w:t>Debtor and creditor listings</w:t>
      </w:r>
    </w:p>
    <w:p w:rsidR="00602C40" w:rsidRPr="00362557" w:rsidRDefault="00602C40" w:rsidP="00602C40">
      <w:pPr>
        <w:pStyle w:val="ListBullet"/>
        <w:spacing w:after="60"/>
        <w:rPr>
          <w:rFonts w:asciiTheme="majorHAnsi" w:hAnsiTheme="majorHAnsi" w:cstheme="majorHAnsi"/>
        </w:rPr>
      </w:pPr>
      <w:r w:rsidRPr="00362557">
        <w:rPr>
          <w:rFonts w:asciiTheme="majorHAnsi" w:hAnsiTheme="majorHAnsi" w:cstheme="majorHAnsi"/>
        </w:rPr>
        <w:t>Asset purchase and disposal information</w:t>
      </w:r>
    </w:p>
    <w:p w:rsidR="00602C40" w:rsidRPr="00362557" w:rsidRDefault="00602C40" w:rsidP="00602C40">
      <w:pPr>
        <w:pStyle w:val="ListBullet"/>
        <w:spacing w:after="60"/>
        <w:rPr>
          <w:rFonts w:asciiTheme="majorHAnsi" w:hAnsiTheme="majorHAnsi" w:cstheme="majorHAnsi"/>
        </w:rPr>
      </w:pPr>
      <w:r w:rsidRPr="00362557">
        <w:rPr>
          <w:rFonts w:asciiTheme="majorHAnsi" w:hAnsiTheme="majorHAnsi" w:cstheme="majorHAnsi"/>
        </w:rPr>
        <w:t>Inventory records where relevant</w:t>
      </w:r>
    </w:p>
    <w:p w:rsidR="00602C40" w:rsidRPr="00362557" w:rsidRDefault="00602C40" w:rsidP="00602C40">
      <w:pPr>
        <w:pStyle w:val="ListBullet"/>
        <w:spacing w:after="60"/>
        <w:rPr>
          <w:rFonts w:asciiTheme="majorHAnsi" w:hAnsiTheme="majorHAnsi" w:cstheme="majorHAnsi"/>
        </w:rPr>
      </w:pPr>
      <w:r w:rsidRPr="00362557">
        <w:rPr>
          <w:rFonts w:asciiTheme="majorHAnsi" w:hAnsiTheme="majorHAnsi" w:cstheme="majorHAnsi"/>
        </w:rPr>
        <w:t>Payroll information where applicable</w:t>
      </w:r>
    </w:p>
    <w:p w:rsidR="00602C40" w:rsidRPr="00362557" w:rsidRDefault="00602C40" w:rsidP="00602C40">
      <w:pPr>
        <w:pStyle w:val="ListBullet"/>
        <w:spacing w:after="60"/>
        <w:rPr>
          <w:rFonts w:asciiTheme="majorHAnsi" w:hAnsiTheme="majorHAnsi" w:cstheme="majorHAnsi"/>
        </w:rPr>
      </w:pPr>
      <w:r w:rsidRPr="00362557">
        <w:rPr>
          <w:rFonts w:asciiTheme="majorHAnsi" w:hAnsiTheme="majorHAnsi" w:cstheme="majorHAnsi"/>
        </w:rPr>
        <w:t>GST/BAS records</w:t>
      </w:r>
    </w:p>
    <w:p w:rsidR="00602C40" w:rsidRPr="00362557" w:rsidRDefault="00602C40" w:rsidP="00602C40">
      <w:pPr>
        <w:pStyle w:val="ListBullet"/>
        <w:spacing w:after="60"/>
        <w:rPr>
          <w:rFonts w:asciiTheme="majorHAnsi" w:hAnsiTheme="majorHAnsi" w:cstheme="majorHAnsi"/>
        </w:rPr>
      </w:pPr>
      <w:r w:rsidRPr="00362557">
        <w:rPr>
          <w:rFonts w:asciiTheme="majorHAnsi" w:hAnsiTheme="majorHAnsi" w:cstheme="majorHAnsi"/>
        </w:rPr>
        <w:t>Prior-year financial statements and tax returns</w:t>
      </w:r>
    </w:p>
    <w:p w:rsidR="00602C40" w:rsidRPr="00362557" w:rsidRDefault="00602C40" w:rsidP="00602C40">
      <w:pPr>
        <w:rPr>
          <w:rFonts w:asciiTheme="majorHAnsi" w:hAnsiTheme="majorHAnsi" w:cstheme="majorHAnsi"/>
        </w:rPr>
      </w:pPr>
      <w:r w:rsidRPr="00362557">
        <w:rPr>
          <w:rFonts w:asciiTheme="majorHAnsi" w:hAnsiTheme="majorHAnsi" w:cstheme="majorHAnsi"/>
        </w:rPr>
        <w:t>Australian businesses are required to keep records supporting their tax, superannuation and registration obligations. Accurate records also make the financial statement preparation process more efficient and reduce the risk of unresolved balances carrying forward.</w:t>
      </w:r>
    </w:p>
    <w:p w:rsidR="00602C40" w:rsidRPr="00362557" w:rsidRDefault="00602C40" w:rsidP="00602C40">
      <w:pPr>
        <w:pStyle w:val="Heading2"/>
        <w:rPr>
          <w:rFonts w:cstheme="majorHAnsi"/>
        </w:rPr>
      </w:pPr>
      <w:r w:rsidRPr="00362557">
        <w:rPr>
          <w:rFonts w:cstheme="majorHAnsi"/>
        </w:rPr>
        <w:t>How Financially Up Can Help</w:t>
      </w:r>
    </w:p>
    <w:p w:rsidR="00602C40" w:rsidRPr="00362557" w:rsidRDefault="00602C40" w:rsidP="00602C40">
      <w:pPr>
        <w:rPr>
          <w:rFonts w:asciiTheme="majorHAnsi" w:hAnsiTheme="majorHAnsi" w:cstheme="majorHAnsi"/>
        </w:rPr>
      </w:pPr>
      <w:r w:rsidRPr="00362557">
        <w:rPr>
          <w:rFonts w:asciiTheme="majorHAnsi" w:hAnsiTheme="majorHAnsi" w:cstheme="majorHAnsi"/>
        </w:rPr>
        <w:t xml:space="preserve">Financially Up can provide financial statement preparation, accounting review and related business reporting. Where the statements feed into a tax return, we can coordinate the accounting information with the relevant tax work. For broader tax matters, see </w:t>
      </w:r>
      <w:hyperlink r:id="rId37">
        <w:r w:rsidRPr="00362557">
          <w:rPr>
            <w:rFonts w:asciiTheme="majorHAnsi" w:hAnsiTheme="majorHAnsi" w:cstheme="majorHAnsi"/>
            <w:color w:val="1F4E79"/>
            <w:u w:val="single"/>
          </w:rPr>
          <w:t>Business Tax &amp; Accounting</w:t>
        </w:r>
      </w:hyperlink>
      <w:r w:rsidRPr="00362557">
        <w:rPr>
          <w:rFonts w:asciiTheme="majorHAnsi" w:hAnsiTheme="majorHAnsi" w:cstheme="majorHAnsi"/>
        </w:rPr>
        <w:t>.</w:t>
      </w:r>
    </w:p>
    <w:p w:rsidR="00602C40" w:rsidRPr="00362557" w:rsidRDefault="00602C40" w:rsidP="00602C40">
      <w:pPr>
        <w:rPr>
          <w:rFonts w:asciiTheme="majorHAnsi" w:hAnsiTheme="majorHAnsi" w:cstheme="majorHAnsi"/>
        </w:rPr>
      </w:pPr>
      <w:r w:rsidRPr="00362557">
        <w:rPr>
          <w:rFonts w:asciiTheme="majorHAnsi" w:hAnsiTheme="majorHAnsi" w:cstheme="majorHAnsi"/>
        </w:rPr>
        <w:t>Statutory financial reporting, general purpose financial statements, audit and assurance work are not assumed to be included and must be separately assessed and scoped.</w:t>
      </w:r>
    </w:p>
    <w:p w:rsidR="00602C40" w:rsidRPr="00362557" w:rsidRDefault="00602C40" w:rsidP="00602C40">
      <w:pPr>
        <w:rPr>
          <w:rFonts w:asciiTheme="majorHAnsi" w:hAnsiTheme="majorHAnsi" w:cstheme="majorHAnsi"/>
        </w:rPr>
      </w:pPr>
      <w:r w:rsidRPr="00362557">
        <w:rPr>
          <w:rFonts w:asciiTheme="majorHAnsi" w:hAnsiTheme="majorHAnsi" w:cstheme="majorHAnsi"/>
        </w:rPr>
        <w:lastRenderedPageBreak/>
        <w:t xml:space="preserve">If the reporting relates specifically to a partnership, see our </w:t>
      </w:r>
      <w:hyperlink r:id="rId38">
        <w:r w:rsidRPr="00362557">
          <w:rPr>
            <w:rFonts w:asciiTheme="majorHAnsi" w:hAnsiTheme="majorHAnsi" w:cstheme="majorHAnsi"/>
            <w:color w:val="1F4E79"/>
            <w:u w:val="single"/>
          </w:rPr>
          <w:t>Partnership Tax Returns</w:t>
        </w:r>
      </w:hyperlink>
      <w:r w:rsidRPr="00362557">
        <w:rPr>
          <w:rFonts w:asciiTheme="majorHAnsi" w:hAnsiTheme="majorHAnsi" w:cstheme="majorHAnsi"/>
        </w:rPr>
        <w:t xml:space="preserve"> service. Sole traders can also review our </w:t>
      </w:r>
      <w:hyperlink r:id="rId39">
        <w:r w:rsidRPr="00362557">
          <w:rPr>
            <w:rFonts w:asciiTheme="majorHAnsi" w:hAnsiTheme="majorHAnsi" w:cstheme="majorHAnsi"/>
            <w:color w:val="1F4E79"/>
            <w:u w:val="single"/>
          </w:rPr>
          <w:t>Sole Trader Tax</w:t>
        </w:r>
      </w:hyperlink>
      <w:r w:rsidRPr="00362557">
        <w:rPr>
          <w:rFonts w:asciiTheme="majorHAnsi" w:hAnsiTheme="majorHAnsi" w:cstheme="majorHAnsi"/>
        </w:rPr>
        <w:t xml:space="preserve"> page for business tax and accounting support.</w:t>
      </w:r>
    </w:p>
    <w:p w:rsidR="00602C40" w:rsidRPr="00362557" w:rsidRDefault="00602C40" w:rsidP="00602C40">
      <w:pPr>
        <w:pStyle w:val="Heading2"/>
        <w:rPr>
          <w:rFonts w:cstheme="majorHAnsi"/>
        </w:rPr>
      </w:pPr>
      <w:r w:rsidRPr="00362557">
        <w:rPr>
          <w:rFonts w:cstheme="majorHAnsi"/>
        </w:rPr>
        <w:t>Why Choose Financially Up?</w:t>
      </w:r>
    </w:p>
    <w:p w:rsidR="00602C40" w:rsidRPr="00362557" w:rsidRDefault="00602C40" w:rsidP="00602C40">
      <w:pPr>
        <w:rPr>
          <w:rFonts w:asciiTheme="majorHAnsi" w:hAnsiTheme="majorHAnsi" w:cstheme="majorHAnsi"/>
        </w:rPr>
      </w:pPr>
      <w:r w:rsidRPr="00362557">
        <w:rPr>
          <w:rFonts w:asciiTheme="majorHAnsi" w:hAnsiTheme="majorHAnsi" w:cstheme="majorHAnsi"/>
        </w:rPr>
        <w:t>Financially Up is a registered tax agent with more than 10 years of experience in accounting and taxation. Our professional team includes CPA and IPA members. We work with clients Australia-wide through online appointments, with in-person meetings available where preferred.</w:t>
      </w:r>
    </w:p>
    <w:p w:rsidR="00602C40" w:rsidRPr="00362557" w:rsidRDefault="00602C40" w:rsidP="00602C40">
      <w:pPr>
        <w:pStyle w:val="Heading2"/>
        <w:rPr>
          <w:rFonts w:cstheme="majorHAnsi"/>
        </w:rPr>
      </w:pPr>
      <w:r w:rsidRPr="00362557">
        <w:rPr>
          <w:rFonts w:cstheme="majorHAnsi"/>
        </w:rPr>
        <w:t>Frequently Asked Questions</w:t>
      </w:r>
    </w:p>
    <w:p w:rsidR="00602C40" w:rsidRPr="00362557" w:rsidRDefault="00602C40" w:rsidP="00602C40">
      <w:pPr>
        <w:pStyle w:val="Heading3"/>
        <w:rPr>
          <w:rFonts w:cstheme="majorHAnsi"/>
        </w:rPr>
      </w:pPr>
      <w:r w:rsidRPr="00362557">
        <w:rPr>
          <w:rFonts w:cstheme="majorHAnsi"/>
        </w:rPr>
        <w:t>What financial statements does a business usually prepare?</w:t>
      </w:r>
    </w:p>
    <w:p w:rsidR="00602C40" w:rsidRPr="00362557" w:rsidRDefault="00602C40" w:rsidP="00602C40">
      <w:pPr>
        <w:rPr>
          <w:rFonts w:asciiTheme="majorHAnsi" w:hAnsiTheme="majorHAnsi" w:cstheme="majorHAnsi"/>
        </w:rPr>
      </w:pPr>
      <w:r w:rsidRPr="00362557">
        <w:rPr>
          <w:rFonts w:asciiTheme="majorHAnsi" w:hAnsiTheme="majorHAnsi" w:cstheme="majorHAnsi"/>
        </w:rPr>
        <w:t>Common reports include a profit and loss statement and balance sheet. Other reports or supporting schedules may be needed depending on the business, reporting purpose and entity type.</w:t>
      </w:r>
    </w:p>
    <w:p w:rsidR="00602C40" w:rsidRPr="00362557" w:rsidRDefault="00602C40" w:rsidP="00602C40">
      <w:pPr>
        <w:pStyle w:val="Heading3"/>
        <w:rPr>
          <w:rFonts w:cstheme="majorHAnsi"/>
        </w:rPr>
      </w:pPr>
      <w:r w:rsidRPr="00362557">
        <w:rPr>
          <w:rFonts w:cstheme="majorHAnsi"/>
        </w:rPr>
        <w:t>Are financial statements the same as a tax return?</w:t>
      </w:r>
    </w:p>
    <w:p w:rsidR="00602C40" w:rsidRPr="00362557" w:rsidRDefault="00602C40" w:rsidP="00602C40">
      <w:pPr>
        <w:rPr>
          <w:rFonts w:asciiTheme="majorHAnsi" w:hAnsiTheme="majorHAnsi" w:cstheme="majorHAnsi"/>
        </w:rPr>
      </w:pPr>
      <w:r w:rsidRPr="00362557">
        <w:rPr>
          <w:rFonts w:asciiTheme="majorHAnsi" w:hAnsiTheme="majorHAnsi" w:cstheme="majorHAnsi"/>
        </w:rPr>
        <w:t xml:space="preserve">No. Financial statements </w:t>
      </w:r>
      <w:r w:rsidR="00070ED0">
        <w:rPr>
          <w:rFonts w:asciiTheme="majorHAnsi" w:hAnsiTheme="majorHAnsi" w:cstheme="majorHAnsi"/>
        </w:rPr>
        <w:t>summarize</w:t>
      </w:r>
      <w:r w:rsidRPr="00362557">
        <w:rPr>
          <w:rFonts w:asciiTheme="majorHAnsi" w:hAnsiTheme="majorHAnsi" w:cstheme="majorHAnsi"/>
        </w:rPr>
        <w:t xml:space="preserve"> accounting information, while a tax return reports information required under tax law. The accounting figures often support tax-return preparation, but tax adjustments may still be required.</w:t>
      </w:r>
    </w:p>
    <w:p w:rsidR="00602C40" w:rsidRPr="00362557" w:rsidRDefault="00602C40" w:rsidP="00602C40">
      <w:pPr>
        <w:pStyle w:val="Heading3"/>
        <w:rPr>
          <w:rFonts w:cstheme="majorHAnsi"/>
        </w:rPr>
      </w:pPr>
      <w:r w:rsidRPr="00362557">
        <w:rPr>
          <w:rFonts w:cstheme="majorHAnsi"/>
        </w:rPr>
        <w:t>Do you prepare management reports as well?</w:t>
      </w:r>
    </w:p>
    <w:p w:rsidR="00602C40" w:rsidRPr="00362557" w:rsidRDefault="00602C40" w:rsidP="00602C40">
      <w:pPr>
        <w:rPr>
          <w:rFonts w:asciiTheme="majorHAnsi" w:hAnsiTheme="majorHAnsi" w:cstheme="majorHAnsi"/>
        </w:rPr>
      </w:pPr>
      <w:r w:rsidRPr="00362557">
        <w:rPr>
          <w:rFonts w:asciiTheme="majorHAnsi" w:hAnsiTheme="majorHAnsi" w:cstheme="majorHAnsi"/>
        </w:rPr>
        <w:t>Yes, management reporting can be separately scoped where a business needs regular financial information, budget comparisons or performance analysis beyond standard year-end statements.</w:t>
      </w:r>
    </w:p>
    <w:p w:rsidR="00602C40" w:rsidRPr="00362557" w:rsidRDefault="00602C40" w:rsidP="00602C40">
      <w:pPr>
        <w:pStyle w:val="Heading3"/>
        <w:rPr>
          <w:rFonts w:cstheme="majorHAnsi"/>
        </w:rPr>
      </w:pPr>
      <w:r w:rsidRPr="00362557">
        <w:rPr>
          <w:rFonts w:cstheme="majorHAnsi"/>
        </w:rPr>
        <w:t>Can you prepare statements if my bookkeeping is incomplete?</w:t>
      </w:r>
    </w:p>
    <w:p w:rsidR="00602C40" w:rsidRPr="00362557" w:rsidRDefault="00602C40" w:rsidP="00602C40">
      <w:pPr>
        <w:rPr>
          <w:rFonts w:asciiTheme="majorHAnsi" w:hAnsiTheme="majorHAnsi" w:cstheme="majorHAnsi"/>
        </w:rPr>
      </w:pPr>
      <w:r w:rsidRPr="00362557">
        <w:rPr>
          <w:rFonts w:asciiTheme="majorHAnsi" w:hAnsiTheme="majorHAnsi" w:cstheme="majorHAnsi"/>
        </w:rPr>
        <w:t xml:space="preserve">Potentially, but reconciliation or catch-up accounting may be needed first. We can review the records and identify the work required before the statements are </w:t>
      </w:r>
      <w:r w:rsidR="00070ED0">
        <w:rPr>
          <w:rFonts w:asciiTheme="majorHAnsi" w:hAnsiTheme="majorHAnsi" w:cstheme="majorHAnsi"/>
        </w:rPr>
        <w:t>finalized</w:t>
      </w:r>
      <w:r w:rsidRPr="00362557">
        <w:rPr>
          <w:rFonts w:asciiTheme="majorHAnsi" w:hAnsiTheme="majorHAnsi" w:cstheme="majorHAnsi"/>
        </w:rPr>
        <w:t>.</w:t>
      </w:r>
    </w:p>
    <w:p w:rsidR="00602C40" w:rsidRPr="00362557" w:rsidRDefault="00602C40" w:rsidP="00602C40">
      <w:pPr>
        <w:pStyle w:val="Heading3"/>
        <w:rPr>
          <w:rFonts w:cstheme="majorHAnsi"/>
        </w:rPr>
      </w:pPr>
      <w:r w:rsidRPr="00362557">
        <w:rPr>
          <w:rFonts w:cstheme="majorHAnsi"/>
        </w:rPr>
        <w:t>Are the financial statements audited?</w:t>
      </w:r>
    </w:p>
    <w:p w:rsidR="00602C40" w:rsidRPr="00362557" w:rsidRDefault="00602C40" w:rsidP="00602C40">
      <w:pPr>
        <w:rPr>
          <w:rFonts w:asciiTheme="majorHAnsi" w:hAnsiTheme="majorHAnsi" w:cstheme="majorHAnsi"/>
        </w:rPr>
      </w:pPr>
      <w:r w:rsidRPr="00362557">
        <w:rPr>
          <w:rFonts w:asciiTheme="majorHAnsi" w:hAnsiTheme="majorHAnsi" w:cstheme="majorHAnsi"/>
        </w:rPr>
        <w:t>Not unless an audit or assurance engagement is separately required, agreed and appropriately provided. Standard financial statement preparation should not be described as an audit.</w:t>
      </w:r>
    </w:p>
    <w:p w:rsidR="00602C40" w:rsidRPr="00362557" w:rsidRDefault="00602C40" w:rsidP="00602C40">
      <w:pPr>
        <w:pStyle w:val="Heading2"/>
        <w:rPr>
          <w:rFonts w:cstheme="majorHAnsi"/>
        </w:rPr>
      </w:pPr>
      <w:r w:rsidRPr="00362557">
        <w:rPr>
          <w:rFonts w:cstheme="majorHAnsi"/>
        </w:rPr>
        <w:t>Book an Appointment</w:t>
      </w:r>
    </w:p>
    <w:p w:rsidR="00602C40" w:rsidRPr="00362557" w:rsidRDefault="00602C40" w:rsidP="00602C40">
      <w:pPr>
        <w:rPr>
          <w:rFonts w:asciiTheme="majorHAnsi" w:hAnsiTheme="majorHAnsi" w:cstheme="majorHAnsi"/>
        </w:rPr>
      </w:pPr>
      <w:r w:rsidRPr="00362557">
        <w:rPr>
          <w:rFonts w:asciiTheme="majorHAnsi" w:hAnsiTheme="majorHAnsi" w:cstheme="majorHAnsi"/>
        </w:rPr>
        <w:t>If you need financial statements prepared for tax, management, finance or another business purpose, book an appointment with Financially Up to discuss the reporting purpose, available records and appropriate scope.</w:t>
      </w:r>
    </w:p>
    <w:p w:rsidR="00602C40" w:rsidRPr="00362557" w:rsidRDefault="006119C0" w:rsidP="00602C40">
      <w:pPr>
        <w:rPr>
          <w:rFonts w:asciiTheme="majorHAnsi" w:hAnsiTheme="majorHAnsi" w:cstheme="majorHAnsi"/>
        </w:rPr>
      </w:pPr>
      <w:hyperlink r:id="rId40">
        <w:r w:rsidR="00602C40" w:rsidRPr="00362557">
          <w:rPr>
            <w:rFonts w:asciiTheme="majorHAnsi" w:hAnsiTheme="majorHAnsi" w:cstheme="majorHAnsi"/>
            <w:color w:val="1F4E79"/>
            <w:u w:val="single"/>
          </w:rPr>
          <w:t>Book an Appointment</w:t>
        </w:r>
      </w:hyperlink>
    </w:p>
    <w:p w:rsidR="00D61485" w:rsidRPr="00362557" w:rsidRDefault="00D61485" w:rsidP="00602C40">
      <w:pPr>
        <w:rPr>
          <w:rFonts w:asciiTheme="majorHAnsi" w:hAnsiTheme="majorHAnsi" w:cstheme="majorHAnsi"/>
        </w:rPr>
      </w:pPr>
    </w:p>
    <w:p w:rsidR="00602C40" w:rsidRPr="00362557" w:rsidRDefault="00602C40">
      <w:pPr>
        <w:spacing w:after="200" w:line="276" w:lineRule="auto"/>
        <w:rPr>
          <w:rFonts w:asciiTheme="majorHAnsi" w:hAnsiTheme="majorHAnsi" w:cstheme="majorHAnsi"/>
        </w:rPr>
      </w:pPr>
      <w:r w:rsidRPr="00362557">
        <w:rPr>
          <w:rFonts w:asciiTheme="majorHAnsi" w:hAnsiTheme="majorHAnsi" w:cstheme="majorHAnsi"/>
        </w:rPr>
        <w:br w:type="page"/>
      </w:r>
    </w:p>
    <w:p w:rsidR="008648AB" w:rsidRPr="00362557" w:rsidRDefault="008648AB" w:rsidP="008648AB">
      <w:pPr>
        <w:pStyle w:val="Heading1"/>
        <w:numPr>
          <w:ilvl w:val="0"/>
          <w:numId w:val="10"/>
        </w:numPr>
        <w:rPr>
          <w:rFonts w:cstheme="majorHAnsi"/>
        </w:rPr>
      </w:pPr>
      <w:r w:rsidRPr="00362557">
        <w:rPr>
          <w:rFonts w:cstheme="majorHAnsi"/>
        </w:rPr>
        <w:lastRenderedPageBreak/>
        <w:t xml:space="preserve"> Year-End Accounting</w:t>
      </w:r>
    </w:p>
    <w:p w:rsidR="008648AB" w:rsidRPr="00362557" w:rsidRDefault="008648AB" w:rsidP="008648AB">
      <w:pPr>
        <w:pStyle w:val="Heading2"/>
        <w:rPr>
          <w:rFonts w:cstheme="majorHAnsi"/>
        </w:rPr>
      </w:pPr>
      <w:r w:rsidRPr="00362557">
        <w:rPr>
          <w:rFonts w:cstheme="majorHAnsi"/>
        </w:rPr>
        <w:t>Page details</w:t>
      </w:r>
    </w:p>
    <w:tbl>
      <w:tblPr>
        <w:tblW w:w="1000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88"/>
        <w:gridCol w:w="7920"/>
      </w:tblGrid>
      <w:tr w:rsidR="008648AB" w:rsidRPr="00362557" w:rsidTr="00857861">
        <w:trPr>
          <w:jc w:val="center"/>
        </w:trPr>
        <w:tc>
          <w:tcPr>
            <w:tcW w:w="2088" w:type="dxa"/>
            <w:shd w:val="clear" w:color="auto" w:fill="EAF2F8"/>
            <w:tcMar>
              <w:top w:w="110" w:type="dxa"/>
              <w:left w:w="125" w:type="dxa"/>
              <w:bottom w:w="110" w:type="dxa"/>
              <w:right w:w="125" w:type="dxa"/>
            </w:tcMar>
            <w:vAlign w:val="center"/>
          </w:tcPr>
          <w:p w:rsidR="008648AB" w:rsidRPr="00362557" w:rsidRDefault="008648AB" w:rsidP="008648AB">
            <w:pPr>
              <w:rPr>
                <w:rFonts w:asciiTheme="majorHAnsi" w:hAnsiTheme="majorHAnsi" w:cstheme="majorHAnsi"/>
              </w:rPr>
            </w:pPr>
            <w:r w:rsidRPr="00362557">
              <w:rPr>
                <w:rFonts w:asciiTheme="majorHAnsi" w:hAnsiTheme="majorHAnsi" w:cstheme="majorHAnsi"/>
                <w:b/>
                <w:color w:val="000000"/>
              </w:rPr>
              <w:t>URL</w:t>
            </w:r>
          </w:p>
        </w:tc>
        <w:tc>
          <w:tcPr>
            <w:tcW w:w="7920" w:type="dxa"/>
            <w:tcMar>
              <w:top w:w="110" w:type="dxa"/>
              <w:left w:w="125" w:type="dxa"/>
              <w:bottom w:w="110" w:type="dxa"/>
              <w:right w:w="125" w:type="dxa"/>
            </w:tcMar>
          </w:tcPr>
          <w:p w:rsidR="008648AB" w:rsidRPr="00362557" w:rsidRDefault="006119C0" w:rsidP="008648AB">
            <w:pPr>
              <w:rPr>
                <w:rFonts w:asciiTheme="majorHAnsi" w:hAnsiTheme="majorHAnsi" w:cstheme="majorHAnsi"/>
              </w:rPr>
            </w:pPr>
            <w:hyperlink r:id="rId41" w:history="1">
              <w:r w:rsidR="008648AB" w:rsidRPr="00362557">
                <w:rPr>
                  <w:rStyle w:val="Hyperlink"/>
                  <w:rFonts w:asciiTheme="majorHAnsi" w:hAnsiTheme="majorHAnsi" w:cstheme="majorHAnsi"/>
                </w:rPr>
                <w:t>https://financiallyup.com.au/services/business-tax/year-end-accounting/</w:t>
              </w:r>
            </w:hyperlink>
          </w:p>
        </w:tc>
      </w:tr>
      <w:tr w:rsidR="008648AB" w:rsidRPr="00362557" w:rsidTr="00857861">
        <w:trPr>
          <w:jc w:val="center"/>
        </w:trPr>
        <w:tc>
          <w:tcPr>
            <w:tcW w:w="2088" w:type="dxa"/>
            <w:shd w:val="clear" w:color="auto" w:fill="EAF2F8"/>
            <w:tcMar>
              <w:top w:w="110" w:type="dxa"/>
              <w:left w:w="125" w:type="dxa"/>
              <w:bottom w:w="110" w:type="dxa"/>
              <w:right w:w="125" w:type="dxa"/>
            </w:tcMar>
            <w:vAlign w:val="center"/>
          </w:tcPr>
          <w:p w:rsidR="008648AB" w:rsidRPr="00362557" w:rsidRDefault="008648AB" w:rsidP="008648AB">
            <w:pPr>
              <w:rPr>
                <w:rFonts w:asciiTheme="majorHAnsi" w:hAnsiTheme="majorHAnsi" w:cstheme="majorHAnsi"/>
              </w:rPr>
            </w:pPr>
            <w:r w:rsidRPr="00362557">
              <w:rPr>
                <w:rFonts w:asciiTheme="majorHAnsi" w:hAnsiTheme="majorHAnsi" w:cstheme="majorHAnsi"/>
                <w:b/>
                <w:color w:val="000000"/>
              </w:rPr>
              <w:t>Primary keyword</w:t>
            </w:r>
          </w:p>
        </w:tc>
        <w:tc>
          <w:tcPr>
            <w:tcW w:w="7920" w:type="dxa"/>
            <w:shd w:val="clear" w:color="auto" w:fill="F4F5F6"/>
            <w:tcMar>
              <w:top w:w="110" w:type="dxa"/>
              <w:left w:w="125" w:type="dxa"/>
              <w:bottom w:w="110" w:type="dxa"/>
              <w:right w:w="125" w:type="dxa"/>
            </w:tcMar>
          </w:tcPr>
          <w:p w:rsidR="008648AB" w:rsidRPr="00362557" w:rsidRDefault="008648AB" w:rsidP="008648AB">
            <w:pPr>
              <w:rPr>
                <w:rFonts w:asciiTheme="majorHAnsi" w:hAnsiTheme="majorHAnsi" w:cstheme="majorHAnsi"/>
              </w:rPr>
            </w:pPr>
            <w:r w:rsidRPr="00362557">
              <w:rPr>
                <w:rFonts w:asciiTheme="majorHAnsi" w:hAnsiTheme="majorHAnsi" w:cstheme="majorHAnsi"/>
              </w:rPr>
              <w:t>year end accounting</w:t>
            </w:r>
          </w:p>
        </w:tc>
      </w:tr>
      <w:tr w:rsidR="008648AB" w:rsidRPr="00362557" w:rsidTr="00857861">
        <w:trPr>
          <w:jc w:val="center"/>
        </w:trPr>
        <w:tc>
          <w:tcPr>
            <w:tcW w:w="2088" w:type="dxa"/>
            <w:shd w:val="clear" w:color="auto" w:fill="EAF2F8"/>
            <w:tcMar>
              <w:top w:w="110" w:type="dxa"/>
              <w:left w:w="125" w:type="dxa"/>
              <w:bottom w:w="110" w:type="dxa"/>
              <w:right w:w="125" w:type="dxa"/>
            </w:tcMar>
            <w:vAlign w:val="center"/>
          </w:tcPr>
          <w:p w:rsidR="008648AB" w:rsidRPr="00362557" w:rsidRDefault="008648AB" w:rsidP="008648AB">
            <w:pPr>
              <w:rPr>
                <w:rFonts w:asciiTheme="majorHAnsi" w:hAnsiTheme="majorHAnsi" w:cstheme="majorHAnsi"/>
              </w:rPr>
            </w:pPr>
            <w:r w:rsidRPr="00362557">
              <w:rPr>
                <w:rFonts w:asciiTheme="majorHAnsi" w:hAnsiTheme="majorHAnsi" w:cstheme="majorHAnsi"/>
                <w:b/>
                <w:color w:val="000000"/>
              </w:rPr>
              <w:t>SEO title</w:t>
            </w:r>
          </w:p>
        </w:tc>
        <w:tc>
          <w:tcPr>
            <w:tcW w:w="7920" w:type="dxa"/>
            <w:shd w:val="clear" w:color="auto" w:fill="F4F5F6"/>
            <w:tcMar>
              <w:top w:w="110" w:type="dxa"/>
              <w:left w:w="125" w:type="dxa"/>
              <w:bottom w:w="110" w:type="dxa"/>
              <w:right w:w="125" w:type="dxa"/>
            </w:tcMar>
          </w:tcPr>
          <w:p w:rsidR="008648AB" w:rsidRPr="00362557" w:rsidRDefault="008648AB" w:rsidP="008648AB">
            <w:pPr>
              <w:rPr>
                <w:rFonts w:asciiTheme="majorHAnsi" w:hAnsiTheme="majorHAnsi" w:cstheme="majorHAnsi"/>
              </w:rPr>
            </w:pPr>
            <w:r w:rsidRPr="00362557">
              <w:rPr>
                <w:rFonts w:asciiTheme="majorHAnsi" w:hAnsiTheme="majorHAnsi" w:cstheme="majorHAnsi"/>
              </w:rPr>
              <w:t>Year End Accounting Services Australia | Financially Up</w:t>
            </w:r>
          </w:p>
        </w:tc>
      </w:tr>
      <w:tr w:rsidR="008648AB" w:rsidRPr="00362557" w:rsidTr="00857861">
        <w:trPr>
          <w:jc w:val="center"/>
        </w:trPr>
        <w:tc>
          <w:tcPr>
            <w:tcW w:w="2088" w:type="dxa"/>
            <w:shd w:val="clear" w:color="auto" w:fill="EAF2F8"/>
            <w:tcMar>
              <w:top w:w="110" w:type="dxa"/>
              <w:left w:w="125" w:type="dxa"/>
              <w:bottom w:w="110" w:type="dxa"/>
              <w:right w:w="125" w:type="dxa"/>
            </w:tcMar>
            <w:vAlign w:val="center"/>
          </w:tcPr>
          <w:p w:rsidR="008648AB" w:rsidRPr="00362557" w:rsidRDefault="008648AB" w:rsidP="008648AB">
            <w:pPr>
              <w:rPr>
                <w:rFonts w:asciiTheme="majorHAnsi" w:hAnsiTheme="majorHAnsi" w:cstheme="majorHAnsi"/>
              </w:rPr>
            </w:pPr>
            <w:r w:rsidRPr="00362557">
              <w:rPr>
                <w:rFonts w:asciiTheme="majorHAnsi" w:hAnsiTheme="majorHAnsi" w:cstheme="majorHAnsi"/>
                <w:b/>
                <w:color w:val="000000"/>
              </w:rPr>
              <w:t>Meta description</w:t>
            </w:r>
          </w:p>
        </w:tc>
        <w:tc>
          <w:tcPr>
            <w:tcW w:w="7920" w:type="dxa"/>
            <w:tcMar>
              <w:top w:w="110" w:type="dxa"/>
              <w:left w:w="125" w:type="dxa"/>
              <w:bottom w:w="110" w:type="dxa"/>
              <w:right w:w="125" w:type="dxa"/>
            </w:tcMar>
          </w:tcPr>
          <w:p w:rsidR="008648AB" w:rsidRPr="00362557" w:rsidRDefault="008648AB" w:rsidP="008648AB">
            <w:pPr>
              <w:rPr>
                <w:rFonts w:asciiTheme="majorHAnsi" w:hAnsiTheme="majorHAnsi" w:cstheme="majorHAnsi"/>
              </w:rPr>
            </w:pPr>
            <w:r w:rsidRPr="00362557">
              <w:rPr>
                <w:rFonts w:asciiTheme="majorHAnsi" w:hAnsiTheme="majorHAnsi" w:cstheme="majorHAnsi"/>
              </w:rPr>
              <w:t>Year end accounting for Australian businesses. Get help with reconciliations, annual accounts, adjustments, financial statements and tax-ready records.</w:t>
            </w:r>
          </w:p>
        </w:tc>
      </w:tr>
      <w:tr w:rsidR="008648AB" w:rsidRPr="00362557" w:rsidTr="00857861">
        <w:trPr>
          <w:jc w:val="center"/>
        </w:trPr>
        <w:tc>
          <w:tcPr>
            <w:tcW w:w="2088" w:type="dxa"/>
            <w:shd w:val="clear" w:color="auto" w:fill="EAF2F8"/>
            <w:tcMar>
              <w:top w:w="110" w:type="dxa"/>
              <w:left w:w="125" w:type="dxa"/>
              <w:bottom w:w="110" w:type="dxa"/>
              <w:right w:w="125" w:type="dxa"/>
            </w:tcMar>
            <w:vAlign w:val="center"/>
          </w:tcPr>
          <w:p w:rsidR="008648AB" w:rsidRPr="00362557" w:rsidRDefault="008648AB" w:rsidP="008648AB">
            <w:pPr>
              <w:rPr>
                <w:rFonts w:asciiTheme="majorHAnsi" w:hAnsiTheme="majorHAnsi" w:cstheme="majorHAnsi"/>
              </w:rPr>
            </w:pPr>
            <w:r w:rsidRPr="00362557">
              <w:rPr>
                <w:rFonts w:asciiTheme="majorHAnsi" w:hAnsiTheme="majorHAnsi" w:cstheme="majorHAnsi"/>
                <w:b/>
                <w:color w:val="000000"/>
              </w:rPr>
              <w:t>H1</w:t>
            </w:r>
          </w:p>
        </w:tc>
        <w:tc>
          <w:tcPr>
            <w:tcW w:w="7920" w:type="dxa"/>
            <w:shd w:val="clear" w:color="auto" w:fill="F4F5F6"/>
            <w:tcMar>
              <w:top w:w="110" w:type="dxa"/>
              <w:left w:w="125" w:type="dxa"/>
              <w:bottom w:w="110" w:type="dxa"/>
              <w:right w:w="125" w:type="dxa"/>
            </w:tcMar>
          </w:tcPr>
          <w:p w:rsidR="008648AB" w:rsidRPr="00362557" w:rsidRDefault="008648AB" w:rsidP="008648AB">
            <w:pPr>
              <w:rPr>
                <w:rFonts w:asciiTheme="majorHAnsi" w:hAnsiTheme="majorHAnsi" w:cstheme="majorHAnsi"/>
              </w:rPr>
            </w:pPr>
            <w:r w:rsidRPr="00362557">
              <w:rPr>
                <w:rFonts w:asciiTheme="majorHAnsi" w:hAnsiTheme="majorHAnsi" w:cstheme="majorHAnsi"/>
              </w:rPr>
              <w:t>Year End Accounting Services for Australian Businesses</w:t>
            </w:r>
          </w:p>
        </w:tc>
      </w:tr>
    </w:tbl>
    <w:p w:rsidR="008648AB" w:rsidRPr="00362557" w:rsidRDefault="008648AB" w:rsidP="008648AB">
      <w:pPr>
        <w:rPr>
          <w:rFonts w:asciiTheme="majorHAnsi" w:hAnsiTheme="majorHAnsi" w:cstheme="majorHAnsi"/>
        </w:rPr>
      </w:pPr>
    </w:p>
    <w:p w:rsidR="008648AB" w:rsidRPr="00362557" w:rsidRDefault="008648AB" w:rsidP="008648AB">
      <w:pPr>
        <w:pStyle w:val="Heading2"/>
        <w:rPr>
          <w:rFonts w:cstheme="majorHAnsi"/>
          <w:sz w:val="18"/>
        </w:rPr>
      </w:pPr>
      <w:r w:rsidRPr="00362557">
        <w:rPr>
          <w:rFonts w:cstheme="majorHAnsi"/>
          <w:sz w:val="18"/>
        </w:rPr>
        <w:t>Final page content</w:t>
      </w:r>
    </w:p>
    <w:p w:rsidR="008648AB" w:rsidRPr="00362557" w:rsidRDefault="008648AB" w:rsidP="008648AB">
      <w:pPr>
        <w:pStyle w:val="Heading1"/>
        <w:rPr>
          <w:rFonts w:cstheme="majorHAnsi"/>
        </w:rPr>
      </w:pPr>
      <w:r w:rsidRPr="00362557">
        <w:rPr>
          <w:rFonts w:cstheme="majorHAnsi"/>
        </w:rPr>
        <w:t>Year End Accounting Services for Australian Businesses</w:t>
      </w:r>
    </w:p>
    <w:p w:rsidR="008648AB" w:rsidRPr="00362557" w:rsidRDefault="008648AB" w:rsidP="008648AB">
      <w:pPr>
        <w:rPr>
          <w:rFonts w:asciiTheme="majorHAnsi" w:hAnsiTheme="majorHAnsi" w:cstheme="majorHAnsi"/>
        </w:rPr>
      </w:pPr>
      <w:r w:rsidRPr="00362557">
        <w:rPr>
          <w:rFonts w:asciiTheme="majorHAnsi" w:hAnsiTheme="majorHAnsi" w:cstheme="majorHAnsi"/>
        </w:rPr>
        <w:t xml:space="preserve">Year end accounting is the process of reviewing, reconciling and </w:t>
      </w:r>
      <w:r w:rsidR="00070ED0">
        <w:rPr>
          <w:rFonts w:asciiTheme="majorHAnsi" w:hAnsiTheme="majorHAnsi" w:cstheme="majorHAnsi"/>
        </w:rPr>
        <w:t>finalizing</w:t>
      </w:r>
      <w:r w:rsidRPr="00362557">
        <w:rPr>
          <w:rFonts w:asciiTheme="majorHAnsi" w:hAnsiTheme="majorHAnsi" w:cstheme="majorHAnsi"/>
        </w:rPr>
        <w:t xml:space="preserve"> a business's accounting records at the end of its financial year. It creates a reliable set of year-end figures that can support financial statements, business tax returns and the next year's opening balances.</w:t>
      </w:r>
    </w:p>
    <w:p w:rsidR="008648AB" w:rsidRPr="00362557" w:rsidRDefault="008648AB" w:rsidP="008648AB">
      <w:pPr>
        <w:pStyle w:val="BodyText"/>
        <w:rPr>
          <w:rFonts w:asciiTheme="majorHAnsi" w:hAnsiTheme="majorHAnsi" w:cstheme="majorHAnsi"/>
        </w:rPr>
      </w:pPr>
      <w:r w:rsidRPr="00362557">
        <w:rPr>
          <w:rFonts w:asciiTheme="majorHAnsi" w:hAnsiTheme="majorHAnsi" w:cstheme="majorHAnsi"/>
        </w:rPr>
        <w:t>Financially Up Pty Ltd provides year end accounting services for companies, trusts, partnerships and sole traders across Australia. We can review the accounting file, reconcile key balances, identify missing or unusual items, prepare year-end adjustments and coordinate the records needed for annual tax and reporting work.</w:t>
      </w:r>
    </w:p>
    <w:p w:rsidR="008648AB" w:rsidRPr="00362557" w:rsidRDefault="008648AB" w:rsidP="008648AB">
      <w:pPr>
        <w:pStyle w:val="BodyText"/>
        <w:rPr>
          <w:rFonts w:asciiTheme="majorHAnsi" w:hAnsiTheme="majorHAnsi" w:cstheme="majorHAnsi"/>
        </w:rPr>
      </w:pPr>
      <w:r w:rsidRPr="00362557">
        <w:rPr>
          <w:rFonts w:asciiTheme="majorHAnsi" w:hAnsiTheme="majorHAnsi" w:cstheme="majorHAnsi"/>
          <w:b/>
          <w:bCs/>
        </w:rPr>
        <w:t>Book an Appointment:</w:t>
      </w:r>
      <w:r w:rsidRPr="00362557">
        <w:rPr>
          <w:rFonts w:asciiTheme="majorHAnsi" w:hAnsiTheme="majorHAnsi" w:cstheme="majorHAnsi"/>
        </w:rPr>
        <w:t xml:space="preserve"> </w:t>
      </w:r>
      <w:hyperlink r:id="rId42">
        <w:r w:rsidRPr="00362557">
          <w:rPr>
            <w:rFonts w:asciiTheme="majorHAnsi" w:hAnsiTheme="majorHAnsi" w:cstheme="majorHAnsi"/>
            <w:u w:val="single"/>
          </w:rPr>
          <w:t>Book an Appointment</w:t>
        </w:r>
      </w:hyperlink>
    </w:p>
    <w:p w:rsidR="008648AB" w:rsidRPr="00362557" w:rsidRDefault="008648AB" w:rsidP="008648AB">
      <w:pPr>
        <w:rPr>
          <w:rFonts w:asciiTheme="majorHAnsi" w:hAnsiTheme="majorHAnsi" w:cstheme="majorHAnsi"/>
        </w:rPr>
      </w:pPr>
      <w:r w:rsidRPr="00362557">
        <w:rPr>
          <w:rFonts w:asciiTheme="majorHAnsi" w:hAnsiTheme="majorHAnsi" w:cstheme="majorHAnsi"/>
        </w:rPr>
        <w:t xml:space="preserve">Discuss your accounting system, the year being </w:t>
      </w:r>
      <w:r w:rsidR="00070ED0">
        <w:rPr>
          <w:rFonts w:asciiTheme="majorHAnsi" w:hAnsiTheme="majorHAnsi" w:cstheme="majorHAnsi"/>
        </w:rPr>
        <w:t>finalized</w:t>
      </w:r>
      <w:r w:rsidRPr="00362557">
        <w:rPr>
          <w:rFonts w:asciiTheme="majorHAnsi" w:hAnsiTheme="majorHAnsi" w:cstheme="majorHAnsi"/>
        </w:rPr>
        <w:t>, unreconciled accounts, loans, assets, GST records, financial statements and the tax work that needs to follow.</w:t>
      </w:r>
    </w:p>
    <w:p w:rsidR="008648AB" w:rsidRPr="00362557" w:rsidRDefault="008648AB" w:rsidP="008648AB">
      <w:pPr>
        <w:pStyle w:val="Heading2"/>
        <w:rPr>
          <w:rFonts w:cstheme="majorHAnsi"/>
        </w:rPr>
      </w:pPr>
      <w:bookmarkStart w:id="1" w:name="what-does-year-end-accounting-involve"/>
      <w:r w:rsidRPr="00362557">
        <w:rPr>
          <w:rFonts w:cstheme="majorHAnsi"/>
        </w:rPr>
        <w:t>What Does Year End Accounting Involve?</w:t>
      </w:r>
    </w:p>
    <w:p w:rsidR="008648AB" w:rsidRPr="00362557" w:rsidRDefault="008648AB" w:rsidP="008648AB">
      <w:pPr>
        <w:rPr>
          <w:rFonts w:asciiTheme="majorHAnsi" w:hAnsiTheme="majorHAnsi" w:cstheme="majorHAnsi"/>
        </w:rPr>
      </w:pPr>
      <w:r w:rsidRPr="00362557">
        <w:rPr>
          <w:rFonts w:asciiTheme="majorHAnsi" w:hAnsiTheme="majorHAnsi" w:cstheme="majorHAnsi"/>
        </w:rPr>
        <w:t>Year-end work is more than downloading a profit and loss report on 30 June. Before annual accounts are relied on, the underlying ledger usually needs to be checked so that income, expenses, assets, liabilities and equity balances reflect the available records.</w:t>
      </w:r>
    </w:p>
    <w:p w:rsidR="008648AB" w:rsidRPr="00362557" w:rsidRDefault="008648AB" w:rsidP="008648AB">
      <w:pPr>
        <w:pStyle w:val="BodyText"/>
        <w:rPr>
          <w:rFonts w:asciiTheme="majorHAnsi" w:hAnsiTheme="majorHAnsi" w:cstheme="majorHAnsi"/>
        </w:rPr>
      </w:pPr>
      <w:r w:rsidRPr="00362557">
        <w:rPr>
          <w:rFonts w:asciiTheme="majorHAnsi" w:hAnsiTheme="majorHAnsi" w:cstheme="majorHAnsi"/>
        </w:rPr>
        <w:t>Depending on the business and agreed scope, annual accounts preparation may involve:</w:t>
      </w:r>
    </w:p>
    <w:p w:rsidR="008648AB" w:rsidRPr="00362557" w:rsidRDefault="008648AB" w:rsidP="008648AB">
      <w:pPr>
        <w:numPr>
          <w:ilvl w:val="0"/>
          <w:numId w:val="12"/>
        </w:numPr>
        <w:rPr>
          <w:rFonts w:asciiTheme="majorHAnsi" w:hAnsiTheme="majorHAnsi" w:cstheme="majorHAnsi"/>
        </w:rPr>
      </w:pPr>
      <w:r w:rsidRPr="00362557">
        <w:rPr>
          <w:rFonts w:asciiTheme="majorHAnsi" w:hAnsiTheme="majorHAnsi" w:cstheme="majorHAnsi"/>
        </w:rPr>
        <w:t>Reconciling business bank, credit-card and finance accounts</w:t>
      </w:r>
    </w:p>
    <w:p w:rsidR="008648AB" w:rsidRPr="00362557" w:rsidRDefault="008648AB" w:rsidP="008648AB">
      <w:pPr>
        <w:numPr>
          <w:ilvl w:val="0"/>
          <w:numId w:val="12"/>
        </w:numPr>
        <w:rPr>
          <w:rFonts w:asciiTheme="majorHAnsi" w:hAnsiTheme="majorHAnsi" w:cstheme="majorHAnsi"/>
        </w:rPr>
      </w:pPr>
      <w:r w:rsidRPr="00362557">
        <w:rPr>
          <w:rFonts w:asciiTheme="majorHAnsi" w:hAnsiTheme="majorHAnsi" w:cstheme="majorHAnsi"/>
        </w:rPr>
        <w:t>Reviewing trade debtors, creditors and clearing accounts</w:t>
      </w:r>
    </w:p>
    <w:p w:rsidR="008648AB" w:rsidRPr="00362557" w:rsidRDefault="008648AB" w:rsidP="008648AB">
      <w:pPr>
        <w:numPr>
          <w:ilvl w:val="0"/>
          <w:numId w:val="12"/>
        </w:numPr>
        <w:rPr>
          <w:rFonts w:asciiTheme="majorHAnsi" w:hAnsiTheme="majorHAnsi" w:cstheme="majorHAnsi"/>
        </w:rPr>
      </w:pPr>
      <w:r w:rsidRPr="00362557">
        <w:rPr>
          <w:rFonts w:asciiTheme="majorHAnsi" w:hAnsiTheme="majorHAnsi" w:cstheme="majorHAnsi"/>
        </w:rPr>
        <w:t>Checking GST, PAYG and other tax-related control accounts where relevant</w:t>
      </w:r>
    </w:p>
    <w:p w:rsidR="008648AB" w:rsidRPr="00362557" w:rsidRDefault="008648AB" w:rsidP="008648AB">
      <w:pPr>
        <w:numPr>
          <w:ilvl w:val="0"/>
          <w:numId w:val="12"/>
        </w:numPr>
        <w:rPr>
          <w:rFonts w:asciiTheme="majorHAnsi" w:hAnsiTheme="majorHAnsi" w:cstheme="majorHAnsi"/>
        </w:rPr>
      </w:pPr>
      <w:r w:rsidRPr="00362557">
        <w:rPr>
          <w:rFonts w:asciiTheme="majorHAnsi" w:hAnsiTheme="majorHAnsi" w:cstheme="majorHAnsi"/>
        </w:rPr>
        <w:t>Reviewing fixed assets, disposals and depreciation information</w:t>
      </w:r>
    </w:p>
    <w:p w:rsidR="008648AB" w:rsidRPr="00362557" w:rsidRDefault="008648AB" w:rsidP="008648AB">
      <w:pPr>
        <w:numPr>
          <w:ilvl w:val="0"/>
          <w:numId w:val="12"/>
        </w:numPr>
        <w:rPr>
          <w:rFonts w:asciiTheme="majorHAnsi" w:hAnsiTheme="majorHAnsi" w:cstheme="majorHAnsi"/>
        </w:rPr>
      </w:pPr>
      <w:r w:rsidRPr="00362557">
        <w:rPr>
          <w:rFonts w:asciiTheme="majorHAnsi" w:hAnsiTheme="majorHAnsi" w:cstheme="majorHAnsi"/>
        </w:rPr>
        <w:t>Reviewing inventory or work in progress where applicable</w:t>
      </w:r>
    </w:p>
    <w:p w:rsidR="008648AB" w:rsidRPr="00362557" w:rsidRDefault="008648AB" w:rsidP="008648AB">
      <w:pPr>
        <w:numPr>
          <w:ilvl w:val="0"/>
          <w:numId w:val="12"/>
        </w:numPr>
        <w:rPr>
          <w:rFonts w:asciiTheme="majorHAnsi" w:hAnsiTheme="majorHAnsi" w:cstheme="majorHAnsi"/>
        </w:rPr>
      </w:pPr>
      <w:r w:rsidRPr="00362557">
        <w:rPr>
          <w:rFonts w:asciiTheme="majorHAnsi" w:hAnsiTheme="majorHAnsi" w:cstheme="majorHAnsi"/>
        </w:rPr>
        <w:t>Checking payroll, wages and superannuation-related balances where relevant</w:t>
      </w:r>
    </w:p>
    <w:p w:rsidR="008648AB" w:rsidRPr="00362557" w:rsidRDefault="008648AB" w:rsidP="008648AB">
      <w:pPr>
        <w:numPr>
          <w:ilvl w:val="0"/>
          <w:numId w:val="12"/>
        </w:numPr>
        <w:rPr>
          <w:rFonts w:asciiTheme="majorHAnsi" w:hAnsiTheme="majorHAnsi" w:cstheme="majorHAnsi"/>
        </w:rPr>
      </w:pPr>
      <w:r w:rsidRPr="00362557">
        <w:rPr>
          <w:rFonts w:asciiTheme="majorHAnsi" w:hAnsiTheme="majorHAnsi" w:cstheme="majorHAnsi"/>
        </w:rPr>
        <w:t>Reviewing director, shareholder, partner or beneficiary-related balances</w:t>
      </w:r>
    </w:p>
    <w:p w:rsidR="008648AB" w:rsidRPr="00362557" w:rsidRDefault="008648AB" w:rsidP="008648AB">
      <w:pPr>
        <w:numPr>
          <w:ilvl w:val="0"/>
          <w:numId w:val="12"/>
        </w:numPr>
        <w:rPr>
          <w:rFonts w:asciiTheme="majorHAnsi" w:hAnsiTheme="majorHAnsi" w:cstheme="majorHAnsi"/>
        </w:rPr>
      </w:pPr>
      <w:r w:rsidRPr="00362557">
        <w:rPr>
          <w:rFonts w:asciiTheme="majorHAnsi" w:hAnsiTheme="majorHAnsi" w:cstheme="majorHAnsi"/>
        </w:rPr>
        <w:t>Recording agreed accruals, prepayments and other year-end adjustments</w:t>
      </w:r>
    </w:p>
    <w:p w:rsidR="008648AB" w:rsidRPr="00362557" w:rsidRDefault="008648AB" w:rsidP="008648AB">
      <w:pPr>
        <w:numPr>
          <w:ilvl w:val="0"/>
          <w:numId w:val="12"/>
        </w:numPr>
        <w:rPr>
          <w:rFonts w:asciiTheme="majorHAnsi" w:hAnsiTheme="majorHAnsi" w:cstheme="majorHAnsi"/>
        </w:rPr>
      </w:pPr>
      <w:r w:rsidRPr="00362557">
        <w:rPr>
          <w:rFonts w:asciiTheme="majorHAnsi" w:hAnsiTheme="majorHAnsi" w:cstheme="majorHAnsi"/>
        </w:rPr>
        <w:t xml:space="preserve">Preparing or </w:t>
      </w:r>
      <w:r w:rsidR="00070ED0">
        <w:rPr>
          <w:rFonts w:asciiTheme="majorHAnsi" w:hAnsiTheme="majorHAnsi" w:cstheme="majorHAnsi"/>
        </w:rPr>
        <w:t>finalizing</w:t>
      </w:r>
      <w:r w:rsidRPr="00362557">
        <w:rPr>
          <w:rFonts w:asciiTheme="majorHAnsi" w:hAnsiTheme="majorHAnsi" w:cstheme="majorHAnsi"/>
        </w:rPr>
        <w:t xml:space="preserve"> the trial balance for financial statements and tax work</w:t>
      </w:r>
    </w:p>
    <w:p w:rsidR="008648AB" w:rsidRPr="00362557" w:rsidRDefault="008648AB" w:rsidP="008648AB">
      <w:pPr>
        <w:rPr>
          <w:rFonts w:asciiTheme="majorHAnsi" w:hAnsiTheme="majorHAnsi" w:cstheme="majorHAnsi"/>
        </w:rPr>
      </w:pPr>
      <w:r w:rsidRPr="00362557">
        <w:rPr>
          <w:rFonts w:asciiTheme="majorHAnsi" w:hAnsiTheme="majorHAnsi" w:cstheme="majorHAnsi"/>
        </w:rPr>
        <w:lastRenderedPageBreak/>
        <w:t xml:space="preserve">The exact process varies with the entity, industry and quality of the bookkeeping. A year-end accountant should first understand what the accounts will be used for and what issues need to be resolved before </w:t>
      </w:r>
      <w:r w:rsidR="00070ED0">
        <w:rPr>
          <w:rFonts w:asciiTheme="majorHAnsi" w:hAnsiTheme="majorHAnsi" w:cstheme="majorHAnsi"/>
        </w:rPr>
        <w:t>finalization</w:t>
      </w:r>
      <w:r w:rsidRPr="00362557">
        <w:rPr>
          <w:rFonts w:asciiTheme="majorHAnsi" w:hAnsiTheme="majorHAnsi" w:cstheme="majorHAnsi"/>
        </w:rPr>
        <w:t>.</w:t>
      </w:r>
    </w:p>
    <w:p w:rsidR="008648AB" w:rsidRPr="00362557" w:rsidRDefault="008648AB" w:rsidP="008648AB">
      <w:pPr>
        <w:pStyle w:val="Heading2"/>
        <w:rPr>
          <w:rFonts w:cstheme="majorHAnsi"/>
        </w:rPr>
      </w:pPr>
      <w:bookmarkStart w:id="2" w:name="X4d60ae634405ee4e22e8c3f57b895e881cfc384"/>
      <w:bookmarkEnd w:id="1"/>
      <w:r w:rsidRPr="00362557">
        <w:rPr>
          <w:rFonts w:cstheme="majorHAnsi"/>
        </w:rPr>
        <w:t>Year-End Accounting vs Business Financial Statements</w:t>
      </w:r>
    </w:p>
    <w:p w:rsidR="00857861" w:rsidRPr="00362557" w:rsidRDefault="00857861" w:rsidP="00857861">
      <w:pPr>
        <w:pStyle w:val="NormalWeb"/>
        <w:shd w:val="clear" w:color="auto" w:fill="FFFFFF"/>
        <w:spacing w:before="0" w:beforeAutospacing="0" w:after="0" w:afterAutospacing="0"/>
        <w:rPr>
          <w:rFonts w:asciiTheme="majorHAnsi" w:hAnsiTheme="majorHAnsi" w:cstheme="majorHAnsi"/>
          <w:color w:val="000000"/>
          <w:sz w:val="20"/>
          <w:szCs w:val="20"/>
        </w:rPr>
      </w:pPr>
      <w:bookmarkStart w:id="3" w:name="why-accurate-year-end-records-matter"/>
      <w:bookmarkEnd w:id="2"/>
      <w:r w:rsidRPr="00362557">
        <w:rPr>
          <w:rFonts w:asciiTheme="majorHAnsi" w:hAnsiTheme="majorHAnsi" w:cstheme="majorHAnsi"/>
          <w:color w:val="000000"/>
          <w:sz w:val="20"/>
          <w:szCs w:val="20"/>
        </w:rPr>
        <w:t xml:space="preserve">Year end accounting focuses on the close process: reviewing and </w:t>
      </w:r>
      <w:r w:rsidR="00070ED0">
        <w:rPr>
          <w:rFonts w:asciiTheme="majorHAnsi" w:hAnsiTheme="majorHAnsi" w:cstheme="majorHAnsi"/>
          <w:color w:val="000000"/>
          <w:sz w:val="20"/>
          <w:szCs w:val="20"/>
        </w:rPr>
        <w:t>finalizing</w:t>
      </w:r>
      <w:r w:rsidRPr="00362557">
        <w:rPr>
          <w:rFonts w:asciiTheme="majorHAnsi" w:hAnsiTheme="majorHAnsi" w:cstheme="majorHAnsi"/>
          <w:color w:val="000000"/>
          <w:sz w:val="20"/>
          <w:szCs w:val="20"/>
        </w:rPr>
        <w:t xml:space="preserve"> the accounting records. Financial statements are the reports produced from those records, such as a profit and loss statement and balance sheet. The two are closely connected, but they are not identical services.</w:t>
      </w:r>
    </w:p>
    <w:p w:rsidR="00857861" w:rsidRPr="00362557" w:rsidRDefault="00857861" w:rsidP="00857861">
      <w:pPr>
        <w:pStyle w:val="NormalWeb"/>
        <w:shd w:val="clear" w:color="auto" w:fill="FFFFFF"/>
        <w:spacing w:before="0" w:beforeAutospacing="0" w:after="0" w:afterAutospacing="0"/>
        <w:rPr>
          <w:rFonts w:asciiTheme="majorHAnsi" w:hAnsiTheme="majorHAnsi" w:cstheme="majorHAnsi"/>
          <w:color w:val="000000"/>
          <w:sz w:val="20"/>
          <w:szCs w:val="20"/>
        </w:rPr>
      </w:pPr>
      <w:r w:rsidRPr="00362557">
        <w:rPr>
          <w:rFonts w:asciiTheme="majorHAnsi" w:hAnsiTheme="majorHAnsi" w:cstheme="majorHAnsi"/>
          <w:color w:val="000000"/>
          <w:sz w:val="20"/>
          <w:szCs w:val="20"/>
        </w:rPr>
        <w:t xml:space="preserve">If you specifically need the preparation of reports for owners, tax work, lenders or other users, see our </w:t>
      </w:r>
      <w:hyperlink r:id="rId43" w:history="1">
        <w:r w:rsidRPr="00362557">
          <w:rPr>
            <w:rStyle w:val="Hyperlink"/>
            <w:rFonts w:asciiTheme="majorHAnsi" w:hAnsiTheme="majorHAnsi" w:cstheme="majorHAnsi"/>
            <w:color w:val="1F5D7A"/>
            <w:sz w:val="20"/>
            <w:szCs w:val="20"/>
          </w:rPr>
          <w:t>Business Financial Statements</w:t>
        </w:r>
      </w:hyperlink>
      <w:r w:rsidRPr="00362557">
        <w:rPr>
          <w:rFonts w:asciiTheme="majorHAnsi" w:hAnsiTheme="majorHAnsi" w:cstheme="majorHAnsi"/>
          <w:color w:val="000000"/>
          <w:sz w:val="20"/>
          <w:szCs w:val="20"/>
        </w:rPr>
        <w:t xml:space="preserve"> service. Where both services are required, the accounting close and statement preparation can be coordinated as one engagement.</w:t>
      </w:r>
    </w:p>
    <w:p w:rsidR="008648AB" w:rsidRPr="00362557" w:rsidRDefault="008648AB" w:rsidP="008648AB">
      <w:pPr>
        <w:pStyle w:val="Heading2"/>
        <w:rPr>
          <w:rFonts w:cstheme="majorHAnsi"/>
        </w:rPr>
      </w:pPr>
      <w:r w:rsidRPr="00362557">
        <w:rPr>
          <w:rFonts w:cstheme="majorHAnsi"/>
        </w:rPr>
        <w:t>Why Accurate Year-End Records Matter</w:t>
      </w:r>
    </w:p>
    <w:p w:rsidR="008648AB" w:rsidRPr="00362557" w:rsidRDefault="008648AB" w:rsidP="008648AB">
      <w:pPr>
        <w:rPr>
          <w:rFonts w:asciiTheme="majorHAnsi" w:hAnsiTheme="majorHAnsi" w:cstheme="majorHAnsi"/>
        </w:rPr>
      </w:pPr>
      <w:r w:rsidRPr="00362557">
        <w:rPr>
          <w:rFonts w:asciiTheme="majorHAnsi" w:hAnsiTheme="majorHAnsi" w:cstheme="majorHAnsi"/>
        </w:rPr>
        <w:t>Year-end balances flow into tax returns and often become the opening balances for the next financial year. Unresolved bank differences, old receivables, duplicated liabilities, incorrect asset balances or misclassified private transactions can therefore create problems beyond a single reporting period.</w:t>
      </w:r>
    </w:p>
    <w:p w:rsidR="008648AB" w:rsidRPr="00362557" w:rsidRDefault="008648AB" w:rsidP="008648AB">
      <w:pPr>
        <w:pStyle w:val="BodyText"/>
        <w:rPr>
          <w:rFonts w:asciiTheme="majorHAnsi" w:hAnsiTheme="majorHAnsi" w:cstheme="majorHAnsi"/>
        </w:rPr>
      </w:pPr>
      <w:r w:rsidRPr="00362557">
        <w:rPr>
          <w:rFonts w:asciiTheme="majorHAnsi" w:hAnsiTheme="majorHAnsi" w:cstheme="majorHAnsi"/>
        </w:rPr>
        <w:t>For companies, proper financial records are also an ongoing corporate responsibility. ASIC states that companies must keep financial records that correctly record and explain transactions and the company's financial position and performance. The reporting obligations that apply to a particular company depend on its type and circumstances; not every small proprietary company is required to lodge an annual financial report with ASIC.</w:t>
      </w:r>
    </w:p>
    <w:p w:rsidR="008648AB" w:rsidRPr="00362557" w:rsidRDefault="008648AB" w:rsidP="008648AB">
      <w:pPr>
        <w:pStyle w:val="Heading2"/>
        <w:rPr>
          <w:rFonts w:cstheme="majorHAnsi"/>
        </w:rPr>
      </w:pPr>
      <w:bookmarkStart w:id="4" w:name="common-year-end-issues-we-help-review"/>
      <w:bookmarkEnd w:id="3"/>
      <w:r w:rsidRPr="00362557">
        <w:rPr>
          <w:rFonts w:cstheme="majorHAnsi"/>
        </w:rPr>
        <w:t>Common Year-End Issues We Help Review</w:t>
      </w:r>
    </w:p>
    <w:p w:rsidR="008648AB" w:rsidRPr="00362557" w:rsidRDefault="008648AB" w:rsidP="008648AB">
      <w:pPr>
        <w:rPr>
          <w:rFonts w:asciiTheme="majorHAnsi" w:hAnsiTheme="majorHAnsi" w:cstheme="majorHAnsi"/>
        </w:rPr>
      </w:pPr>
      <w:r w:rsidRPr="00362557">
        <w:rPr>
          <w:rFonts w:asciiTheme="majorHAnsi" w:hAnsiTheme="majorHAnsi" w:cstheme="majorHAnsi"/>
        </w:rPr>
        <w:t xml:space="preserve">A year-end review may identify items that need clarification before the accounts can be </w:t>
      </w:r>
      <w:r w:rsidR="00070ED0">
        <w:rPr>
          <w:rFonts w:asciiTheme="majorHAnsi" w:hAnsiTheme="majorHAnsi" w:cstheme="majorHAnsi"/>
        </w:rPr>
        <w:t>finalized</w:t>
      </w:r>
      <w:r w:rsidRPr="00362557">
        <w:rPr>
          <w:rFonts w:asciiTheme="majorHAnsi" w:hAnsiTheme="majorHAnsi" w:cstheme="majorHAnsi"/>
        </w:rPr>
        <w:t>, including unreconciled bank accounts, director or shareholder balances, personal expenses recorded through the business, asset purchases posted as ordinary expenses, old debtor or creditor balances, GST coding issues, missing loan statements or inconsistent payroll figures.</w:t>
      </w:r>
    </w:p>
    <w:p w:rsidR="00857861" w:rsidRPr="00362557" w:rsidRDefault="00857861" w:rsidP="008648AB">
      <w:pPr>
        <w:pStyle w:val="Heading2"/>
        <w:rPr>
          <w:rFonts w:cstheme="majorHAnsi"/>
          <w:b w:val="0"/>
          <w:color w:val="000000"/>
          <w:sz w:val="20"/>
          <w:szCs w:val="20"/>
          <w:shd w:val="clear" w:color="auto" w:fill="FFFFFF"/>
        </w:rPr>
      </w:pPr>
      <w:bookmarkStart w:id="5" w:name="what-records-may-be-needed"/>
      <w:bookmarkEnd w:id="4"/>
      <w:r w:rsidRPr="00362557">
        <w:rPr>
          <w:rFonts w:cstheme="majorHAnsi"/>
          <w:b w:val="0"/>
          <w:color w:val="000000"/>
          <w:sz w:val="20"/>
          <w:szCs w:val="20"/>
          <w:shd w:val="clear" w:color="auto" w:fill="FFFFFF"/>
        </w:rPr>
        <w:t xml:space="preserve">Some matters are accounting corrections; others may have tax consequences that require separate review. For example, amounts provided by a private company to shareholders or associates can raise Division 7A considerations. Where that is relevant, see our </w:t>
      </w:r>
      <w:hyperlink r:id="rId44" w:history="1">
        <w:r w:rsidRPr="00362557">
          <w:rPr>
            <w:rStyle w:val="Hyperlink"/>
            <w:rFonts w:cstheme="majorHAnsi"/>
            <w:b w:val="0"/>
            <w:color w:val="1F5D7A"/>
            <w:sz w:val="20"/>
            <w:szCs w:val="20"/>
            <w:shd w:val="clear" w:color="auto" w:fill="FFFFFF"/>
          </w:rPr>
          <w:t>Division 7A</w:t>
        </w:r>
      </w:hyperlink>
      <w:r w:rsidRPr="00362557">
        <w:rPr>
          <w:rFonts w:cstheme="majorHAnsi"/>
          <w:b w:val="0"/>
          <w:color w:val="000000"/>
          <w:sz w:val="20"/>
          <w:szCs w:val="20"/>
          <w:shd w:val="clear" w:color="auto" w:fill="FFFFFF"/>
        </w:rPr>
        <w:t xml:space="preserve"> service rather than treating the balance as a routine year-end journal.</w:t>
      </w:r>
    </w:p>
    <w:p w:rsidR="008648AB" w:rsidRPr="00362557" w:rsidRDefault="008648AB" w:rsidP="008648AB">
      <w:pPr>
        <w:pStyle w:val="Heading2"/>
        <w:rPr>
          <w:rFonts w:cstheme="majorHAnsi"/>
        </w:rPr>
      </w:pPr>
      <w:r w:rsidRPr="00362557">
        <w:rPr>
          <w:rFonts w:cstheme="majorHAnsi"/>
        </w:rPr>
        <w:t>What Records May Be Needed?</w:t>
      </w:r>
    </w:p>
    <w:p w:rsidR="008648AB" w:rsidRPr="00362557" w:rsidRDefault="008648AB" w:rsidP="008648AB">
      <w:pPr>
        <w:rPr>
          <w:rFonts w:asciiTheme="majorHAnsi" w:hAnsiTheme="majorHAnsi" w:cstheme="majorHAnsi"/>
        </w:rPr>
      </w:pPr>
      <w:r w:rsidRPr="00362557">
        <w:rPr>
          <w:rFonts w:asciiTheme="majorHAnsi" w:hAnsiTheme="majorHAnsi" w:cstheme="majorHAnsi"/>
        </w:rPr>
        <w:t>Useful year-end information can include accounting software access, bank and credit-card statements, loan statements, asset purchase and sale documents, payroll reports, BAS records, inventory information, finance agreements, prior-year accounts and details of unusual or one-off transactions.</w:t>
      </w:r>
    </w:p>
    <w:p w:rsidR="008648AB" w:rsidRPr="00362557" w:rsidRDefault="008648AB" w:rsidP="008648AB">
      <w:pPr>
        <w:pStyle w:val="BodyText"/>
        <w:rPr>
          <w:rFonts w:asciiTheme="majorHAnsi" w:hAnsiTheme="majorHAnsi" w:cstheme="majorHAnsi"/>
        </w:rPr>
      </w:pPr>
      <w:r w:rsidRPr="00362557">
        <w:rPr>
          <w:rFonts w:asciiTheme="majorHAnsi" w:hAnsiTheme="majorHAnsi" w:cstheme="majorHAnsi"/>
        </w:rPr>
        <w:t xml:space="preserve">Complete source records make it easier to resolve balances without assumptions. Where information is missing, we can identify the gaps and explain what supporting material is needed before the accounts are </w:t>
      </w:r>
      <w:r w:rsidR="00070ED0">
        <w:rPr>
          <w:rFonts w:asciiTheme="majorHAnsi" w:hAnsiTheme="majorHAnsi" w:cstheme="majorHAnsi"/>
        </w:rPr>
        <w:t>finalized</w:t>
      </w:r>
      <w:r w:rsidRPr="00362557">
        <w:rPr>
          <w:rFonts w:asciiTheme="majorHAnsi" w:hAnsiTheme="majorHAnsi" w:cstheme="majorHAnsi"/>
        </w:rPr>
        <w:t>.</w:t>
      </w:r>
    </w:p>
    <w:p w:rsidR="008648AB" w:rsidRPr="00362557" w:rsidRDefault="008648AB" w:rsidP="008648AB">
      <w:pPr>
        <w:pStyle w:val="BodyText"/>
        <w:rPr>
          <w:rFonts w:asciiTheme="majorHAnsi" w:hAnsiTheme="majorHAnsi" w:cstheme="majorHAnsi"/>
        </w:rPr>
      </w:pPr>
      <w:r w:rsidRPr="00362557">
        <w:rPr>
          <w:rFonts w:asciiTheme="majorHAnsi" w:hAnsiTheme="majorHAnsi" w:cstheme="majorHAnsi"/>
        </w:rPr>
        <w:t>Business tax records generally need to be kept for five years, although some records may need to be retained for longer. Companies must generally keep their financial records for at least seven years. The applicable period depends on the entity and the type of record.</w:t>
      </w:r>
    </w:p>
    <w:p w:rsidR="008648AB" w:rsidRPr="00362557" w:rsidRDefault="008648AB" w:rsidP="008648AB">
      <w:pPr>
        <w:pStyle w:val="Heading2"/>
        <w:rPr>
          <w:rFonts w:cstheme="majorHAnsi"/>
        </w:rPr>
      </w:pPr>
      <w:bookmarkStart w:id="6" w:name="how-financially-up-can-help"/>
      <w:bookmarkEnd w:id="5"/>
      <w:r w:rsidRPr="00362557">
        <w:rPr>
          <w:rFonts w:cstheme="majorHAnsi"/>
        </w:rPr>
        <w:t>How Financially Up Can Help</w:t>
      </w:r>
    </w:p>
    <w:p w:rsidR="008648AB" w:rsidRPr="00362557" w:rsidRDefault="008648AB" w:rsidP="008648AB">
      <w:pPr>
        <w:rPr>
          <w:rFonts w:asciiTheme="majorHAnsi" w:hAnsiTheme="majorHAnsi" w:cstheme="majorHAnsi"/>
        </w:rPr>
      </w:pPr>
      <w:r w:rsidRPr="00362557">
        <w:rPr>
          <w:rFonts w:asciiTheme="majorHAnsi" w:hAnsiTheme="majorHAnsi" w:cstheme="majorHAnsi"/>
        </w:rPr>
        <w:t xml:space="preserve">Financially Up can provide year end accounting, annual accounts preparation, reconciliations, accounting adjustments and preparation of tax-ready information. Where relevant, we can also coordinate the year-end figures with business tax return preparation and broader </w:t>
      </w:r>
      <w:hyperlink r:id="rId45" w:history="1">
        <w:r w:rsidRPr="00362557">
          <w:rPr>
            <w:rStyle w:val="Hyperlink"/>
            <w:rFonts w:asciiTheme="majorHAnsi" w:hAnsiTheme="majorHAnsi" w:cstheme="majorHAnsi"/>
          </w:rPr>
          <w:t>Business Tax &amp; Accounting</w:t>
        </w:r>
      </w:hyperlink>
      <w:r w:rsidRPr="00362557">
        <w:rPr>
          <w:rFonts w:asciiTheme="majorHAnsi" w:hAnsiTheme="majorHAnsi" w:cstheme="majorHAnsi"/>
        </w:rPr>
        <w:t xml:space="preserve"> work.</w:t>
      </w:r>
    </w:p>
    <w:p w:rsidR="008648AB" w:rsidRPr="00362557" w:rsidRDefault="008648AB" w:rsidP="008648AB">
      <w:pPr>
        <w:pStyle w:val="BodyText"/>
        <w:rPr>
          <w:rFonts w:asciiTheme="majorHAnsi" w:hAnsiTheme="majorHAnsi" w:cstheme="majorHAnsi"/>
        </w:rPr>
      </w:pPr>
      <w:r w:rsidRPr="00362557">
        <w:rPr>
          <w:rFonts w:asciiTheme="majorHAnsi" w:hAnsiTheme="majorHAnsi" w:cstheme="majorHAnsi"/>
        </w:rPr>
        <w:t>Tax planning, restructuring, Division 7A advice and other specialist matters are not automatically included in routine EOFY accounting services. Where additional advice is appropriate, the scope can be agreed separately.</w:t>
      </w:r>
    </w:p>
    <w:p w:rsidR="008648AB" w:rsidRPr="00362557" w:rsidRDefault="008648AB" w:rsidP="008648AB">
      <w:pPr>
        <w:pStyle w:val="Heading2"/>
        <w:rPr>
          <w:rFonts w:cstheme="majorHAnsi"/>
        </w:rPr>
      </w:pPr>
      <w:bookmarkStart w:id="7" w:name="why-choose-financially-up"/>
      <w:bookmarkEnd w:id="6"/>
      <w:r w:rsidRPr="00362557">
        <w:rPr>
          <w:rFonts w:cstheme="majorHAnsi"/>
        </w:rPr>
        <w:t>Why Choose Financially Up?</w:t>
      </w:r>
    </w:p>
    <w:p w:rsidR="008648AB" w:rsidRPr="00362557" w:rsidRDefault="008648AB" w:rsidP="008648AB">
      <w:pPr>
        <w:rPr>
          <w:rFonts w:asciiTheme="majorHAnsi" w:hAnsiTheme="majorHAnsi" w:cstheme="majorHAnsi"/>
        </w:rPr>
      </w:pPr>
      <w:r w:rsidRPr="00362557">
        <w:rPr>
          <w:rFonts w:asciiTheme="majorHAnsi" w:hAnsiTheme="majorHAnsi" w:cstheme="majorHAnsi"/>
        </w:rPr>
        <w:t>Financially Up is a registered tax agent with more than 10 years of experience in accounting and taxation. Our professional team includes CPA and IPA members. We support clients Australia-wide through online appointments, with in-person appointments also available where preferred.</w:t>
      </w:r>
    </w:p>
    <w:p w:rsidR="008648AB" w:rsidRPr="00362557" w:rsidRDefault="008648AB" w:rsidP="008648AB">
      <w:pPr>
        <w:pStyle w:val="Heading2"/>
        <w:rPr>
          <w:rFonts w:cstheme="majorHAnsi"/>
        </w:rPr>
      </w:pPr>
      <w:bookmarkStart w:id="8" w:name="frequently-asked-questions"/>
      <w:bookmarkEnd w:id="7"/>
      <w:r w:rsidRPr="00362557">
        <w:rPr>
          <w:rFonts w:cstheme="majorHAnsi"/>
        </w:rPr>
        <w:lastRenderedPageBreak/>
        <w:t>Frequently Asked Questions</w:t>
      </w:r>
    </w:p>
    <w:p w:rsidR="008648AB" w:rsidRPr="00362557" w:rsidRDefault="008648AB" w:rsidP="008648AB">
      <w:pPr>
        <w:pStyle w:val="Heading3"/>
        <w:rPr>
          <w:rFonts w:cstheme="majorHAnsi"/>
        </w:rPr>
      </w:pPr>
      <w:bookmarkStart w:id="9" w:name="what-is-year-end-accounting"/>
      <w:r w:rsidRPr="00362557">
        <w:rPr>
          <w:rFonts w:cstheme="majorHAnsi"/>
        </w:rPr>
        <w:t>What is year end accounting?</w:t>
      </w:r>
    </w:p>
    <w:p w:rsidR="008648AB" w:rsidRPr="00362557" w:rsidRDefault="008648AB" w:rsidP="008648AB">
      <w:pPr>
        <w:rPr>
          <w:rFonts w:asciiTheme="majorHAnsi" w:hAnsiTheme="majorHAnsi" w:cstheme="majorHAnsi"/>
        </w:rPr>
      </w:pPr>
      <w:r w:rsidRPr="00362557">
        <w:rPr>
          <w:rFonts w:asciiTheme="majorHAnsi" w:hAnsiTheme="majorHAnsi" w:cstheme="majorHAnsi"/>
        </w:rPr>
        <w:t xml:space="preserve">It is the process of reviewing, reconciling and </w:t>
      </w:r>
      <w:r w:rsidR="00070ED0">
        <w:rPr>
          <w:rFonts w:asciiTheme="majorHAnsi" w:hAnsiTheme="majorHAnsi" w:cstheme="majorHAnsi"/>
        </w:rPr>
        <w:t>finalizing</w:t>
      </w:r>
      <w:r w:rsidRPr="00362557">
        <w:rPr>
          <w:rFonts w:asciiTheme="majorHAnsi" w:hAnsiTheme="majorHAnsi" w:cstheme="majorHAnsi"/>
        </w:rPr>
        <w:t xml:space="preserve"> a business's accounting records for the financial year so reliable annual figures are available for reporting and tax work.</w:t>
      </w:r>
    </w:p>
    <w:p w:rsidR="008648AB" w:rsidRPr="00362557" w:rsidRDefault="008648AB" w:rsidP="008648AB">
      <w:pPr>
        <w:pStyle w:val="Heading3"/>
        <w:rPr>
          <w:rFonts w:cstheme="majorHAnsi"/>
        </w:rPr>
      </w:pPr>
      <w:bookmarkStart w:id="10" w:name="X12010c7c191e65ae7f27ae53239bc0da8c7a8d9"/>
      <w:bookmarkEnd w:id="9"/>
      <w:r w:rsidRPr="00362557">
        <w:rPr>
          <w:rFonts w:cstheme="majorHAnsi"/>
        </w:rPr>
        <w:t>Is year-end accounting the same as preparing a tax return?</w:t>
      </w:r>
    </w:p>
    <w:p w:rsidR="008648AB" w:rsidRPr="00362557" w:rsidRDefault="008648AB" w:rsidP="008648AB">
      <w:pPr>
        <w:rPr>
          <w:rFonts w:asciiTheme="majorHAnsi" w:hAnsiTheme="majorHAnsi" w:cstheme="majorHAnsi"/>
        </w:rPr>
      </w:pPr>
      <w:r w:rsidRPr="00362557">
        <w:rPr>
          <w:rFonts w:asciiTheme="majorHAnsi" w:hAnsiTheme="majorHAnsi" w:cstheme="majorHAnsi"/>
        </w:rPr>
        <w:t>No. Year-end accounting finali</w:t>
      </w:r>
      <w:r w:rsidR="00AC7E67">
        <w:rPr>
          <w:rFonts w:asciiTheme="majorHAnsi" w:hAnsiTheme="majorHAnsi" w:cstheme="majorHAnsi"/>
        </w:rPr>
        <w:t>z</w:t>
      </w:r>
      <w:r w:rsidRPr="00362557">
        <w:rPr>
          <w:rFonts w:asciiTheme="majorHAnsi" w:hAnsiTheme="majorHAnsi" w:cstheme="majorHAnsi"/>
        </w:rPr>
        <w:t>es the accounting records. A tax return then applies the relevant tax rules to the entity's information and may require tax adjustments beyond the accounting result.</w:t>
      </w:r>
    </w:p>
    <w:p w:rsidR="008648AB" w:rsidRPr="00362557" w:rsidRDefault="008648AB" w:rsidP="008648AB">
      <w:pPr>
        <w:pStyle w:val="Heading3"/>
        <w:rPr>
          <w:rFonts w:cstheme="majorHAnsi"/>
        </w:rPr>
      </w:pPr>
      <w:bookmarkStart w:id="11" w:name="do-i-need-year-end-financial-statements"/>
      <w:bookmarkEnd w:id="10"/>
      <w:r w:rsidRPr="00362557">
        <w:rPr>
          <w:rFonts w:cstheme="majorHAnsi"/>
        </w:rPr>
        <w:t>Do I need year end financial statements?</w:t>
      </w:r>
    </w:p>
    <w:p w:rsidR="008648AB" w:rsidRPr="00362557" w:rsidRDefault="008648AB" w:rsidP="008648AB">
      <w:pPr>
        <w:rPr>
          <w:rFonts w:asciiTheme="majorHAnsi" w:hAnsiTheme="majorHAnsi" w:cstheme="majorHAnsi"/>
        </w:rPr>
      </w:pPr>
      <w:r w:rsidRPr="00362557">
        <w:rPr>
          <w:rFonts w:asciiTheme="majorHAnsi" w:hAnsiTheme="majorHAnsi" w:cstheme="majorHAnsi"/>
        </w:rPr>
        <w:t>Many businesses prepare annual financial statements for tax, management, owners, lenders or other purposes. Formal statutory reporting obligations depend on the entity and its circumstances.</w:t>
      </w:r>
    </w:p>
    <w:p w:rsidR="008648AB" w:rsidRPr="00362557" w:rsidRDefault="008648AB" w:rsidP="008648AB">
      <w:pPr>
        <w:pStyle w:val="Heading3"/>
        <w:rPr>
          <w:rFonts w:cstheme="majorHAnsi"/>
        </w:rPr>
      </w:pPr>
      <w:bookmarkStart w:id="12" w:name="Xf920c5715179319635bb694ebe8b6ebabefd0bb"/>
      <w:bookmarkEnd w:id="11"/>
      <w:r w:rsidRPr="00362557">
        <w:rPr>
          <w:rFonts w:cstheme="majorHAnsi"/>
        </w:rPr>
        <w:t>Can you work from cloud accounting software?</w:t>
      </w:r>
    </w:p>
    <w:p w:rsidR="008648AB" w:rsidRPr="00362557" w:rsidRDefault="008648AB" w:rsidP="008648AB">
      <w:pPr>
        <w:rPr>
          <w:rFonts w:asciiTheme="majorHAnsi" w:hAnsiTheme="majorHAnsi" w:cstheme="majorHAnsi"/>
        </w:rPr>
      </w:pPr>
      <w:r w:rsidRPr="00362557">
        <w:rPr>
          <w:rFonts w:asciiTheme="majorHAnsi" w:hAnsiTheme="majorHAnsi" w:cstheme="majorHAnsi"/>
        </w:rPr>
        <w:t>Yes. The work can generally be based on the business's accounting system and supporting records. The amount of reconciliation required depends on how complete and accurate the file is.</w:t>
      </w:r>
    </w:p>
    <w:p w:rsidR="008648AB" w:rsidRPr="00362557" w:rsidRDefault="008648AB" w:rsidP="008648AB">
      <w:pPr>
        <w:pStyle w:val="Heading3"/>
        <w:rPr>
          <w:rFonts w:cstheme="majorHAnsi"/>
        </w:rPr>
      </w:pPr>
      <w:bookmarkStart w:id="13" w:name="X0d69fb55e2d03fa05d4a88194a30baf2b48f07f"/>
      <w:bookmarkEnd w:id="12"/>
      <w:r w:rsidRPr="00362557">
        <w:rPr>
          <w:rFonts w:cstheme="majorHAnsi"/>
        </w:rPr>
        <w:t>Can you help if the books are not fully reconciled?</w:t>
      </w:r>
    </w:p>
    <w:p w:rsidR="008648AB" w:rsidRPr="00362557" w:rsidRDefault="008648AB" w:rsidP="008648AB">
      <w:pPr>
        <w:rPr>
          <w:rFonts w:asciiTheme="majorHAnsi" w:hAnsiTheme="majorHAnsi" w:cstheme="majorHAnsi"/>
        </w:rPr>
      </w:pPr>
      <w:r w:rsidRPr="00362557">
        <w:rPr>
          <w:rFonts w:asciiTheme="majorHAnsi" w:hAnsiTheme="majorHAnsi" w:cstheme="majorHAnsi"/>
        </w:rPr>
        <w:t xml:space="preserve">Yes. We can review the available records, identify unreconciled balances and outline the information or catch-up work required before </w:t>
      </w:r>
      <w:r w:rsidR="00070ED0">
        <w:rPr>
          <w:rFonts w:asciiTheme="majorHAnsi" w:hAnsiTheme="majorHAnsi" w:cstheme="majorHAnsi"/>
        </w:rPr>
        <w:t>finalization</w:t>
      </w:r>
      <w:r w:rsidRPr="00362557">
        <w:rPr>
          <w:rFonts w:asciiTheme="majorHAnsi" w:hAnsiTheme="majorHAnsi" w:cstheme="majorHAnsi"/>
        </w:rPr>
        <w:t>.</w:t>
      </w:r>
    </w:p>
    <w:p w:rsidR="008648AB" w:rsidRPr="00362557" w:rsidRDefault="008648AB" w:rsidP="008648AB">
      <w:pPr>
        <w:pStyle w:val="Heading3"/>
        <w:rPr>
          <w:rFonts w:cstheme="majorHAnsi"/>
        </w:rPr>
      </w:pPr>
      <w:bookmarkStart w:id="14" w:name="when-should-year-end-accounting-start"/>
      <w:bookmarkEnd w:id="13"/>
      <w:r w:rsidRPr="00362557">
        <w:rPr>
          <w:rFonts w:cstheme="majorHAnsi"/>
        </w:rPr>
        <w:t>When should year-end accounting start?</w:t>
      </w:r>
    </w:p>
    <w:p w:rsidR="008648AB" w:rsidRPr="00362557" w:rsidRDefault="008648AB" w:rsidP="008648AB">
      <w:pPr>
        <w:rPr>
          <w:rFonts w:asciiTheme="majorHAnsi" w:hAnsiTheme="majorHAnsi" w:cstheme="majorHAnsi"/>
        </w:rPr>
      </w:pPr>
      <w:r w:rsidRPr="00362557">
        <w:rPr>
          <w:rFonts w:asciiTheme="majorHAnsi" w:hAnsiTheme="majorHAnsi" w:cstheme="majorHAnsi"/>
        </w:rPr>
        <w:t>It can begin once the relevant financial year has ended and sufficient records are available. Some issues are easier to resolve if bookkeeping and balance-sheet accounts are reviewed regularly during the year rather than only at year end.</w:t>
      </w:r>
    </w:p>
    <w:bookmarkEnd w:id="8"/>
    <w:bookmarkEnd w:id="14"/>
    <w:p w:rsidR="008648AB" w:rsidRPr="00362557" w:rsidRDefault="008648AB" w:rsidP="008648AB">
      <w:pPr>
        <w:pStyle w:val="Heading2"/>
        <w:rPr>
          <w:rFonts w:cstheme="majorHAnsi"/>
        </w:rPr>
      </w:pPr>
      <w:r w:rsidRPr="00362557">
        <w:rPr>
          <w:rFonts w:cstheme="majorHAnsi"/>
        </w:rPr>
        <w:t>Book an Appointment</w:t>
      </w:r>
    </w:p>
    <w:p w:rsidR="008648AB" w:rsidRPr="00362557" w:rsidRDefault="008648AB" w:rsidP="008648AB">
      <w:pPr>
        <w:rPr>
          <w:rFonts w:asciiTheme="majorHAnsi" w:hAnsiTheme="majorHAnsi" w:cstheme="majorHAnsi"/>
        </w:rPr>
      </w:pPr>
      <w:r w:rsidRPr="00362557">
        <w:rPr>
          <w:rFonts w:asciiTheme="majorHAnsi" w:hAnsiTheme="majorHAnsi" w:cstheme="majorHAnsi"/>
        </w:rPr>
        <w:t>If you need year end accounting services, book an appointment with Financially Up to discuss your records, reporting requirement</w:t>
      </w:r>
      <w:r w:rsidR="00A37CB4">
        <w:rPr>
          <w:rFonts w:asciiTheme="majorHAnsi" w:hAnsiTheme="majorHAnsi" w:cstheme="majorHAnsi"/>
        </w:rPr>
        <w:t>s and the work needed to finaliz</w:t>
      </w:r>
      <w:r w:rsidRPr="00362557">
        <w:rPr>
          <w:rFonts w:asciiTheme="majorHAnsi" w:hAnsiTheme="majorHAnsi" w:cstheme="majorHAnsi"/>
        </w:rPr>
        <w:t>e the financial year.</w:t>
      </w:r>
    </w:p>
    <w:p w:rsidR="00857861" w:rsidRPr="00362557" w:rsidRDefault="006119C0" w:rsidP="00857861">
      <w:pPr>
        <w:pStyle w:val="NormalWeb"/>
        <w:shd w:val="clear" w:color="auto" w:fill="FFFFFF"/>
        <w:spacing w:before="0" w:beforeAutospacing="0" w:after="0" w:afterAutospacing="0"/>
        <w:rPr>
          <w:rFonts w:asciiTheme="majorHAnsi" w:hAnsiTheme="majorHAnsi" w:cstheme="majorHAnsi"/>
          <w:color w:val="000000"/>
          <w:sz w:val="20"/>
          <w:szCs w:val="20"/>
        </w:rPr>
      </w:pPr>
      <w:hyperlink r:id="rId46" w:history="1">
        <w:r w:rsidR="00857861" w:rsidRPr="00362557">
          <w:rPr>
            <w:rStyle w:val="Hyperlink"/>
            <w:rFonts w:asciiTheme="majorHAnsi" w:hAnsiTheme="majorHAnsi" w:cstheme="majorHAnsi"/>
            <w:color w:val="1F5D7A"/>
            <w:sz w:val="20"/>
            <w:szCs w:val="20"/>
          </w:rPr>
          <w:t>Book an Appointment</w:t>
        </w:r>
      </w:hyperlink>
    </w:p>
    <w:p w:rsidR="008648AB" w:rsidRPr="00362557" w:rsidRDefault="008648AB">
      <w:pPr>
        <w:spacing w:after="200" w:line="276" w:lineRule="auto"/>
        <w:rPr>
          <w:rFonts w:asciiTheme="majorHAnsi" w:hAnsiTheme="majorHAnsi" w:cstheme="majorHAnsi"/>
        </w:rPr>
      </w:pPr>
      <w:r w:rsidRPr="00362557">
        <w:rPr>
          <w:rFonts w:asciiTheme="majorHAnsi" w:hAnsiTheme="majorHAnsi" w:cstheme="majorHAnsi"/>
        </w:rPr>
        <w:br w:type="page"/>
      </w:r>
    </w:p>
    <w:p w:rsidR="008648AB" w:rsidRPr="00362557" w:rsidRDefault="008648AB" w:rsidP="008648AB">
      <w:pPr>
        <w:pStyle w:val="Heading1"/>
        <w:numPr>
          <w:ilvl w:val="0"/>
          <w:numId w:val="10"/>
        </w:numPr>
        <w:rPr>
          <w:rFonts w:cstheme="majorHAnsi"/>
        </w:rPr>
      </w:pPr>
      <w:r w:rsidRPr="00362557">
        <w:rPr>
          <w:rFonts w:cstheme="majorHAnsi"/>
        </w:rPr>
        <w:lastRenderedPageBreak/>
        <w:t>Business Tax Compliance</w:t>
      </w:r>
    </w:p>
    <w:p w:rsidR="008648AB" w:rsidRPr="00362557" w:rsidRDefault="008648AB" w:rsidP="008648AB">
      <w:pPr>
        <w:pStyle w:val="Heading2"/>
        <w:rPr>
          <w:rFonts w:cstheme="majorHAnsi"/>
        </w:rPr>
      </w:pPr>
      <w:r w:rsidRPr="00362557">
        <w:rPr>
          <w:rFonts w:cstheme="majorHAnsi"/>
        </w:rPr>
        <w:t>Page details</w:t>
      </w:r>
    </w:p>
    <w:tbl>
      <w:tblPr>
        <w:tblW w:w="1000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88"/>
        <w:gridCol w:w="7920"/>
      </w:tblGrid>
      <w:tr w:rsidR="008648AB" w:rsidRPr="00362557" w:rsidTr="00857861">
        <w:trPr>
          <w:jc w:val="center"/>
        </w:trPr>
        <w:tc>
          <w:tcPr>
            <w:tcW w:w="2088" w:type="dxa"/>
            <w:shd w:val="clear" w:color="auto" w:fill="EAF2F8"/>
            <w:tcMar>
              <w:top w:w="110" w:type="dxa"/>
              <w:left w:w="125" w:type="dxa"/>
              <w:bottom w:w="110" w:type="dxa"/>
              <w:right w:w="125" w:type="dxa"/>
            </w:tcMar>
            <w:vAlign w:val="center"/>
          </w:tcPr>
          <w:p w:rsidR="008648AB" w:rsidRPr="00362557" w:rsidRDefault="008648AB" w:rsidP="008648AB">
            <w:pPr>
              <w:rPr>
                <w:rFonts w:asciiTheme="majorHAnsi" w:hAnsiTheme="majorHAnsi" w:cstheme="majorHAnsi"/>
              </w:rPr>
            </w:pPr>
            <w:r w:rsidRPr="00362557">
              <w:rPr>
                <w:rFonts w:asciiTheme="majorHAnsi" w:hAnsiTheme="majorHAnsi" w:cstheme="majorHAnsi"/>
                <w:b/>
                <w:color w:val="000000"/>
              </w:rPr>
              <w:t>URL</w:t>
            </w:r>
          </w:p>
        </w:tc>
        <w:tc>
          <w:tcPr>
            <w:tcW w:w="7920" w:type="dxa"/>
            <w:tcMar>
              <w:top w:w="110" w:type="dxa"/>
              <w:left w:w="125" w:type="dxa"/>
              <w:bottom w:w="110" w:type="dxa"/>
              <w:right w:w="125" w:type="dxa"/>
            </w:tcMar>
          </w:tcPr>
          <w:p w:rsidR="008648AB" w:rsidRPr="00362557" w:rsidRDefault="006119C0" w:rsidP="008648AB">
            <w:pPr>
              <w:rPr>
                <w:rFonts w:asciiTheme="majorHAnsi" w:hAnsiTheme="majorHAnsi" w:cstheme="majorHAnsi"/>
              </w:rPr>
            </w:pPr>
            <w:hyperlink r:id="rId47">
              <w:r w:rsidR="008648AB" w:rsidRPr="00362557">
                <w:rPr>
                  <w:rFonts w:asciiTheme="majorHAnsi" w:hAnsiTheme="majorHAnsi" w:cstheme="majorHAnsi"/>
                </w:rPr>
                <w:t>https://financiallyup.com.au/services/business-tax/business-tax-compliance/</w:t>
              </w:r>
            </w:hyperlink>
          </w:p>
        </w:tc>
      </w:tr>
      <w:tr w:rsidR="008648AB" w:rsidRPr="00362557" w:rsidTr="00857861">
        <w:trPr>
          <w:jc w:val="center"/>
        </w:trPr>
        <w:tc>
          <w:tcPr>
            <w:tcW w:w="2088" w:type="dxa"/>
            <w:shd w:val="clear" w:color="auto" w:fill="EAF2F8"/>
            <w:tcMar>
              <w:top w:w="110" w:type="dxa"/>
              <w:left w:w="125" w:type="dxa"/>
              <w:bottom w:w="110" w:type="dxa"/>
              <w:right w:w="125" w:type="dxa"/>
            </w:tcMar>
            <w:vAlign w:val="center"/>
          </w:tcPr>
          <w:p w:rsidR="008648AB" w:rsidRPr="00362557" w:rsidRDefault="008648AB" w:rsidP="008648AB">
            <w:pPr>
              <w:rPr>
                <w:rFonts w:asciiTheme="majorHAnsi" w:hAnsiTheme="majorHAnsi" w:cstheme="majorHAnsi"/>
              </w:rPr>
            </w:pPr>
            <w:r w:rsidRPr="00362557">
              <w:rPr>
                <w:rFonts w:asciiTheme="majorHAnsi" w:hAnsiTheme="majorHAnsi" w:cstheme="majorHAnsi"/>
                <w:b/>
                <w:color w:val="000000"/>
              </w:rPr>
              <w:t>Primary keyword</w:t>
            </w:r>
          </w:p>
        </w:tc>
        <w:tc>
          <w:tcPr>
            <w:tcW w:w="7920" w:type="dxa"/>
            <w:shd w:val="clear" w:color="auto" w:fill="F4F5F6"/>
            <w:tcMar>
              <w:top w:w="110" w:type="dxa"/>
              <w:left w:w="125" w:type="dxa"/>
              <w:bottom w:w="110" w:type="dxa"/>
              <w:right w:w="125" w:type="dxa"/>
            </w:tcMar>
          </w:tcPr>
          <w:p w:rsidR="008648AB" w:rsidRPr="00362557" w:rsidRDefault="008648AB" w:rsidP="008648AB">
            <w:pPr>
              <w:rPr>
                <w:rFonts w:asciiTheme="majorHAnsi" w:hAnsiTheme="majorHAnsi" w:cstheme="majorHAnsi"/>
              </w:rPr>
            </w:pPr>
            <w:r w:rsidRPr="00362557">
              <w:rPr>
                <w:rFonts w:asciiTheme="majorHAnsi" w:hAnsiTheme="majorHAnsi" w:cstheme="majorHAnsi"/>
              </w:rPr>
              <w:t>tax compliance services</w:t>
            </w:r>
          </w:p>
        </w:tc>
      </w:tr>
      <w:tr w:rsidR="008648AB" w:rsidRPr="00362557" w:rsidTr="00857861">
        <w:trPr>
          <w:jc w:val="center"/>
        </w:trPr>
        <w:tc>
          <w:tcPr>
            <w:tcW w:w="2088" w:type="dxa"/>
            <w:shd w:val="clear" w:color="auto" w:fill="EAF2F8"/>
            <w:tcMar>
              <w:top w:w="110" w:type="dxa"/>
              <w:left w:w="125" w:type="dxa"/>
              <w:bottom w:w="110" w:type="dxa"/>
              <w:right w:w="125" w:type="dxa"/>
            </w:tcMar>
            <w:vAlign w:val="center"/>
          </w:tcPr>
          <w:p w:rsidR="008648AB" w:rsidRPr="00362557" w:rsidRDefault="008648AB" w:rsidP="008648AB">
            <w:pPr>
              <w:rPr>
                <w:rFonts w:asciiTheme="majorHAnsi" w:hAnsiTheme="majorHAnsi" w:cstheme="majorHAnsi"/>
              </w:rPr>
            </w:pPr>
            <w:r w:rsidRPr="00362557">
              <w:rPr>
                <w:rFonts w:asciiTheme="majorHAnsi" w:hAnsiTheme="majorHAnsi" w:cstheme="majorHAnsi"/>
                <w:b/>
                <w:color w:val="000000"/>
              </w:rPr>
              <w:t>SEO title</w:t>
            </w:r>
          </w:p>
        </w:tc>
        <w:tc>
          <w:tcPr>
            <w:tcW w:w="7920" w:type="dxa"/>
            <w:shd w:val="clear" w:color="auto" w:fill="F4F5F6"/>
            <w:tcMar>
              <w:top w:w="110" w:type="dxa"/>
              <w:left w:w="125" w:type="dxa"/>
              <w:bottom w:w="110" w:type="dxa"/>
              <w:right w:w="125" w:type="dxa"/>
            </w:tcMar>
          </w:tcPr>
          <w:p w:rsidR="008648AB" w:rsidRPr="00362557" w:rsidRDefault="008648AB" w:rsidP="008648AB">
            <w:pPr>
              <w:rPr>
                <w:rFonts w:asciiTheme="majorHAnsi" w:hAnsiTheme="majorHAnsi" w:cstheme="majorHAnsi"/>
              </w:rPr>
            </w:pPr>
            <w:r w:rsidRPr="00362557">
              <w:rPr>
                <w:rFonts w:asciiTheme="majorHAnsi" w:hAnsiTheme="majorHAnsi" w:cstheme="majorHAnsi"/>
              </w:rPr>
              <w:t>Tax Compliance Services for Business | Financially Up</w:t>
            </w:r>
          </w:p>
        </w:tc>
      </w:tr>
      <w:tr w:rsidR="008648AB" w:rsidRPr="00362557" w:rsidTr="00857861">
        <w:trPr>
          <w:jc w:val="center"/>
        </w:trPr>
        <w:tc>
          <w:tcPr>
            <w:tcW w:w="2088" w:type="dxa"/>
            <w:shd w:val="clear" w:color="auto" w:fill="EAF2F8"/>
            <w:tcMar>
              <w:top w:w="110" w:type="dxa"/>
              <w:left w:w="125" w:type="dxa"/>
              <w:bottom w:w="110" w:type="dxa"/>
              <w:right w:w="125" w:type="dxa"/>
            </w:tcMar>
            <w:vAlign w:val="center"/>
          </w:tcPr>
          <w:p w:rsidR="008648AB" w:rsidRPr="00362557" w:rsidRDefault="008648AB" w:rsidP="008648AB">
            <w:pPr>
              <w:rPr>
                <w:rFonts w:asciiTheme="majorHAnsi" w:hAnsiTheme="majorHAnsi" w:cstheme="majorHAnsi"/>
              </w:rPr>
            </w:pPr>
            <w:r w:rsidRPr="00362557">
              <w:rPr>
                <w:rFonts w:asciiTheme="majorHAnsi" w:hAnsiTheme="majorHAnsi" w:cstheme="majorHAnsi"/>
                <w:b/>
                <w:color w:val="000000"/>
              </w:rPr>
              <w:t>Meta description</w:t>
            </w:r>
          </w:p>
        </w:tc>
        <w:tc>
          <w:tcPr>
            <w:tcW w:w="7920" w:type="dxa"/>
            <w:tcMar>
              <w:top w:w="110" w:type="dxa"/>
              <w:left w:w="125" w:type="dxa"/>
              <w:bottom w:w="110" w:type="dxa"/>
              <w:right w:w="125" w:type="dxa"/>
            </w:tcMar>
          </w:tcPr>
          <w:p w:rsidR="008648AB" w:rsidRPr="00362557" w:rsidRDefault="008648AB" w:rsidP="008648AB">
            <w:pPr>
              <w:rPr>
                <w:rFonts w:asciiTheme="majorHAnsi" w:hAnsiTheme="majorHAnsi" w:cstheme="majorHAnsi"/>
              </w:rPr>
            </w:pPr>
            <w:r w:rsidRPr="00362557">
              <w:rPr>
                <w:rFonts w:asciiTheme="majorHAnsi" w:hAnsiTheme="majorHAnsi" w:cstheme="majorHAnsi"/>
              </w:rPr>
              <w:t xml:space="preserve">Tax compliance services for Australian businesses, including returns, BAS/GST, PAYG and record reviews. Practical support to keep obligations </w:t>
            </w:r>
            <w:r w:rsidR="00070ED0">
              <w:rPr>
                <w:rFonts w:asciiTheme="majorHAnsi" w:hAnsiTheme="majorHAnsi" w:cstheme="majorHAnsi"/>
              </w:rPr>
              <w:t>organize</w:t>
            </w:r>
            <w:r w:rsidRPr="00362557">
              <w:rPr>
                <w:rFonts w:asciiTheme="majorHAnsi" w:hAnsiTheme="majorHAnsi" w:cstheme="majorHAnsi"/>
              </w:rPr>
              <w:t>d.</w:t>
            </w:r>
          </w:p>
        </w:tc>
      </w:tr>
      <w:tr w:rsidR="008648AB" w:rsidRPr="00362557" w:rsidTr="00857861">
        <w:trPr>
          <w:jc w:val="center"/>
        </w:trPr>
        <w:tc>
          <w:tcPr>
            <w:tcW w:w="2088" w:type="dxa"/>
            <w:shd w:val="clear" w:color="auto" w:fill="EAF2F8"/>
            <w:tcMar>
              <w:top w:w="110" w:type="dxa"/>
              <w:left w:w="125" w:type="dxa"/>
              <w:bottom w:w="110" w:type="dxa"/>
              <w:right w:w="125" w:type="dxa"/>
            </w:tcMar>
            <w:vAlign w:val="center"/>
          </w:tcPr>
          <w:p w:rsidR="008648AB" w:rsidRPr="00362557" w:rsidRDefault="008648AB" w:rsidP="008648AB">
            <w:pPr>
              <w:rPr>
                <w:rFonts w:asciiTheme="majorHAnsi" w:hAnsiTheme="majorHAnsi" w:cstheme="majorHAnsi"/>
              </w:rPr>
            </w:pPr>
            <w:r w:rsidRPr="00362557">
              <w:rPr>
                <w:rFonts w:asciiTheme="majorHAnsi" w:hAnsiTheme="majorHAnsi" w:cstheme="majorHAnsi"/>
                <w:b/>
                <w:color w:val="000000"/>
              </w:rPr>
              <w:t>H1</w:t>
            </w:r>
          </w:p>
        </w:tc>
        <w:tc>
          <w:tcPr>
            <w:tcW w:w="7920" w:type="dxa"/>
            <w:shd w:val="clear" w:color="auto" w:fill="F4F5F6"/>
            <w:tcMar>
              <w:top w:w="110" w:type="dxa"/>
              <w:left w:w="125" w:type="dxa"/>
              <w:bottom w:w="110" w:type="dxa"/>
              <w:right w:w="125" w:type="dxa"/>
            </w:tcMar>
          </w:tcPr>
          <w:p w:rsidR="008648AB" w:rsidRPr="00362557" w:rsidRDefault="008648AB" w:rsidP="008648AB">
            <w:pPr>
              <w:rPr>
                <w:rFonts w:asciiTheme="majorHAnsi" w:hAnsiTheme="majorHAnsi" w:cstheme="majorHAnsi"/>
              </w:rPr>
            </w:pPr>
            <w:r w:rsidRPr="00362557">
              <w:rPr>
                <w:rFonts w:asciiTheme="majorHAnsi" w:hAnsiTheme="majorHAnsi" w:cstheme="majorHAnsi"/>
              </w:rPr>
              <w:t>Business Tax Compliance Services</w:t>
            </w:r>
          </w:p>
        </w:tc>
      </w:tr>
    </w:tbl>
    <w:p w:rsidR="00602C40" w:rsidRPr="00362557" w:rsidRDefault="00602C40" w:rsidP="00602C40">
      <w:pPr>
        <w:rPr>
          <w:rFonts w:asciiTheme="majorHAnsi" w:hAnsiTheme="majorHAnsi" w:cstheme="majorHAnsi"/>
        </w:rPr>
      </w:pPr>
    </w:p>
    <w:p w:rsidR="008648AB" w:rsidRPr="00362557" w:rsidRDefault="008648AB" w:rsidP="008648AB">
      <w:pPr>
        <w:pStyle w:val="Heading2"/>
        <w:rPr>
          <w:rFonts w:cstheme="majorHAnsi"/>
          <w:sz w:val="18"/>
        </w:rPr>
      </w:pPr>
      <w:r w:rsidRPr="00362557">
        <w:rPr>
          <w:rFonts w:cstheme="majorHAnsi"/>
          <w:sz w:val="18"/>
        </w:rPr>
        <w:t>Final page content</w:t>
      </w:r>
    </w:p>
    <w:p w:rsidR="008648AB" w:rsidRPr="00362557" w:rsidRDefault="008648AB" w:rsidP="008648AB">
      <w:pPr>
        <w:pStyle w:val="Heading1"/>
        <w:rPr>
          <w:rFonts w:cstheme="majorHAnsi"/>
        </w:rPr>
      </w:pPr>
      <w:r w:rsidRPr="00362557">
        <w:rPr>
          <w:rFonts w:cstheme="majorHAnsi"/>
        </w:rPr>
        <w:t>Business Tax Compliance Services</w:t>
      </w:r>
    </w:p>
    <w:p w:rsidR="008648AB" w:rsidRPr="00362557" w:rsidRDefault="008648AB" w:rsidP="008648AB">
      <w:pPr>
        <w:rPr>
          <w:rFonts w:asciiTheme="majorHAnsi" w:hAnsiTheme="majorHAnsi" w:cstheme="majorHAnsi"/>
        </w:rPr>
      </w:pPr>
      <w:r w:rsidRPr="00362557">
        <w:rPr>
          <w:rFonts w:asciiTheme="majorHAnsi" w:hAnsiTheme="majorHAnsi" w:cstheme="majorHAnsi"/>
        </w:rPr>
        <w:t>Tax compliance services help a business meet the tax reporting and lodgment obligations that apply to its structure, registrations and activities. Depending on the business, this can include income tax returns, GST and BAS reporting, PAYG obligations, record keeping and follow-up on ATO correspondence.</w:t>
      </w:r>
    </w:p>
    <w:p w:rsidR="008648AB" w:rsidRPr="00362557" w:rsidRDefault="008648AB" w:rsidP="008648AB">
      <w:pPr>
        <w:pStyle w:val="BodyText"/>
        <w:rPr>
          <w:rFonts w:asciiTheme="majorHAnsi" w:hAnsiTheme="majorHAnsi" w:cstheme="majorHAnsi"/>
        </w:rPr>
      </w:pPr>
      <w:r w:rsidRPr="00362557">
        <w:rPr>
          <w:rFonts w:asciiTheme="majorHAnsi" w:hAnsiTheme="majorHAnsi" w:cstheme="majorHAnsi"/>
        </w:rPr>
        <w:t>Financially Up Pty Ltd provides business tax compliance support for companies, trusts, partnerships and sole traders across Australia. We focus on accurate preparation, clear information requirements and coordinated compliance work rather than treating each lodgment in isolation.</w:t>
      </w:r>
    </w:p>
    <w:p w:rsidR="008648AB" w:rsidRPr="00362557" w:rsidRDefault="008648AB" w:rsidP="00857861">
      <w:pPr>
        <w:pStyle w:val="NormalWeb"/>
        <w:shd w:val="clear" w:color="auto" w:fill="FFFFFF"/>
        <w:spacing w:before="0" w:beforeAutospacing="0" w:after="0" w:afterAutospacing="0"/>
        <w:rPr>
          <w:rFonts w:asciiTheme="majorHAnsi" w:hAnsiTheme="majorHAnsi" w:cstheme="majorHAnsi"/>
          <w:color w:val="000000"/>
          <w:sz w:val="20"/>
          <w:szCs w:val="20"/>
        </w:rPr>
      </w:pPr>
      <w:r w:rsidRPr="00362557">
        <w:rPr>
          <w:rFonts w:asciiTheme="majorHAnsi" w:hAnsiTheme="majorHAnsi" w:cstheme="majorHAnsi"/>
          <w:b/>
          <w:bCs/>
        </w:rPr>
        <w:t>Book an Appointment:</w:t>
      </w:r>
      <w:r w:rsidRPr="00362557">
        <w:rPr>
          <w:rFonts w:asciiTheme="majorHAnsi" w:hAnsiTheme="majorHAnsi" w:cstheme="majorHAnsi"/>
        </w:rPr>
        <w:t xml:space="preserve"> </w:t>
      </w:r>
      <w:hyperlink r:id="rId48" w:history="1">
        <w:r w:rsidR="00857861" w:rsidRPr="00362557">
          <w:rPr>
            <w:rStyle w:val="Hyperlink"/>
            <w:rFonts w:asciiTheme="majorHAnsi" w:hAnsiTheme="majorHAnsi" w:cstheme="majorHAnsi"/>
            <w:color w:val="1F5D7A"/>
            <w:sz w:val="20"/>
            <w:szCs w:val="20"/>
          </w:rPr>
          <w:t>Book an Appointment</w:t>
        </w:r>
      </w:hyperlink>
    </w:p>
    <w:p w:rsidR="008648AB" w:rsidRPr="00362557" w:rsidRDefault="008648AB" w:rsidP="008648AB">
      <w:pPr>
        <w:rPr>
          <w:rFonts w:asciiTheme="majorHAnsi" w:hAnsiTheme="majorHAnsi" w:cstheme="majorHAnsi"/>
        </w:rPr>
      </w:pPr>
      <w:r w:rsidRPr="00362557">
        <w:rPr>
          <w:rFonts w:asciiTheme="majorHAnsi" w:hAnsiTheme="majorHAnsi" w:cstheme="majorHAnsi"/>
        </w:rPr>
        <w:t>Discuss your entity structure, current lodgments, BAS/GST and PAYG obligations, overdue or upcoming work, ATO correspondence and the records available for preparation.</w:t>
      </w:r>
    </w:p>
    <w:p w:rsidR="008648AB" w:rsidRPr="00362557" w:rsidRDefault="008648AB" w:rsidP="008648AB">
      <w:pPr>
        <w:pStyle w:val="Heading2"/>
        <w:rPr>
          <w:rFonts w:cstheme="majorHAnsi"/>
        </w:rPr>
      </w:pPr>
      <w:bookmarkStart w:id="15" w:name="what-is-business-tax-compliance"/>
      <w:r w:rsidRPr="00362557">
        <w:rPr>
          <w:rFonts w:cstheme="majorHAnsi"/>
        </w:rPr>
        <w:t>What Is Business Tax Compliance?</w:t>
      </w:r>
    </w:p>
    <w:p w:rsidR="008648AB" w:rsidRPr="00362557" w:rsidRDefault="008648AB" w:rsidP="008648AB">
      <w:pPr>
        <w:rPr>
          <w:rFonts w:asciiTheme="majorHAnsi" w:hAnsiTheme="majorHAnsi" w:cstheme="majorHAnsi"/>
        </w:rPr>
      </w:pPr>
      <w:r w:rsidRPr="00362557">
        <w:rPr>
          <w:rFonts w:asciiTheme="majorHAnsi" w:hAnsiTheme="majorHAnsi" w:cstheme="majorHAnsi"/>
        </w:rPr>
        <w:t>Business tax compliance means identifying and meeting the tax obligations that apply to a business. Those obligations differ by entity type and activity. A company has different income-tax reporting from a sole trader; a GST-registered business has BAS requirements; and an employer can have PAYG withholding and superannuation-related obligations in addition to its annual income tax work.</w:t>
      </w:r>
    </w:p>
    <w:p w:rsidR="008648AB" w:rsidRPr="00362557" w:rsidRDefault="008648AB" w:rsidP="008648AB">
      <w:pPr>
        <w:pStyle w:val="BodyText"/>
        <w:rPr>
          <w:rFonts w:asciiTheme="majorHAnsi" w:hAnsiTheme="majorHAnsi" w:cstheme="majorHAnsi"/>
        </w:rPr>
      </w:pPr>
      <w:r w:rsidRPr="00362557">
        <w:rPr>
          <w:rFonts w:asciiTheme="majorHAnsi" w:hAnsiTheme="majorHAnsi" w:cstheme="majorHAnsi"/>
        </w:rPr>
        <w:t>A tax compliance accountant can help bring these obligations together, check that the available accounting information supports the lodgments and identify issues that need separate tax advice before submission.</w:t>
      </w:r>
    </w:p>
    <w:p w:rsidR="008648AB" w:rsidRPr="00362557" w:rsidRDefault="008648AB" w:rsidP="008648AB">
      <w:pPr>
        <w:pStyle w:val="Heading2"/>
        <w:rPr>
          <w:rFonts w:cstheme="majorHAnsi"/>
        </w:rPr>
      </w:pPr>
      <w:bookmarkStart w:id="16" w:name="tax-returns-and-annual-compliance"/>
      <w:bookmarkEnd w:id="15"/>
      <w:r w:rsidRPr="00362557">
        <w:rPr>
          <w:rFonts w:cstheme="majorHAnsi"/>
        </w:rPr>
        <w:t>Tax Returns and Annual Compliance</w:t>
      </w:r>
    </w:p>
    <w:p w:rsidR="00857861" w:rsidRPr="00362557" w:rsidRDefault="00857861" w:rsidP="00857861">
      <w:pPr>
        <w:pStyle w:val="NormalWeb"/>
        <w:shd w:val="clear" w:color="auto" w:fill="FFFFFF"/>
        <w:spacing w:before="0" w:beforeAutospacing="0" w:after="0" w:afterAutospacing="0"/>
        <w:rPr>
          <w:rFonts w:asciiTheme="majorHAnsi" w:hAnsiTheme="majorHAnsi" w:cstheme="majorHAnsi"/>
          <w:color w:val="000000"/>
          <w:sz w:val="20"/>
          <w:szCs w:val="20"/>
        </w:rPr>
      </w:pPr>
      <w:bookmarkStart w:id="17" w:name="gst-bas-and-payg-obligations"/>
      <w:bookmarkEnd w:id="16"/>
      <w:r w:rsidRPr="00362557">
        <w:rPr>
          <w:rFonts w:asciiTheme="majorHAnsi" w:hAnsiTheme="majorHAnsi" w:cstheme="majorHAnsi"/>
          <w:color w:val="000000"/>
          <w:sz w:val="20"/>
          <w:szCs w:val="20"/>
        </w:rPr>
        <w:t>Annual income tax compliance starts with reliable accounting and tax records. The return required depends on the entity. Companies, trusts and partnerships lodge their own entity returns, while a sole trader generally reports business income and deductions in their individual tax return.</w:t>
      </w:r>
    </w:p>
    <w:p w:rsidR="00857861" w:rsidRPr="00362557" w:rsidRDefault="00857861" w:rsidP="00857861">
      <w:pPr>
        <w:pStyle w:val="NormalWeb"/>
        <w:shd w:val="clear" w:color="auto" w:fill="FFFFFF"/>
        <w:spacing w:before="0" w:beforeAutospacing="0" w:after="0" w:afterAutospacing="0"/>
        <w:rPr>
          <w:rFonts w:asciiTheme="majorHAnsi" w:hAnsiTheme="majorHAnsi" w:cstheme="majorHAnsi"/>
          <w:color w:val="000000"/>
          <w:sz w:val="20"/>
          <w:szCs w:val="20"/>
        </w:rPr>
      </w:pPr>
      <w:r w:rsidRPr="00362557">
        <w:rPr>
          <w:rFonts w:asciiTheme="majorHAnsi" w:hAnsiTheme="majorHAnsi" w:cstheme="majorHAnsi"/>
          <w:color w:val="000000"/>
          <w:sz w:val="20"/>
          <w:szCs w:val="20"/>
        </w:rPr>
        <w:t xml:space="preserve">Where the business is a company, our </w:t>
      </w:r>
      <w:hyperlink r:id="rId49" w:history="1">
        <w:r w:rsidRPr="00362557">
          <w:rPr>
            <w:rStyle w:val="Hyperlink"/>
            <w:rFonts w:asciiTheme="majorHAnsi" w:hAnsiTheme="majorHAnsi" w:cstheme="majorHAnsi"/>
            <w:color w:val="1F5D7A"/>
            <w:sz w:val="20"/>
            <w:szCs w:val="20"/>
          </w:rPr>
          <w:t>Company Tax Returns</w:t>
        </w:r>
      </w:hyperlink>
      <w:r w:rsidRPr="00362557">
        <w:rPr>
          <w:rFonts w:asciiTheme="majorHAnsi" w:hAnsiTheme="majorHAnsi" w:cstheme="majorHAnsi"/>
          <w:color w:val="000000"/>
          <w:sz w:val="20"/>
          <w:szCs w:val="20"/>
        </w:rPr>
        <w:t xml:space="preserve"> service covers the company return in more detail. Broader annual close work can also be coordinated through </w:t>
      </w:r>
      <w:hyperlink r:id="rId50" w:history="1">
        <w:r w:rsidRPr="00362557">
          <w:rPr>
            <w:rStyle w:val="Hyperlink"/>
            <w:rFonts w:asciiTheme="majorHAnsi" w:hAnsiTheme="majorHAnsi" w:cstheme="majorHAnsi"/>
            <w:color w:val="1F5D7A"/>
            <w:sz w:val="20"/>
            <w:szCs w:val="20"/>
          </w:rPr>
          <w:t>Year-End Accounting</w:t>
        </w:r>
      </w:hyperlink>
      <w:r w:rsidRPr="00362557">
        <w:rPr>
          <w:rFonts w:asciiTheme="majorHAnsi" w:hAnsiTheme="majorHAnsi" w:cstheme="majorHAnsi"/>
          <w:color w:val="000000"/>
          <w:sz w:val="20"/>
          <w:szCs w:val="20"/>
        </w:rPr>
        <w:t>.</w:t>
      </w:r>
    </w:p>
    <w:p w:rsidR="008648AB" w:rsidRPr="00362557" w:rsidRDefault="008648AB" w:rsidP="008648AB">
      <w:pPr>
        <w:pStyle w:val="Heading2"/>
        <w:rPr>
          <w:rFonts w:cstheme="majorHAnsi"/>
        </w:rPr>
      </w:pPr>
      <w:r w:rsidRPr="00362557">
        <w:rPr>
          <w:rFonts w:cstheme="majorHAnsi"/>
        </w:rPr>
        <w:t>GST, BAS and PAYG Obligations</w:t>
      </w:r>
    </w:p>
    <w:p w:rsidR="008648AB" w:rsidRPr="00362557" w:rsidRDefault="008648AB" w:rsidP="008648AB">
      <w:pPr>
        <w:rPr>
          <w:rFonts w:asciiTheme="majorHAnsi" w:hAnsiTheme="majorHAnsi" w:cstheme="majorHAnsi"/>
        </w:rPr>
      </w:pPr>
      <w:r w:rsidRPr="00362557">
        <w:rPr>
          <w:rFonts w:asciiTheme="majorHAnsi" w:hAnsiTheme="majorHAnsi" w:cstheme="majorHAnsi"/>
        </w:rPr>
        <w:t>A business registered for GST generally needs to report GST through its business activity statement. BAS obligations can also include PAYG withholding or PAYG instalments, depending on the business. The frequency and information required depend on registrations and ATO requirements.</w:t>
      </w:r>
    </w:p>
    <w:p w:rsidR="008648AB" w:rsidRPr="00362557" w:rsidRDefault="008648AB" w:rsidP="008648AB">
      <w:pPr>
        <w:pStyle w:val="BodyText"/>
        <w:rPr>
          <w:rFonts w:asciiTheme="majorHAnsi" w:hAnsiTheme="majorHAnsi" w:cstheme="majorHAnsi"/>
        </w:rPr>
      </w:pPr>
      <w:r w:rsidRPr="00362557">
        <w:rPr>
          <w:rFonts w:asciiTheme="majorHAnsi" w:hAnsiTheme="majorHAnsi" w:cstheme="majorHAnsi"/>
        </w:rPr>
        <w:lastRenderedPageBreak/>
        <w:t>Good compliance depends on correct transaction coding and reconciled control accounts. A BAS prepared from unreconciled records can carry errors into later periods, so recurring tax compliance services may include reviewing the underlying accounting information rather than only transferring figures onto a form.</w:t>
      </w:r>
    </w:p>
    <w:p w:rsidR="008648AB" w:rsidRPr="00362557" w:rsidRDefault="008648AB" w:rsidP="008648AB">
      <w:pPr>
        <w:pStyle w:val="Heading2"/>
        <w:rPr>
          <w:rFonts w:cstheme="majorHAnsi"/>
        </w:rPr>
      </w:pPr>
      <w:bookmarkStart w:id="18" w:name="X3ea5a0346a42a1f83431472e70992904d7df5e0"/>
      <w:bookmarkEnd w:id="17"/>
      <w:r w:rsidRPr="00362557">
        <w:rPr>
          <w:rFonts w:cstheme="majorHAnsi"/>
        </w:rPr>
        <w:t>Record Keeping and Supporting Information</w:t>
      </w:r>
    </w:p>
    <w:p w:rsidR="008648AB" w:rsidRPr="00362557" w:rsidRDefault="008648AB" w:rsidP="008648AB">
      <w:pPr>
        <w:rPr>
          <w:rFonts w:asciiTheme="majorHAnsi" w:hAnsiTheme="majorHAnsi" w:cstheme="majorHAnsi"/>
        </w:rPr>
      </w:pPr>
      <w:r w:rsidRPr="00362557">
        <w:rPr>
          <w:rFonts w:asciiTheme="majorHAnsi" w:hAnsiTheme="majorHAnsi" w:cstheme="majorHAnsi"/>
        </w:rPr>
        <w:t>The ATO requires businesses to keep records that explain transactions relevant to their tax and superannuation affairs. Depending on the matter, records may include invoices, receipts, bank statements, payroll information, asset records, contracts, calculations and accounting reports.</w:t>
      </w:r>
    </w:p>
    <w:p w:rsidR="008648AB" w:rsidRPr="00362557" w:rsidRDefault="008648AB" w:rsidP="008648AB">
      <w:pPr>
        <w:pStyle w:val="BodyText"/>
        <w:rPr>
          <w:rFonts w:asciiTheme="majorHAnsi" w:hAnsiTheme="majorHAnsi" w:cstheme="majorHAnsi"/>
        </w:rPr>
      </w:pPr>
      <w:r w:rsidRPr="00362557">
        <w:rPr>
          <w:rFonts w:asciiTheme="majorHAnsi" w:hAnsiTheme="majorHAnsi" w:cstheme="majorHAnsi"/>
        </w:rPr>
        <w:t>Business tax records generally need to be kept for five years, although some records must be retained for longer depending on the transaction, asset, loss or legal requirement. Companies also have separate corporate record-keeping obligations.</w:t>
      </w:r>
    </w:p>
    <w:p w:rsidR="008648AB" w:rsidRPr="00362557" w:rsidRDefault="008648AB" w:rsidP="008648AB">
      <w:pPr>
        <w:pStyle w:val="BodyText"/>
        <w:rPr>
          <w:rFonts w:asciiTheme="majorHAnsi" w:hAnsiTheme="majorHAnsi" w:cstheme="majorHAnsi"/>
        </w:rPr>
      </w:pPr>
      <w:r w:rsidRPr="00362557">
        <w:rPr>
          <w:rFonts w:asciiTheme="majorHAnsi" w:hAnsiTheme="majorHAnsi" w:cstheme="majorHAnsi"/>
        </w:rPr>
        <w:t>Financially Up can identify the records needed for the work being prepared. We do not recommend guessing figures where source information is unavailable; missing information should be addressed using appropriate records and a supportable method.</w:t>
      </w:r>
    </w:p>
    <w:p w:rsidR="008648AB" w:rsidRPr="00362557" w:rsidRDefault="008648AB" w:rsidP="008648AB">
      <w:pPr>
        <w:pStyle w:val="Heading2"/>
        <w:rPr>
          <w:rFonts w:cstheme="majorHAnsi"/>
        </w:rPr>
      </w:pPr>
      <w:bookmarkStart w:id="19" w:name="common-business-tax-compliance-issues"/>
      <w:bookmarkEnd w:id="18"/>
      <w:r w:rsidRPr="00362557">
        <w:rPr>
          <w:rFonts w:cstheme="majorHAnsi"/>
        </w:rPr>
        <w:t>Common Business Tax Compliance Issues</w:t>
      </w:r>
    </w:p>
    <w:p w:rsidR="008648AB" w:rsidRPr="00362557" w:rsidRDefault="008648AB" w:rsidP="008648AB">
      <w:pPr>
        <w:rPr>
          <w:rFonts w:asciiTheme="majorHAnsi" w:hAnsiTheme="majorHAnsi" w:cstheme="majorHAnsi"/>
        </w:rPr>
      </w:pPr>
      <w:r w:rsidRPr="00362557">
        <w:rPr>
          <w:rFonts w:asciiTheme="majorHAnsi" w:hAnsiTheme="majorHAnsi" w:cstheme="majorHAnsi"/>
        </w:rPr>
        <w:t>Businesses often seek help when compliance has become fragmented across bookkeeping, BAS, payroll and annual tax work. Common issues include unreconciled GST accounts, missed lodgments, changes in business structure, mixed business and private transactions, unexplained director or shareholder balances, asset purchases coded incorrectly, or accounting records that do not match prior returns.</w:t>
      </w:r>
    </w:p>
    <w:p w:rsidR="00857861" w:rsidRPr="00362557" w:rsidRDefault="00857861" w:rsidP="008648AB">
      <w:pPr>
        <w:pStyle w:val="Heading2"/>
        <w:rPr>
          <w:rFonts w:cstheme="majorHAnsi"/>
          <w:b w:val="0"/>
          <w:color w:val="000000"/>
          <w:sz w:val="20"/>
          <w:szCs w:val="20"/>
          <w:shd w:val="clear" w:color="auto" w:fill="FFFFFF"/>
        </w:rPr>
      </w:pPr>
      <w:bookmarkStart w:id="20" w:name="Xd99cf0a89373634c80e3335838581df9c25e98c"/>
      <w:bookmarkEnd w:id="19"/>
      <w:r w:rsidRPr="00362557">
        <w:rPr>
          <w:rFonts w:cstheme="majorHAnsi"/>
          <w:b w:val="0"/>
          <w:color w:val="000000"/>
          <w:sz w:val="20"/>
          <w:szCs w:val="20"/>
          <w:shd w:val="clear" w:color="auto" w:fill="FFFFFF"/>
        </w:rPr>
        <w:t xml:space="preserve">Some issues require more than routine compliance. For example, private-company payments or loans involving shareholders or associates may need specific </w:t>
      </w:r>
      <w:hyperlink r:id="rId51" w:history="1">
        <w:r w:rsidRPr="00362557">
          <w:rPr>
            <w:rStyle w:val="Hyperlink"/>
            <w:rFonts w:cstheme="majorHAnsi"/>
            <w:b w:val="0"/>
            <w:color w:val="1F5D7A"/>
            <w:sz w:val="20"/>
            <w:szCs w:val="20"/>
            <w:shd w:val="clear" w:color="auto" w:fill="FFFFFF"/>
          </w:rPr>
          <w:t>Division 7A</w:t>
        </w:r>
      </w:hyperlink>
      <w:r w:rsidRPr="00362557">
        <w:rPr>
          <w:rFonts w:cstheme="majorHAnsi"/>
          <w:b w:val="0"/>
          <w:color w:val="000000"/>
          <w:sz w:val="20"/>
          <w:szCs w:val="20"/>
          <w:shd w:val="clear" w:color="auto" w:fill="FFFFFF"/>
        </w:rPr>
        <w:t xml:space="preserve"> review. Tax planning, restructures, disputes and specialist advice can also be scoped separately where required.</w:t>
      </w:r>
    </w:p>
    <w:p w:rsidR="008648AB" w:rsidRPr="00362557" w:rsidRDefault="008648AB" w:rsidP="008648AB">
      <w:pPr>
        <w:pStyle w:val="Heading2"/>
        <w:rPr>
          <w:rFonts w:cstheme="majorHAnsi"/>
        </w:rPr>
      </w:pPr>
      <w:r w:rsidRPr="00362557">
        <w:rPr>
          <w:rFonts w:cstheme="majorHAnsi"/>
        </w:rPr>
        <w:t>How Our Business Tax Compliance Process Works</w:t>
      </w:r>
    </w:p>
    <w:p w:rsidR="008648AB" w:rsidRPr="00362557" w:rsidRDefault="008648AB" w:rsidP="008648AB">
      <w:pPr>
        <w:numPr>
          <w:ilvl w:val="0"/>
          <w:numId w:val="14"/>
        </w:numPr>
        <w:rPr>
          <w:rFonts w:asciiTheme="majorHAnsi" w:hAnsiTheme="majorHAnsi" w:cstheme="majorHAnsi"/>
        </w:rPr>
      </w:pPr>
      <w:r w:rsidRPr="00362557">
        <w:rPr>
          <w:rFonts w:asciiTheme="majorHAnsi" w:hAnsiTheme="majorHAnsi" w:cstheme="majorHAnsi"/>
        </w:rPr>
        <w:t>Confirm the entity, registrations and compliance work required.</w:t>
      </w:r>
    </w:p>
    <w:p w:rsidR="008648AB" w:rsidRPr="00362557" w:rsidRDefault="008648AB" w:rsidP="008648AB">
      <w:pPr>
        <w:numPr>
          <w:ilvl w:val="0"/>
          <w:numId w:val="14"/>
        </w:numPr>
        <w:rPr>
          <w:rFonts w:asciiTheme="majorHAnsi" w:hAnsiTheme="majorHAnsi" w:cstheme="majorHAnsi"/>
        </w:rPr>
      </w:pPr>
      <w:r w:rsidRPr="00362557">
        <w:rPr>
          <w:rFonts w:asciiTheme="majorHAnsi" w:hAnsiTheme="majorHAnsi" w:cstheme="majorHAnsi"/>
        </w:rPr>
        <w:t>Identify the periods, returns or statements to be prepared.</w:t>
      </w:r>
    </w:p>
    <w:p w:rsidR="008648AB" w:rsidRPr="00362557" w:rsidRDefault="008648AB" w:rsidP="008648AB">
      <w:pPr>
        <w:numPr>
          <w:ilvl w:val="0"/>
          <w:numId w:val="14"/>
        </w:numPr>
        <w:rPr>
          <w:rFonts w:asciiTheme="majorHAnsi" w:hAnsiTheme="majorHAnsi" w:cstheme="majorHAnsi"/>
        </w:rPr>
      </w:pPr>
      <w:r w:rsidRPr="00362557">
        <w:rPr>
          <w:rFonts w:asciiTheme="majorHAnsi" w:hAnsiTheme="majorHAnsi" w:cstheme="majorHAnsi"/>
        </w:rPr>
        <w:t>Request the accounting records and supporting documents relevant to each obligation.</w:t>
      </w:r>
    </w:p>
    <w:p w:rsidR="008648AB" w:rsidRPr="00362557" w:rsidRDefault="008648AB" w:rsidP="008648AB">
      <w:pPr>
        <w:numPr>
          <w:ilvl w:val="0"/>
          <w:numId w:val="14"/>
        </w:numPr>
        <w:rPr>
          <w:rFonts w:asciiTheme="majorHAnsi" w:hAnsiTheme="majorHAnsi" w:cstheme="majorHAnsi"/>
        </w:rPr>
      </w:pPr>
      <w:r w:rsidRPr="00362557">
        <w:rPr>
          <w:rFonts w:asciiTheme="majorHAnsi" w:hAnsiTheme="majorHAnsi" w:cstheme="majorHAnsi"/>
        </w:rPr>
        <w:t>Review and reconcile the information needed for preparation.</w:t>
      </w:r>
    </w:p>
    <w:p w:rsidR="008648AB" w:rsidRPr="00362557" w:rsidRDefault="008648AB" w:rsidP="008648AB">
      <w:pPr>
        <w:numPr>
          <w:ilvl w:val="0"/>
          <w:numId w:val="14"/>
        </w:numPr>
        <w:rPr>
          <w:rFonts w:asciiTheme="majorHAnsi" w:hAnsiTheme="majorHAnsi" w:cstheme="majorHAnsi"/>
        </w:rPr>
      </w:pPr>
      <w:r w:rsidRPr="00362557">
        <w:rPr>
          <w:rFonts w:asciiTheme="majorHAnsi" w:hAnsiTheme="majorHAnsi" w:cstheme="majorHAnsi"/>
        </w:rPr>
        <w:t>Raise queries where figures are incomplete, unusual or require clarification.</w:t>
      </w:r>
    </w:p>
    <w:p w:rsidR="008648AB" w:rsidRPr="00362557" w:rsidRDefault="008648AB" w:rsidP="008648AB">
      <w:pPr>
        <w:numPr>
          <w:ilvl w:val="0"/>
          <w:numId w:val="14"/>
        </w:numPr>
        <w:rPr>
          <w:rFonts w:asciiTheme="majorHAnsi" w:hAnsiTheme="majorHAnsi" w:cstheme="majorHAnsi"/>
        </w:rPr>
      </w:pPr>
      <w:r w:rsidRPr="00362557">
        <w:rPr>
          <w:rFonts w:asciiTheme="majorHAnsi" w:hAnsiTheme="majorHAnsi" w:cstheme="majorHAnsi"/>
        </w:rPr>
        <w:t>Prepare the agreed returns or statements for review and lodgment.</w:t>
      </w:r>
    </w:p>
    <w:p w:rsidR="008648AB" w:rsidRPr="00362557" w:rsidRDefault="008648AB" w:rsidP="008648AB">
      <w:pPr>
        <w:numPr>
          <w:ilvl w:val="0"/>
          <w:numId w:val="14"/>
        </w:numPr>
        <w:rPr>
          <w:rFonts w:asciiTheme="majorHAnsi" w:hAnsiTheme="majorHAnsi" w:cstheme="majorHAnsi"/>
        </w:rPr>
      </w:pPr>
      <w:r w:rsidRPr="00362557">
        <w:rPr>
          <w:rFonts w:asciiTheme="majorHAnsi" w:hAnsiTheme="majorHAnsi" w:cstheme="majorHAnsi"/>
        </w:rPr>
        <w:t>Explain the resulting balances and routine notices, and identify whether any payment arrangement, amendment, objection, dispute or specialist advice needs a separate scope.</w:t>
      </w:r>
    </w:p>
    <w:p w:rsidR="008648AB" w:rsidRPr="00362557" w:rsidRDefault="008648AB" w:rsidP="008648AB">
      <w:pPr>
        <w:rPr>
          <w:rFonts w:asciiTheme="majorHAnsi" w:hAnsiTheme="majorHAnsi" w:cstheme="majorHAnsi"/>
        </w:rPr>
      </w:pPr>
      <w:r w:rsidRPr="00362557">
        <w:rPr>
          <w:rFonts w:asciiTheme="majorHAnsi" w:hAnsiTheme="majorHAnsi" w:cstheme="majorHAnsi"/>
        </w:rPr>
        <w:t>The process can be adjusted for a one-off catch-up engagement or ongoing business tax compliance services.</w:t>
      </w:r>
    </w:p>
    <w:p w:rsidR="008648AB" w:rsidRPr="00362557" w:rsidRDefault="008648AB" w:rsidP="008648AB">
      <w:pPr>
        <w:pStyle w:val="Heading2"/>
        <w:rPr>
          <w:rFonts w:cstheme="majorHAnsi"/>
        </w:rPr>
      </w:pPr>
      <w:bookmarkStart w:id="21" w:name="how-financially-up-can-help-1"/>
      <w:bookmarkEnd w:id="20"/>
      <w:r w:rsidRPr="00362557">
        <w:rPr>
          <w:rFonts w:cstheme="majorHAnsi"/>
        </w:rPr>
        <w:t>How Financially Up Can Help</w:t>
      </w:r>
    </w:p>
    <w:p w:rsidR="008648AB" w:rsidRPr="00362557" w:rsidRDefault="008648AB" w:rsidP="008648AB">
      <w:pPr>
        <w:rPr>
          <w:rFonts w:asciiTheme="majorHAnsi" w:hAnsiTheme="majorHAnsi" w:cstheme="majorHAnsi"/>
        </w:rPr>
      </w:pPr>
      <w:r w:rsidRPr="00362557">
        <w:rPr>
          <w:rFonts w:asciiTheme="majorHAnsi" w:hAnsiTheme="majorHAnsi" w:cstheme="majorHAnsi"/>
        </w:rPr>
        <w:t>Financially Up can assist with business income tax returns, BAS/GST compliance, PAYG-related reporting, year-end tax information, record reviews and coordination between bookkeeping and tax work. The exact service depends on your entity and registrations.</w:t>
      </w:r>
    </w:p>
    <w:p w:rsidR="004423C7" w:rsidRPr="00362557" w:rsidRDefault="004423C7" w:rsidP="008648AB">
      <w:pPr>
        <w:pStyle w:val="Heading2"/>
        <w:rPr>
          <w:rFonts w:cstheme="majorHAnsi"/>
          <w:b w:val="0"/>
          <w:color w:val="000000"/>
          <w:sz w:val="20"/>
          <w:szCs w:val="20"/>
          <w:shd w:val="clear" w:color="auto" w:fill="FFFFFF"/>
        </w:rPr>
      </w:pPr>
      <w:bookmarkStart w:id="22" w:name="why-choose-financially-up-1"/>
      <w:bookmarkEnd w:id="21"/>
      <w:r w:rsidRPr="00362557">
        <w:rPr>
          <w:rFonts w:cstheme="majorHAnsi"/>
          <w:b w:val="0"/>
          <w:color w:val="000000"/>
          <w:sz w:val="20"/>
          <w:szCs w:val="20"/>
          <w:shd w:val="clear" w:color="auto" w:fill="FFFFFF"/>
        </w:rPr>
        <w:t xml:space="preserve">Our broader </w:t>
      </w:r>
      <w:hyperlink r:id="rId52" w:history="1">
        <w:r w:rsidRPr="00362557">
          <w:rPr>
            <w:rStyle w:val="Hyperlink"/>
            <w:rFonts w:cstheme="majorHAnsi"/>
            <w:b w:val="0"/>
            <w:color w:val="1F5D7A"/>
            <w:sz w:val="20"/>
            <w:szCs w:val="20"/>
            <w:shd w:val="clear" w:color="auto" w:fill="FFFFFF"/>
          </w:rPr>
          <w:t>Business Tax &amp; Accounting</w:t>
        </w:r>
      </w:hyperlink>
      <w:r w:rsidRPr="00362557">
        <w:rPr>
          <w:rFonts w:cstheme="majorHAnsi"/>
          <w:b w:val="0"/>
          <w:color w:val="000000"/>
          <w:sz w:val="20"/>
          <w:szCs w:val="20"/>
          <w:shd w:val="clear" w:color="auto" w:fill="FFFFFF"/>
        </w:rPr>
        <w:t xml:space="preserve"> service can be used where you need accounting, taxation and business support beyond a particular compliance lodgment. Tax planning and specialist tax advice are separately scoped when the facts require more detailed analysis.</w:t>
      </w:r>
    </w:p>
    <w:p w:rsidR="008648AB" w:rsidRPr="00362557" w:rsidRDefault="008648AB" w:rsidP="008648AB">
      <w:pPr>
        <w:pStyle w:val="Heading2"/>
        <w:rPr>
          <w:rFonts w:cstheme="majorHAnsi"/>
        </w:rPr>
      </w:pPr>
      <w:r w:rsidRPr="00362557">
        <w:rPr>
          <w:rFonts w:cstheme="majorHAnsi"/>
        </w:rPr>
        <w:t>Why Choose Financially Up?</w:t>
      </w:r>
    </w:p>
    <w:p w:rsidR="008648AB" w:rsidRPr="00362557" w:rsidRDefault="008648AB" w:rsidP="008648AB">
      <w:pPr>
        <w:rPr>
          <w:rFonts w:asciiTheme="majorHAnsi" w:hAnsiTheme="majorHAnsi" w:cstheme="majorHAnsi"/>
        </w:rPr>
      </w:pPr>
      <w:r w:rsidRPr="00362557">
        <w:rPr>
          <w:rFonts w:asciiTheme="majorHAnsi" w:hAnsiTheme="majorHAnsi" w:cstheme="majorHAnsi"/>
        </w:rPr>
        <w:t>Financially Up is a registered tax agent with more than 10 years of experience in accounting and taxation. Our professional team includes CPA and IPA members. We support businesses Australia-wide through online appointments, with in-person appointments available where preferred.</w:t>
      </w:r>
    </w:p>
    <w:p w:rsidR="008648AB" w:rsidRPr="00362557" w:rsidRDefault="008648AB" w:rsidP="008648AB">
      <w:pPr>
        <w:pStyle w:val="Heading2"/>
        <w:rPr>
          <w:rFonts w:cstheme="majorHAnsi"/>
        </w:rPr>
      </w:pPr>
      <w:bookmarkStart w:id="23" w:name="frequently-asked-questions-1"/>
      <w:bookmarkEnd w:id="22"/>
      <w:r w:rsidRPr="00362557">
        <w:rPr>
          <w:rFonts w:cstheme="majorHAnsi"/>
        </w:rPr>
        <w:lastRenderedPageBreak/>
        <w:t>Frequently Asked Questions</w:t>
      </w:r>
    </w:p>
    <w:p w:rsidR="008648AB" w:rsidRPr="00362557" w:rsidRDefault="008648AB" w:rsidP="008648AB">
      <w:pPr>
        <w:pStyle w:val="Heading3"/>
        <w:rPr>
          <w:rFonts w:cstheme="majorHAnsi"/>
        </w:rPr>
      </w:pPr>
      <w:bookmarkStart w:id="24" w:name="what-does-a-tax-compliance-accountant-do"/>
      <w:r w:rsidRPr="00362557">
        <w:rPr>
          <w:rFonts w:cstheme="majorHAnsi"/>
        </w:rPr>
        <w:t>What does a tax compliance accountant do?</w:t>
      </w:r>
    </w:p>
    <w:p w:rsidR="008648AB" w:rsidRPr="00362557" w:rsidRDefault="008648AB" w:rsidP="008648AB">
      <w:pPr>
        <w:rPr>
          <w:rFonts w:asciiTheme="majorHAnsi" w:hAnsiTheme="majorHAnsi" w:cstheme="majorHAnsi"/>
        </w:rPr>
      </w:pPr>
      <w:r w:rsidRPr="00362557">
        <w:rPr>
          <w:rFonts w:asciiTheme="majorHAnsi" w:hAnsiTheme="majorHAnsi" w:cstheme="majorHAnsi"/>
        </w:rPr>
        <w:t>A tax compliance accountant helps identify, prepare and manage the returns and reporting obligations that apply to a business, using the business's accounting and supporting records.</w:t>
      </w:r>
    </w:p>
    <w:p w:rsidR="008648AB" w:rsidRPr="00362557" w:rsidRDefault="008648AB" w:rsidP="008648AB">
      <w:pPr>
        <w:pStyle w:val="Heading3"/>
        <w:rPr>
          <w:rFonts w:cstheme="majorHAnsi"/>
        </w:rPr>
      </w:pPr>
      <w:bookmarkStart w:id="25" w:name="Xb7dfc9ef933b4f9baecd5bd1e6ee8d284bbeb76"/>
      <w:bookmarkEnd w:id="24"/>
      <w:r w:rsidRPr="00362557">
        <w:rPr>
          <w:rFonts w:cstheme="majorHAnsi"/>
        </w:rPr>
        <w:t>Are tax compliance services only for companies?</w:t>
      </w:r>
    </w:p>
    <w:p w:rsidR="008648AB" w:rsidRPr="00362557" w:rsidRDefault="008648AB" w:rsidP="008648AB">
      <w:pPr>
        <w:rPr>
          <w:rFonts w:asciiTheme="majorHAnsi" w:hAnsiTheme="majorHAnsi" w:cstheme="majorHAnsi"/>
        </w:rPr>
      </w:pPr>
      <w:r w:rsidRPr="00362557">
        <w:rPr>
          <w:rFonts w:asciiTheme="majorHAnsi" w:hAnsiTheme="majorHAnsi" w:cstheme="majorHAnsi"/>
        </w:rPr>
        <w:t>No. Companies, trusts, partnerships and sole traders can all have tax compliance obligations, although the returns and reporting requirements differ by structure and activity.</w:t>
      </w:r>
    </w:p>
    <w:p w:rsidR="008648AB" w:rsidRPr="00362557" w:rsidRDefault="008648AB" w:rsidP="008648AB">
      <w:pPr>
        <w:pStyle w:val="Heading3"/>
        <w:rPr>
          <w:rFonts w:cstheme="majorHAnsi"/>
        </w:rPr>
      </w:pPr>
      <w:bookmarkStart w:id="26" w:name="does-every-business-need-to-lodge-a-bas"/>
      <w:bookmarkEnd w:id="25"/>
      <w:r w:rsidRPr="00362557">
        <w:rPr>
          <w:rFonts w:cstheme="majorHAnsi"/>
        </w:rPr>
        <w:t>Does every business need to lodge a BAS?</w:t>
      </w:r>
    </w:p>
    <w:p w:rsidR="008648AB" w:rsidRPr="00362557" w:rsidRDefault="008648AB" w:rsidP="008648AB">
      <w:pPr>
        <w:rPr>
          <w:rFonts w:asciiTheme="majorHAnsi" w:hAnsiTheme="majorHAnsi" w:cstheme="majorHAnsi"/>
        </w:rPr>
      </w:pPr>
      <w:r w:rsidRPr="00362557">
        <w:rPr>
          <w:rFonts w:asciiTheme="majorHAnsi" w:hAnsiTheme="majorHAnsi" w:cstheme="majorHAnsi"/>
        </w:rPr>
        <w:t>No. BAS requirements depend on registrations and obligations such as GST, PAYG withholding or PAYG instalments. A business should confirm which obligations apply to it.</w:t>
      </w:r>
    </w:p>
    <w:p w:rsidR="008648AB" w:rsidRPr="00362557" w:rsidRDefault="008648AB" w:rsidP="008648AB">
      <w:pPr>
        <w:pStyle w:val="Heading3"/>
        <w:rPr>
          <w:rFonts w:cstheme="majorHAnsi"/>
        </w:rPr>
      </w:pPr>
      <w:bookmarkStart w:id="27" w:name="X4744281e7913a65247da44aa36fc4ef9991b19c"/>
      <w:bookmarkEnd w:id="26"/>
      <w:r w:rsidRPr="00362557">
        <w:rPr>
          <w:rFonts w:cstheme="majorHAnsi"/>
        </w:rPr>
        <w:t>Can you help with overdue business lodgments?</w:t>
      </w:r>
    </w:p>
    <w:p w:rsidR="008648AB" w:rsidRPr="00362557" w:rsidRDefault="008648AB" w:rsidP="008648AB">
      <w:pPr>
        <w:rPr>
          <w:rFonts w:asciiTheme="majorHAnsi" w:hAnsiTheme="majorHAnsi" w:cstheme="majorHAnsi"/>
        </w:rPr>
      </w:pPr>
      <w:r w:rsidRPr="00362557">
        <w:rPr>
          <w:rFonts w:asciiTheme="majorHAnsi" w:hAnsiTheme="majorHAnsi" w:cstheme="majorHAnsi"/>
        </w:rPr>
        <w:t>We can review the outstanding periods and records and determine what preparation work is required. The ATO may apply penalties or interest in some circumstances, and any remission or payment arrangement is subject to ATO rules.</w:t>
      </w:r>
    </w:p>
    <w:p w:rsidR="008648AB" w:rsidRPr="00362557" w:rsidRDefault="008648AB" w:rsidP="008648AB">
      <w:pPr>
        <w:pStyle w:val="Heading3"/>
        <w:rPr>
          <w:rFonts w:cstheme="majorHAnsi"/>
        </w:rPr>
      </w:pPr>
      <w:bookmarkStart w:id="28" w:name="Xb0662601f67a03df6a3901a8fa65fbcb4f5d1df"/>
      <w:bookmarkEnd w:id="27"/>
      <w:r w:rsidRPr="00362557">
        <w:rPr>
          <w:rFonts w:cstheme="majorHAnsi"/>
        </w:rPr>
        <w:t>Is tax planning included in compliance work?</w:t>
      </w:r>
    </w:p>
    <w:p w:rsidR="008648AB" w:rsidRPr="00362557" w:rsidRDefault="008648AB" w:rsidP="008648AB">
      <w:pPr>
        <w:rPr>
          <w:rFonts w:asciiTheme="majorHAnsi" w:hAnsiTheme="majorHAnsi" w:cstheme="majorHAnsi"/>
        </w:rPr>
      </w:pPr>
      <w:r w:rsidRPr="00362557">
        <w:rPr>
          <w:rFonts w:asciiTheme="majorHAnsi" w:hAnsiTheme="majorHAnsi" w:cstheme="majorHAnsi"/>
        </w:rPr>
        <w:t>Not automatically. Compliance work focuses on preparing and lodging required returns or statements. Tax planning or advice can be separately scoped when you need forward-looking analysis or advice on a specific transaction.</w:t>
      </w:r>
    </w:p>
    <w:p w:rsidR="008648AB" w:rsidRPr="00362557" w:rsidRDefault="008648AB" w:rsidP="008648AB">
      <w:pPr>
        <w:pStyle w:val="Heading3"/>
        <w:rPr>
          <w:rFonts w:cstheme="majorHAnsi"/>
        </w:rPr>
      </w:pPr>
      <w:bookmarkStart w:id="29" w:name="X77c3e7e12d02823c59acc859fb9faa74b5ea311"/>
      <w:bookmarkEnd w:id="28"/>
      <w:r w:rsidRPr="00362557">
        <w:rPr>
          <w:rFonts w:cstheme="majorHAnsi"/>
        </w:rPr>
        <w:t>Can you coordinate tax compliance with bookkeeping?</w:t>
      </w:r>
    </w:p>
    <w:p w:rsidR="008648AB" w:rsidRPr="00362557" w:rsidRDefault="008648AB" w:rsidP="008648AB">
      <w:pPr>
        <w:rPr>
          <w:rFonts w:asciiTheme="majorHAnsi" w:hAnsiTheme="majorHAnsi" w:cstheme="majorHAnsi"/>
        </w:rPr>
      </w:pPr>
      <w:r w:rsidRPr="00362557">
        <w:rPr>
          <w:rFonts w:asciiTheme="majorHAnsi" w:hAnsiTheme="majorHAnsi" w:cstheme="majorHAnsi"/>
        </w:rPr>
        <w:t>Yes. Where appropriate, bookkeeping and tax work can be coordinated so that the accounting records support BAS and annual return preparation. The service scope can be agreed based on what your business needs.</w:t>
      </w:r>
    </w:p>
    <w:bookmarkEnd w:id="23"/>
    <w:bookmarkEnd w:id="29"/>
    <w:p w:rsidR="008648AB" w:rsidRPr="00362557" w:rsidRDefault="008648AB" w:rsidP="008648AB">
      <w:pPr>
        <w:pStyle w:val="Heading2"/>
        <w:rPr>
          <w:rFonts w:cstheme="majorHAnsi"/>
        </w:rPr>
      </w:pPr>
      <w:r w:rsidRPr="00362557">
        <w:rPr>
          <w:rFonts w:cstheme="majorHAnsi"/>
        </w:rPr>
        <w:t>Book an Appointment</w:t>
      </w:r>
    </w:p>
    <w:p w:rsidR="008648AB" w:rsidRPr="00362557" w:rsidRDefault="008648AB" w:rsidP="008648AB">
      <w:pPr>
        <w:rPr>
          <w:rFonts w:asciiTheme="majorHAnsi" w:hAnsiTheme="majorHAnsi" w:cstheme="majorHAnsi"/>
        </w:rPr>
      </w:pPr>
      <w:r w:rsidRPr="00362557">
        <w:rPr>
          <w:rFonts w:asciiTheme="majorHAnsi" w:hAnsiTheme="majorHAnsi" w:cstheme="majorHAnsi"/>
        </w:rPr>
        <w:t>For practical tax compliance services, book an appointment with Financially Up to discuss your current obligations, records, upcoming lodgments and any compliance issues that need review.</w:t>
      </w:r>
    </w:p>
    <w:p w:rsidR="008648AB" w:rsidRPr="00362557" w:rsidRDefault="006119C0">
      <w:pPr>
        <w:spacing w:after="200" w:line="276" w:lineRule="auto"/>
        <w:rPr>
          <w:rFonts w:asciiTheme="majorHAnsi" w:hAnsiTheme="majorHAnsi" w:cstheme="majorHAnsi"/>
          <w:szCs w:val="20"/>
        </w:rPr>
      </w:pPr>
      <w:hyperlink r:id="rId53" w:history="1">
        <w:r w:rsidR="004423C7" w:rsidRPr="00362557">
          <w:rPr>
            <w:rStyle w:val="Hyperlink"/>
            <w:rFonts w:asciiTheme="majorHAnsi" w:hAnsiTheme="majorHAnsi" w:cstheme="majorHAnsi"/>
            <w:color w:val="1F5D7A"/>
            <w:szCs w:val="20"/>
            <w:shd w:val="clear" w:color="auto" w:fill="FFFFFF"/>
          </w:rPr>
          <w:t>Book an Appointment</w:t>
        </w:r>
      </w:hyperlink>
      <w:r w:rsidR="008648AB" w:rsidRPr="00362557">
        <w:rPr>
          <w:rFonts w:asciiTheme="majorHAnsi" w:hAnsiTheme="majorHAnsi" w:cstheme="majorHAnsi"/>
          <w:szCs w:val="20"/>
        </w:rPr>
        <w:br w:type="page"/>
      </w:r>
    </w:p>
    <w:p w:rsidR="008648AB" w:rsidRPr="00362557" w:rsidRDefault="008648AB" w:rsidP="008648AB">
      <w:pPr>
        <w:pStyle w:val="Heading1"/>
        <w:numPr>
          <w:ilvl w:val="0"/>
          <w:numId w:val="10"/>
        </w:numPr>
        <w:rPr>
          <w:rFonts w:cstheme="majorHAnsi"/>
        </w:rPr>
      </w:pPr>
      <w:r w:rsidRPr="00362557">
        <w:rPr>
          <w:rFonts w:cstheme="majorHAnsi"/>
        </w:rPr>
        <w:lastRenderedPageBreak/>
        <w:t xml:space="preserve"> Division 7A</w:t>
      </w:r>
    </w:p>
    <w:p w:rsidR="008648AB" w:rsidRPr="00362557" w:rsidRDefault="008648AB" w:rsidP="008648AB">
      <w:pPr>
        <w:pStyle w:val="Heading2"/>
        <w:rPr>
          <w:rFonts w:cstheme="majorHAnsi"/>
        </w:rPr>
      </w:pPr>
      <w:r w:rsidRPr="00362557">
        <w:rPr>
          <w:rFonts w:cstheme="majorHAnsi"/>
        </w:rPr>
        <w:t>Page details</w:t>
      </w:r>
    </w:p>
    <w:tbl>
      <w:tblPr>
        <w:tblW w:w="1000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88"/>
        <w:gridCol w:w="7920"/>
      </w:tblGrid>
      <w:tr w:rsidR="00CD4AD8" w:rsidRPr="00362557" w:rsidTr="00857861">
        <w:trPr>
          <w:jc w:val="center"/>
        </w:trPr>
        <w:tc>
          <w:tcPr>
            <w:tcW w:w="2088" w:type="dxa"/>
            <w:shd w:val="clear" w:color="auto" w:fill="EAF2F8"/>
            <w:tcMar>
              <w:top w:w="110" w:type="dxa"/>
              <w:left w:w="125" w:type="dxa"/>
              <w:bottom w:w="110" w:type="dxa"/>
              <w:right w:w="125" w:type="dxa"/>
            </w:tcMar>
            <w:vAlign w:val="center"/>
          </w:tcPr>
          <w:p w:rsidR="00CD4AD8" w:rsidRPr="00362557" w:rsidRDefault="00CD4AD8" w:rsidP="00CD4AD8">
            <w:pPr>
              <w:rPr>
                <w:rFonts w:asciiTheme="majorHAnsi" w:hAnsiTheme="majorHAnsi" w:cstheme="majorHAnsi"/>
              </w:rPr>
            </w:pPr>
            <w:r w:rsidRPr="00362557">
              <w:rPr>
                <w:rFonts w:asciiTheme="majorHAnsi" w:hAnsiTheme="majorHAnsi" w:cstheme="majorHAnsi"/>
                <w:b/>
                <w:color w:val="000000"/>
              </w:rPr>
              <w:t>URL</w:t>
            </w:r>
          </w:p>
        </w:tc>
        <w:tc>
          <w:tcPr>
            <w:tcW w:w="7920" w:type="dxa"/>
            <w:tcMar>
              <w:top w:w="110" w:type="dxa"/>
              <w:left w:w="125" w:type="dxa"/>
              <w:bottom w:w="110" w:type="dxa"/>
              <w:right w:w="125" w:type="dxa"/>
            </w:tcMar>
          </w:tcPr>
          <w:p w:rsidR="00CD4AD8" w:rsidRPr="00362557" w:rsidRDefault="006119C0" w:rsidP="00CD4AD8">
            <w:pPr>
              <w:rPr>
                <w:rFonts w:asciiTheme="majorHAnsi" w:hAnsiTheme="majorHAnsi" w:cstheme="majorHAnsi"/>
              </w:rPr>
            </w:pPr>
            <w:hyperlink r:id="rId54">
              <w:r w:rsidR="00CD4AD8" w:rsidRPr="00362557">
                <w:rPr>
                  <w:rFonts w:asciiTheme="majorHAnsi" w:hAnsiTheme="majorHAnsi" w:cstheme="majorHAnsi"/>
                </w:rPr>
                <w:t>https://financiallyup.com.au/services/business-tax/division-7a/</w:t>
              </w:r>
            </w:hyperlink>
          </w:p>
        </w:tc>
      </w:tr>
      <w:tr w:rsidR="00CD4AD8" w:rsidRPr="00362557" w:rsidTr="00857861">
        <w:trPr>
          <w:jc w:val="center"/>
        </w:trPr>
        <w:tc>
          <w:tcPr>
            <w:tcW w:w="2088" w:type="dxa"/>
            <w:shd w:val="clear" w:color="auto" w:fill="EAF2F8"/>
            <w:tcMar>
              <w:top w:w="110" w:type="dxa"/>
              <w:left w:w="125" w:type="dxa"/>
              <w:bottom w:w="110" w:type="dxa"/>
              <w:right w:w="125" w:type="dxa"/>
            </w:tcMar>
            <w:vAlign w:val="center"/>
          </w:tcPr>
          <w:p w:rsidR="00CD4AD8" w:rsidRPr="00362557" w:rsidRDefault="00CD4AD8" w:rsidP="00CD4AD8">
            <w:pPr>
              <w:rPr>
                <w:rFonts w:asciiTheme="majorHAnsi" w:hAnsiTheme="majorHAnsi" w:cstheme="majorHAnsi"/>
              </w:rPr>
            </w:pPr>
            <w:r w:rsidRPr="00362557">
              <w:rPr>
                <w:rFonts w:asciiTheme="majorHAnsi" w:hAnsiTheme="majorHAnsi" w:cstheme="majorHAnsi"/>
                <w:b/>
                <w:color w:val="000000"/>
              </w:rPr>
              <w:t>Primary keyword</w:t>
            </w:r>
          </w:p>
        </w:tc>
        <w:tc>
          <w:tcPr>
            <w:tcW w:w="7920" w:type="dxa"/>
            <w:shd w:val="clear" w:color="auto" w:fill="F4F5F6"/>
            <w:tcMar>
              <w:top w:w="110" w:type="dxa"/>
              <w:left w:w="125" w:type="dxa"/>
              <w:bottom w:w="110" w:type="dxa"/>
              <w:right w:w="125" w:type="dxa"/>
            </w:tcMar>
          </w:tcPr>
          <w:p w:rsidR="00CD4AD8" w:rsidRPr="00362557" w:rsidRDefault="00CD4AD8" w:rsidP="00CD4AD8">
            <w:pPr>
              <w:rPr>
                <w:rFonts w:asciiTheme="majorHAnsi" w:hAnsiTheme="majorHAnsi" w:cstheme="majorHAnsi"/>
              </w:rPr>
            </w:pPr>
            <w:r w:rsidRPr="00362557">
              <w:rPr>
                <w:rFonts w:asciiTheme="majorHAnsi" w:hAnsiTheme="majorHAnsi" w:cstheme="majorHAnsi"/>
              </w:rPr>
              <w:t>Division 7A accountant</w:t>
            </w:r>
          </w:p>
        </w:tc>
      </w:tr>
      <w:tr w:rsidR="00CD4AD8" w:rsidRPr="00362557" w:rsidTr="00857861">
        <w:trPr>
          <w:jc w:val="center"/>
        </w:trPr>
        <w:tc>
          <w:tcPr>
            <w:tcW w:w="2088" w:type="dxa"/>
            <w:shd w:val="clear" w:color="auto" w:fill="EAF2F8"/>
            <w:tcMar>
              <w:top w:w="110" w:type="dxa"/>
              <w:left w:w="125" w:type="dxa"/>
              <w:bottom w:w="110" w:type="dxa"/>
              <w:right w:w="125" w:type="dxa"/>
            </w:tcMar>
            <w:vAlign w:val="center"/>
          </w:tcPr>
          <w:p w:rsidR="00CD4AD8" w:rsidRPr="00362557" w:rsidRDefault="00CD4AD8" w:rsidP="00CD4AD8">
            <w:pPr>
              <w:rPr>
                <w:rFonts w:asciiTheme="majorHAnsi" w:hAnsiTheme="majorHAnsi" w:cstheme="majorHAnsi"/>
              </w:rPr>
            </w:pPr>
            <w:r w:rsidRPr="00362557">
              <w:rPr>
                <w:rFonts w:asciiTheme="majorHAnsi" w:hAnsiTheme="majorHAnsi" w:cstheme="majorHAnsi"/>
                <w:b/>
                <w:color w:val="000000"/>
              </w:rPr>
              <w:t>SEO title</w:t>
            </w:r>
          </w:p>
        </w:tc>
        <w:tc>
          <w:tcPr>
            <w:tcW w:w="7920" w:type="dxa"/>
            <w:shd w:val="clear" w:color="auto" w:fill="F4F5F6"/>
            <w:tcMar>
              <w:top w:w="110" w:type="dxa"/>
              <w:left w:w="125" w:type="dxa"/>
              <w:bottom w:w="110" w:type="dxa"/>
              <w:right w:w="125" w:type="dxa"/>
            </w:tcMar>
          </w:tcPr>
          <w:p w:rsidR="00CD4AD8" w:rsidRPr="00362557" w:rsidRDefault="00CD4AD8" w:rsidP="00CD4AD8">
            <w:pPr>
              <w:rPr>
                <w:rFonts w:asciiTheme="majorHAnsi" w:hAnsiTheme="majorHAnsi" w:cstheme="majorHAnsi"/>
              </w:rPr>
            </w:pPr>
            <w:r w:rsidRPr="00362557">
              <w:rPr>
                <w:rFonts w:asciiTheme="majorHAnsi" w:hAnsiTheme="majorHAnsi" w:cstheme="majorHAnsi"/>
              </w:rPr>
              <w:t>Division 7A Accountant &amp; Tax Advice | Financially Up</w:t>
            </w:r>
          </w:p>
        </w:tc>
      </w:tr>
      <w:tr w:rsidR="00CD4AD8" w:rsidRPr="00362557" w:rsidTr="00857861">
        <w:trPr>
          <w:jc w:val="center"/>
        </w:trPr>
        <w:tc>
          <w:tcPr>
            <w:tcW w:w="2088" w:type="dxa"/>
            <w:shd w:val="clear" w:color="auto" w:fill="EAF2F8"/>
            <w:tcMar>
              <w:top w:w="110" w:type="dxa"/>
              <w:left w:w="125" w:type="dxa"/>
              <w:bottom w:w="110" w:type="dxa"/>
              <w:right w:w="125" w:type="dxa"/>
            </w:tcMar>
            <w:vAlign w:val="center"/>
          </w:tcPr>
          <w:p w:rsidR="00CD4AD8" w:rsidRPr="00362557" w:rsidRDefault="00CD4AD8" w:rsidP="00CD4AD8">
            <w:pPr>
              <w:rPr>
                <w:rFonts w:asciiTheme="majorHAnsi" w:hAnsiTheme="majorHAnsi" w:cstheme="majorHAnsi"/>
              </w:rPr>
            </w:pPr>
            <w:r w:rsidRPr="00362557">
              <w:rPr>
                <w:rFonts w:asciiTheme="majorHAnsi" w:hAnsiTheme="majorHAnsi" w:cstheme="majorHAnsi"/>
                <w:b/>
                <w:color w:val="000000"/>
              </w:rPr>
              <w:t>Meta description</w:t>
            </w:r>
          </w:p>
        </w:tc>
        <w:tc>
          <w:tcPr>
            <w:tcW w:w="7920" w:type="dxa"/>
            <w:tcMar>
              <w:top w:w="110" w:type="dxa"/>
              <w:left w:w="125" w:type="dxa"/>
              <w:bottom w:w="110" w:type="dxa"/>
              <w:right w:w="125" w:type="dxa"/>
            </w:tcMar>
          </w:tcPr>
          <w:p w:rsidR="00CD4AD8" w:rsidRPr="00362557" w:rsidRDefault="00CD4AD8" w:rsidP="00CD4AD8">
            <w:pPr>
              <w:rPr>
                <w:rFonts w:asciiTheme="majorHAnsi" w:hAnsiTheme="majorHAnsi" w:cstheme="majorHAnsi"/>
              </w:rPr>
            </w:pPr>
            <w:r w:rsidRPr="00362557">
              <w:rPr>
                <w:rFonts w:asciiTheme="majorHAnsi" w:hAnsiTheme="majorHAnsi" w:cstheme="majorHAnsi"/>
              </w:rPr>
              <w:t>Division 7A accountant support for private companies, shareholders and associates. Get help reviewing loans, payments, repayments and compliance.</w:t>
            </w:r>
          </w:p>
        </w:tc>
      </w:tr>
      <w:tr w:rsidR="00CD4AD8" w:rsidRPr="00362557" w:rsidTr="00857861">
        <w:trPr>
          <w:jc w:val="center"/>
        </w:trPr>
        <w:tc>
          <w:tcPr>
            <w:tcW w:w="2088" w:type="dxa"/>
            <w:shd w:val="clear" w:color="auto" w:fill="EAF2F8"/>
            <w:tcMar>
              <w:top w:w="110" w:type="dxa"/>
              <w:left w:w="125" w:type="dxa"/>
              <w:bottom w:w="110" w:type="dxa"/>
              <w:right w:w="125" w:type="dxa"/>
            </w:tcMar>
            <w:vAlign w:val="center"/>
          </w:tcPr>
          <w:p w:rsidR="00CD4AD8" w:rsidRPr="00362557" w:rsidRDefault="00CD4AD8" w:rsidP="00CD4AD8">
            <w:pPr>
              <w:rPr>
                <w:rFonts w:asciiTheme="majorHAnsi" w:hAnsiTheme="majorHAnsi" w:cstheme="majorHAnsi"/>
              </w:rPr>
            </w:pPr>
            <w:r w:rsidRPr="00362557">
              <w:rPr>
                <w:rFonts w:asciiTheme="majorHAnsi" w:hAnsiTheme="majorHAnsi" w:cstheme="majorHAnsi"/>
                <w:b/>
                <w:color w:val="000000"/>
              </w:rPr>
              <w:t>H1</w:t>
            </w:r>
          </w:p>
        </w:tc>
        <w:tc>
          <w:tcPr>
            <w:tcW w:w="7920" w:type="dxa"/>
            <w:shd w:val="clear" w:color="auto" w:fill="F4F5F6"/>
            <w:tcMar>
              <w:top w:w="110" w:type="dxa"/>
              <w:left w:w="125" w:type="dxa"/>
              <w:bottom w:w="110" w:type="dxa"/>
              <w:right w:w="125" w:type="dxa"/>
            </w:tcMar>
          </w:tcPr>
          <w:p w:rsidR="00CD4AD8" w:rsidRPr="00362557" w:rsidRDefault="00CD4AD8" w:rsidP="00CD4AD8">
            <w:pPr>
              <w:rPr>
                <w:rFonts w:asciiTheme="majorHAnsi" w:hAnsiTheme="majorHAnsi" w:cstheme="majorHAnsi"/>
              </w:rPr>
            </w:pPr>
            <w:r w:rsidRPr="00362557">
              <w:rPr>
                <w:rFonts w:asciiTheme="majorHAnsi" w:hAnsiTheme="majorHAnsi" w:cstheme="majorHAnsi"/>
              </w:rPr>
              <w:t>Division 7A Accountant for Private Company Loans and Payments</w:t>
            </w:r>
          </w:p>
        </w:tc>
      </w:tr>
    </w:tbl>
    <w:p w:rsidR="008648AB" w:rsidRPr="00362557" w:rsidRDefault="008648AB" w:rsidP="008648AB">
      <w:pPr>
        <w:rPr>
          <w:rFonts w:asciiTheme="majorHAnsi" w:hAnsiTheme="majorHAnsi" w:cstheme="majorHAnsi"/>
        </w:rPr>
      </w:pPr>
    </w:p>
    <w:p w:rsidR="008648AB" w:rsidRPr="00362557" w:rsidRDefault="008648AB" w:rsidP="008648AB">
      <w:pPr>
        <w:pStyle w:val="Heading2"/>
        <w:rPr>
          <w:rFonts w:cstheme="majorHAnsi"/>
          <w:sz w:val="18"/>
        </w:rPr>
      </w:pPr>
      <w:r w:rsidRPr="00362557">
        <w:rPr>
          <w:rFonts w:cstheme="majorHAnsi"/>
          <w:sz w:val="18"/>
        </w:rPr>
        <w:t>Final page content</w:t>
      </w:r>
    </w:p>
    <w:p w:rsidR="00CD4AD8" w:rsidRPr="00362557" w:rsidRDefault="00CD4AD8" w:rsidP="00CD4AD8">
      <w:pPr>
        <w:pStyle w:val="Heading1"/>
        <w:rPr>
          <w:rFonts w:cstheme="majorHAnsi"/>
        </w:rPr>
      </w:pPr>
      <w:r w:rsidRPr="00362557">
        <w:rPr>
          <w:rFonts w:cstheme="majorHAnsi"/>
        </w:rPr>
        <w:t>Division 7A Accountant for Private Company Loans and Payments</w:t>
      </w:r>
    </w:p>
    <w:p w:rsidR="00CD4AD8" w:rsidRPr="00362557" w:rsidRDefault="00CD4AD8" w:rsidP="00CD4AD8">
      <w:pPr>
        <w:rPr>
          <w:rFonts w:asciiTheme="majorHAnsi" w:hAnsiTheme="majorHAnsi" w:cstheme="majorHAnsi"/>
        </w:rPr>
      </w:pPr>
      <w:r w:rsidRPr="00362557">
        <w:rPr>
          <w:rFonts w:asciiTheme="majorHAnsi" w:hAnsiTheme="majorHAnsi" w:cstheme="majorHAnsi"/>
        </w:rPr>
        <w:t>Division 7A is an Australian tax integrity regime that can treat certain payments, loans or forgiven debts provided by a private company to a shareholder or their associate as an unfranked dividend. It is designed to prevent private-company profits being accessed outside the ordinary dividend framework without the appropriate tax treatment. Any deemed dividend is generally limited by the private company's distributable surplus.</w:t>
      </w:r>
    </w:p>
    <w:p w:rsidR="00CD4AD8" w:rsidRPr="00362557" w:rsidRDefault="00CD4AD8" w:rsidP="00CD4AD8">
      <w:pPr>
        <w:pStyle w:val="BodyText"/>
        <w:rPr>
          <w:rFonts w:asciiTheme="majorHAnsi" w:hAnsiTheme="majorHAnsi" w:cstheme="majorHAnsi"/>
        </w:rPr>
      </w:pPr>
      <w:r w:rsidRPr="00362557">
        <w:rPr>
          <w:rFonts w:asciiTheme="majorHAnsi" w:hAnsiTheme="majorHAnsi" w:cstheme="majorHAnsi"/>
        </w:rPr>
        <w:t>Financially Up Pty Ltd provides Division 7A services for private companies, shareholders and business groups, including reviews of company-to-shareholder transactions, loan accounts, repayments and year-end compliance. Detailed advice is separately scoped because the rules depend on the facts.</w:t>
      </w:r>
    </w:p>
    <w:p w:rsidR="006119C0" w:rsidRPr="00362557" w:rsidRDefault="006119C0" w:rsidP="006119C0">
      <w:pPr>
        <w:spacing w:before="60" w:after="80"/>
        <w:rPr>
          <w:rFonts w:asciiTheme="majorHAnsi" w:hAnsiTheme="majorHAnsi" w:cstheme="majorHAnsi"/>
        </w:rPr>
      </w:pPr>
      <w:r w:rsidRPr="00362557">
        <w:rPr>
          <w:rFonts w:asciiTheme="majorHAnsi" w:hAnsiTheme="majorHAnsi" w:cstheme="majorHAnsi"/>
          <w:b/>
          <w:color w:val="1F5D7A"/>
        </w:rPr>
        <w:t xml:space="preserve">Book an Appointment: </w:t>
      </w:r>
      <w:hyperlink r:id="rId55">
        <w:r w:rsidRPr="00362557">
          <w:rPr>
            <w:rFonts w:asciiTheme="majorHAnsi" w:hAnsiTheme="majorHAnsi" w:cstheme="majorHAnsi"/>
            <w:color w:val="1F5D7A"/>
            <w:u w:val="single"/>
          </w:rPr>
          <w:t>Book an Appointment</w:t>
        </w:r>
      </w:hyperlink>
    </w:p>
    <w:p w:rsidR="00CD4AD8" w:rsidRPr="00362557" w:rsidRDefault="00CD4AD8" w:rsidP="00CD4AD8">
      <w:pPr>
        <w:rPr>
          <w:rFonts w:asciiTheme="majorHAnsi" w:hAnsiTheme="majorHAnsi" w:cstheme="majorHAnsi"/>
        </w:rPr>
      </w:pPr>
      <w:r w:rsidRPr="00362557">
        <w:rPr>
          <w:rFonts w:asciiTheme="majorHAnsi" w:hAnsiTheme="majorHAnsi" w:cstheme="majorHAnsi"/>
        </w:rPr>
        <w:t>Discuss the private company, shareholder or associate involved, the loan or payment history, accounting records, prior-year treatment, repayments, agreements and upcoming company lodgment requirements.</w:t>
      </w:r>
    </w:p>
    <w:p w:rsidR="00CD4AD8" w:rsidRPr="00362557" w:rsidRDefault="00CD4AD8" w:rsidP="00CD4AD8">
      <w:pPr>
        <w:pStyle w:val="Heading2"/>
        <w:rPr>
          <w:rFonts w:cstheme="majorHAnsi"/>
        </w:rPr>
      </w:pPr>
      <w:bookmarkStart w:id="30" w:name="when-can-division-7a-apply"/>
      <w:r w:rsidRPr="00362557">
        <w:rPr>
          <w:rFonts w:cstheme="majorHAnsi"/>
        </w:rPr>
        <w:t>When Can Division 7A Apply?</w:t>
      </w:r>
    </w:p>
    <w:p w:rsidR="00CD4AD8" w:rsidRPr="00362557" w:rsidRDefault="00CD4AD8" w:rsidP="00CD4AD8">
      <w:pPr>
        <w:rPr>
          <w:rFonts w:asciiTheme="majorHAnsi" w:hAnsiTheme="majorHAnsi" w:cstheme="majorHAnsi"/>
        </w:rPr>
      </w:pPr>
      <w:r w:rsidRPr="00362557">
        <w:rPr>
          <w:rFonts w:asciiTheme="majorHAnsi" w:hAnsiTheme="majorHAnsi" w:cstheme="majorHAnsi"/>
        </w:rPr>
        <w:t>Division 7A can apply where a private company provides a payment, loan or debt forgiveness to a shareholder or an associate of a shareholder, unless an exclusion or other rule applies. The tax result depends on the transaction, the parties involved, timing, documentation, repayments and the company's circumstances.</w:t>
      </w:r>
    </w:p>
    <w:p w:rsidR="00CD4AD8" w:rsidRPr="00362557" w:rsidRDefault="00CD4AD8" w:rsidP="00CD4AD8">
      <w:pPr>
        <w:pStyle w:val="BodyText"/>
        <w:rPr>
          <w:rFonts w:asciiTheme="majorHAnsi" w:hAnsiTheme="majorHAnsi" w:cstheme="majorHAnsi"/>
        </w:rPr>
      </w:pPr>
      <w:r w:rsidRPr="00362557">
        <w:rPr>
          <w:rFonts w:asciiTheme="majorHAnsi" w:hAnsiTheme="majorHAnsi" w:cstheme="majorHAnsi"/>
        </w:rPr>
        <w:t>A director's loan balance is therefore not automatically a Division 7A dividend, and not every transfer involving a shareholder is treated the same way. The transaction should be reviewed before assumptions are made about its treatment.</w:t>
      </w:r>
    </w:p>
    <w:p w:rsidR="00CD4AD8" w:rsidRPr="00362557" w:rsidRDefault="00CD4AD8" w:rsidP="00CD4AD8">
      <w:pPr>
        <w:pStyle w:val="Heading2"/>
        <w:rPr>
          <w:rFonts w:cstheme="majorHAnsi"/>
        </w:rPr>
      </w:pPr>
      <w:bookmarkStart w:id="31" w:name="X49bad4d0ae855d31f2a2e24471a366469a897e4"/>
      <w:bookmarkEnd w:id="30"/>
      <w:r w:rsidRPr="00362557">
        <w:rPr>
          <w:rFonts w:cstheme="majorHAnsi"/>
        </w:rPr>
        <w:t>Division 7A Loans and the Company Lodgment Day</w:t>
      </w:r>
    </w:p>
    <w:p w:rsidR="00CD4AD8" w:rsidRPr="00362557" w:rsidRDefault="00CD4AD8" w:rsidP="00CD4AD8">
      <w:pPr>
        <w:rPr>
          <w:rFonts w:asciiTheme="majorHAnsi" w:hAnsiTheme="majorHAnsi" w:cstheme="majorHAnsi"/>
        </w:rPr>
      </w:pPr>
      <w:r w:rsidRPr="00362557">
        <w:rPr>
          <w:rFonts w:asciiTheme="majorHAnsi" w:hAnsiTheme="majorHAnsi" w:cstheme="majorHAnsi"/>
        </w:rPr>
        <w:t>A private-company loan to a shareholder or associate may be treated as a dividend if it is not fully repaid before the company's lodgment day for the relevant year and no applicable exclusion applies. The ATO defines the lodgment day as the earlier of the due date for lodgment or the date the company actually lodges its income tax return.</w:t>
      </w:r>
    </w:p>
    <w:p w:rsidR="00CD4AD8" w:rsidRPr="00362557" w:rsidRDefault="00CD4AD8" w:rsidP="00CD4AD8">
      <w:pPr>
        <w:pStyle w:val="BodyText"/>
        <w:rPr>
          <w:rFonts w:asciiTheme="majorHAnsi" w:hAnsiTheme="majorHAnsi" w:cstheme="majorHAnsi"/>
        </w:rPr>
      </w:pPr>
      <w:r w:rsidRPr="00362557">
        <w:rPr>
          <w:rFonts w:asciiTheme="majorHAnsi" w:hAnsiTheme="majorHAnsi" w:cstheme="majorHAnsi"/>
        </w:rPr>
        <w:t xml:space="preserve">One common way a qualifying loan may avoid immediate deemed-dividend treatment is for it to be placed under a written complying loan agreement before the relevant lodgment day, with the Division 7A requirements then met. These arrangements generally involve the ATO benchmark interest rate and minimum yearly repayments. The </w:t>
      </w:r>
      <w:r w:rsidRPr="00362557">
        <w:rPr>
          <w:rFonts w:asciiTheme="majorHAnsi" w:hAnsiTheme="majorHAnsi" w:cstheme="majorHAnsi"/>
        </w:rPr>
        <w:lastRenderedPageBreak/>
        <w:t>benchmark rate can change by income year, so repayment calculations should use the rate and rules applying to the relevant period rather than a historical figure.</w:t>
      </w:r>
    </w:p>
    <w:p w:rsidR="00CD4AD8" w:rsidRPr="00362557" w:rsidRDefault="00CD4AD8" w:rsidP="00CD4AD8">
      <w:pPr>
        <w:pStyle w:val="Heading2"/>
        <w:rPr>
          <w:rFonts w:cstheme="majorHAnsi"/>
        </w:rPr>
      </w:pPr>
      <w:bookmarkStart w:id="32" w:name="Xefb4b6199fa356f79d5b9e86771c7d04b4fa6ea"/>
      <w:bookmarkEnd w:id="31"/>
      <w:r w:rsidRPr="00362557">
        <w:rPr>
          <w:rFonts w:cstheme="majorHAnsi"/>
        </w:rPr>
        <w:t>Minimum Yearly Repayments and Ongoing Compliance</w:t>
      </w:r>
    </w:p>
    <w:p w:rsidR="00CD4AD8" w:rsidRPr="00362557" w:rsidRDefault="00CD4AD8" w:rsidP="00CD4AD8">
      <w:pPr>
        <w:rPr>
          <w:rFonts w:asciiTheme="majorHAnsi" w:hAnsiTheme="majorHAnsi" w:cstheme="majorHAnsi"/>
        </w:rPr>
      </w:pPr>
      <w:r w:rsidRPr="00362557">
        <w:rPr>
          <w:rFonts w:asciiTheme="majorHAnsi" w:hAnsiTheme="majorHAnsi" w:cstheme="majorHAnsi"/>
        </w:rPr>
        <w:t>A complying loan agreement does not end the compliance process. The first minimum yearly repayment is generally due by the end of the income year after the year in which the loan was made, and minimum repayments continue over the loan term. If the required repayment is not made, a deemed dividend may arise, subject to the Division 7A rules and the company's distributable surplus.</w:t>
      </w:r>
    </w:p>
    <w:p w:rsidR="00CD4AD8" w:rsidRPr="00362557" w:rsidRDefault="00CD4AD8" w:rsidP="00CD4AD8">
      <w:pPr>
        <w:pStyle w:val="BodyText"/>
        <w:rPr>
          <w:rFonts w:asciiTheme="majorHAnsi" w:hAnsiTheme="majorHAnsi" w:cstheme="majorHAnsi"/>
        </w:rPr>
      </w:pPr>
      <w:r w:rsidRPr="00362557">
        <w:rPr>
          <w:rFonts w:asciiTheme="majorHAnsi" w:hAnsiTheme="majorHAnsi" w:cstheme="majorHAnsi"/>
        </w:rPr>
        <w:t>A Division 7A review can cover the loan balance, repayments, interest and accounting entries. Anti-avoidance rules may disregard some repayment arrangements, so the surrounding transactions must also be considered.</w:t>
      </w:r>
    </w:p>
    <w:p w:rsidR="00CD4AD8" w:rsidRPr="00362557" w:rsidRDefault="00CD4AD8" w:rsidP="00CD4AD8">
      <w:pPr>
        <w:pStyle w:val="Heading2"/>
        <w:rPr>
          <w:rFonts w:cstheme="majorHAnsi"/>
        </w:rPr>
      </w:pPr>
      <w:bookmarkStart w:id="33" w:name="X97f470840e492c9fd19f7d8538e3737d6e69d86"/>
      <w:bookmarkEnd w:id="32"/>
      <w:r w:rsidRPr="00362557">
        <w:rPr>
          <w:rFonts w:cstheme="majorHAnsi"/>
        </w:rPr>
        <w:t>Payments, Private Expenses and Debt Forgiveness</w:t>
      </w:r>
    </w:p>
    <w:p w:rsidR="00CD4AD8" w:rsidRPr="00362557" w:rsidRDefault="00CD4AD8" w:rsidP="00CD4AD8">
      <w:pPr>
        <w:rPr>
          <w:rFonts w:asciiTheme="majorHAnsi" w:hAnsiTheme="majorHAnsi" w:cstheme="majorHAnsi"/>
        </w:rPr>
      </w:pPr>
      <w:r w:rsidRPr="00362557">
        <w:rPr>
          <w:rFonts w:asciiTheme="majorHAnsi" w:hAnsiTheme="majorHAnsi" w:cstheme="majorHAnsi"/>
        </w:rPr>
        <w:t>Division 7A is not limited to formal loan documents. Private-company funds used for a shareholder or associate's benefit can require review, including payments of private expenses or other benefits recorded through shareholder accounts. Debt forgiveness can also fall within Division 7A in relevant circumstances.</w:t>
      </w:r>
    </w:p>
    <w:p w:rsidR="00CD4AD8" w:rsidRPr="00362557" w:rsidRDefault="00CD4AD8" w:rsidP="00CD4AD8">
      <w:pPr>
        <w:pStyle w:val="BodyText"/>
        <w:rPr>
          <w:rFonts w:asciiTheme="majorHAnsi" w:hAnsiTheme="majorHAnsi" w:cstheme="majorHAnsi"/>
        </w:rPr>
      </w:pPr>
      <w:r w:rsidRPr="00362557">
        <w:rPr>
          <w:rFonts w:asciiTheme="majorHAnsi" w:hAnsiTheme="majorHAnsi" w:cstheme="majorHAnsi"/>
        </w:rPr>
        <w:t>Bookkeeping labels do not determine the tax outcome. The transaction, available exclusions, documentation and surrounding circumstances must be reviewed.</w:t>
      </w:r>
    </w:p>
    <w:p w:rsidR="00CD4AD8" w:rsidRPr="00362557" w:rsidRDefault="00CD4AD8" w:rsidP="00CD4AD8">
      <w:pPr>
        <w:pStyle w:val="Heading2"/>
        <w:rPr>
          <w:rFonts w:cstheme="majorHAnsi"/>
        </w:rPr>
      </w:pPr>
      <w:bookmarkStart w:id="34" w:name="X112c9225a93fe2685a14d2c7db97bb1aa9a5eca"/>
      <w:bookmarkEnd w:id="33"/>
      <w:r w:rsidRPr="00362557">
        <w:rPr>
          <w:rFonts w:cstheme="majorHAnsi"/>
        </w:rPr>
        <w:t>Trusts, Unpaid Entitlements and More Complex Arrangements</w:t>
      </w:r>
    </w:p>
    <w:p w:rsidR="00CD4AD8" w:rsidRPr="00362557" w:rsidRDefault="00CD4AD8" w:rsidP="00CD4AD8">
      <w:pPr>
        <w:rPr>
          <w:rFonts w:asciiTheme="majorHAnsi" w:hAnsiTheme="majorHAnsi" w:cstheme="majorHAnsi"/>
        </w:rPr>
      </w:pPr>
      <w:r w:rsidRPr="00362557">
        <w:rPr>
          <w:rFonts w:asciiTheme="majorHAnsi" w:hAnsiTheme="majorHAnsi" w:cstheme="majorHAnsi"/>
        </w:rPr>
        <w:t xml:space="preserve">Division 7A can interact with trusts and private-company beneficiaries, but the treatment depends on the legal and transaction history. Following the High Court's 2026 decision in </w:t>
      </w:r>
      <w:r w:rsidRPr="00362557">
        <w:rPr>
          <w:rFonts w:asciiTheme="majorHAnsi" w:hAnsiTheme="majorHAnsi" w:cstheme="majorHAnsi"/>
          <w:i/>
          <w:iCs/>
        </w:rPr>
        <w:t>Commissioner of Taxation v Bendel</w:t>
      </w:r>
      <w:r w:rsidRPr="00362557">
        <w:rPr>
          <w:rFonts w:asciiTheme="majorHAnsi" w:hAnsiTheme="majorHAnsi" w:cstheme="majorHAnsi"/>
        </w:rPr>
        <w:t>, an unpaid present entitlement owed by a trust to a private company beneficiary is not, merely because it remains unpaid, a loan for section 109D.</w:t>
      </w:r>
    </w:p>
    <w:p w:rsidR="00CD4AD8" w:rsidRPr="00362557" w:rsidRDefault="00CD4AD8" w:rsidP="00CD4AD8">
      <w:pPr>
        <w:pStyle w:val="BodyText"/>
        <w:rPr>
          <w:rFonts w:asciiTheme="majorHAnsi" w:hAnsiTheme="majorHAnsi" w:cstheme="majorHAnsi"/>
        </w:rPr>
      </w:pPr>
      <w:r w:rsidRPr="00362557">
        <w:rPr>
          <w:rFonts w:asciiTheme="majorHAnsi" w:hAnsiTheme="majorHAnsi" w:cstheme="majorHAnsi"/>
        </w:rPr>
        <w:t>Separate loans, payments, interposed-entity arrangements or other benefits involving the trust, company, shareholders or associates may still require Division 7A review, and other tax provisions can also be relevant. These matters should be assessed from the complete records rather than reduced to a generic director-loan checklist.</w:t>
      </w:r>
    </w:p>
    <w:p w:rsidR="00CD4AD8" w:rsidRPr="00362557" w:rsidRDefault="00CD4AD8" w:rsidP="00CD4AD8">
      <w:pPr>
        <w:pStyle w:val="Heading2"/>
        <w:rPr>
          <w:rFonts w:cstheme="majorHAnsi"/>
        </w:rPr>
      </w:pPr>
      <w:bookmarkStart w:id="35" w:name="Xb7360d32718c52053f6670275b696ec47ff9c82"/>
      <w:bookmarkEnd w:id="34"/>
      <w:r w:rsidRPr="00362557">
        <w:rPr>
          <w:rFonts w:cstheme="majorHAnsi"/>
        </w:rPr>
        <w:t>What Information Is Useful for a Division 7A Review?</w:t>
      </w:r>
    </w:p>
    <w:p w:rsidR="00CD4AD8" w:rsidRPr="00362557" w:rsidRDefault="00CD4AD8" w:rsidP="00CD4AD8">
      <w:pPr>
        <w:rPr>
          <w:rFonts w:asciiTheme="majorHAnsi" w:hAnsiTheme="majorHAnsi" w:cstheme="majorHAnsi"/>
        </w:rPr>
      </w:pPr>
      <w:r w:rsidRPr="00362557">
        <w:rPr>
          <w:rFonts w:asciiTheme="majorHAnsi" w:hAnsiTheme="majorHAnsi" w:cstheme="majorHAnsi"/>
        </w:rPr>
        <w:t>Depending on the matter, useful records can include:</w:t>
      </w:r>
    </w:p>
    <w:p w:rsidR="00CD4AD8" w:rsidRPr="00362557" w:rsidRDefault="00CD4AD8" w:rsidP="00CD4AD8">
      <w:pPr>
        <w:numPr>
          <w:ilvl w:val="0"/>
          <w:numId w:val="12"/>
        </w:numPr>
        <w:rPr>
          <w:rFonts w:asciiTheme="majorHAnsi" w:hAnsiTheme="majorHAnsi" w:cstheme="majorHAnsi"/>
        </w:rPr>
      </w:pPr>
      <w:r w:rsidRPr="00362557">
        <w:rPr>
          <w:rFonts w:asciiTheme="majorHAnsi" w:hAnsiTheme="majorHAnsi" w:cstheme="majorHAnsi"/>
        </w:rPr>
        <w:t>General ledger and shareholder/director loan accounts</w:t>
      </w:r>
    </w:p>
    <w:p w:rsidR="00CD4AD8" w:rsidRPr="00362557" w:rsidRDefault="00CD4AD8" w:rsidP="00CD4AD8">
      <w:pPr>
        <w:numPr>
          <w:ilvl w:val="0"/>
          <w:numId w:val="12"/>
        </w:numPr>
        <w:rPr>
          <w:rFonts w:asciiTheme="majorHAnsi" w:hAnsiTheme="majorHAnsi" w:cstheme="majorHAnsi"/>
        </w:rPr>
      </w:pPr>
      <w:r w:rsidRPr="00362557">
        <w:rPr>
          <w:rFonts w:asciiTheme="majorHAnsi" w:hAnsiTheme="majorHAnsi" w:cstheme="majorHAnsi"/>
        </w:rPr>
        <w:t>Bank statements and transaction details</w:t>
      </w:r>
    </w:p>
    <w:p w:rsidR="00CD4AD8" w:rsidRPr="00362557" w:rsidRDefault="00CD4AD8" w:rsidP="00CD4AD8">
      <w:pPr>
        <w:numPr>
          <w:ilvl w:val="0"/>
          <w:numId w:val="12"/>
        </w:numPr>
        <w:rPr>
          <w:rFonts w:asciiTheme="majorHAnsi" w:hAnsiTheme="majorHAnsi" w:cstheme="majorHAnsi"/>
        </w:rPr>
      </w:pPr>
      <w:r w:rsidRPr="00362557">
        <w:rPr>
          <w:rFonts w:asciiTheme="majorHAnsi" w:hAnsiTheme="majorHAnsi" w:cstheme="majorHAnsi"/>
        </w:rPr>
        <w:t>Company tax returns and prior-year financial statements</w:t>
      </w:r>
    </w:p>
    <w:p w:rsidR="00CD4AD8" w:rsidRPr="00362557" w:rsidRDefault="00CD4AD8" w:rsidP="00CD4AD8">
      <w:pPr>
        <w:numPr>
          <w:ilvl w:val="0"/>
          <w:numId w:val="12"/>
        </w:numPr>
        <w:rPr>
          <w:rFonts w:asciiTheme="majorHAnsi" w:hAnsiTheme="majorHAnsi" w:cstheme="majorHAnsi"/>
        </w:rPr>
      </w:pPr>
      <w:r w:rsidRPr="00362557">
        <w:rPr>
          <w:rFonts w:asciiTheme="majorHAnsi" w:hAnsiTheme="majorHAnsi" w:cstheme="majorHAnsi"/>
        </w:rPr>
        <w:t>Dividend declarations and franking information where relevant</w:t>
      </w:r>
    </w:p>
    <w:p w:rsidR="00CD4AD8" w:rsidRPr="00362557" w:rsidRDefault="00CD4AD8" w:rsidP="00CD4AD8">
      <w:pPr>
        <w:numPr>
          <w:ilvl w:val="0"/>
          <w:numId w:val="12"/>
        </w:numPr>
        <w:rPr>
          <w:rFonts w:asciiTheme="majorHAnsi" w:hAnsiTheme="majorHAnsi" w:cstheme="majorHAnsi"/>
        </w:rPr>
      </w:pPr>
      <w:r w:rsidRPr="00362557">
        <w:rPr>
          <w:rFonts w:asciiTheme="majorHAnsi" w:hAnsiTheme="majorHAnsi" w:cstheme="majorHAnsi"/>
        </w:rPr>
        <w:t>Written loan agreements</w:t>
      </w:r>
    </w:p>
    <w:p w:rsidR="00CD4AD8" w:rsidRPr="00362557" w:rsidRDefault="00CD4AD8" w:rsidP="00CD4AD8">
      <w:pPr>
        <w:numPr>
          <w:ilvl w:val="0"/>
          <w:numId w:val="12"/>
        </w:numPr>
        <w:rPr>
          <w:rFonts w:asciiTheme="majorHAnsi" w:hAnsiTheme="majorHAnsi" w:cstheme="majorHAnsi"/>
        </w:rPr>
      </w:pPr>
      <w:r w:rsidRPr="00362557">
        <w:rPr>
          <w:rFonts w:asciiTheme="majorHAnsi" w:hAnsiTheme="majorHAnsi" w:cstheme="majorHAnsi"/>
        </w:rPr>
        <w:t>Repayment schedules and evidence of repayments</w:t>
      </w:r>
    </w:p>
    <w:p w:rsidR="00CD4AD8" w:rsidRPr="00362557" w:rsidRDefault="00CD4AD8" w:rsidP="00CD4AD8">
      <w:pPr>
        <w:numPr>
          <w:ilvl w:val="0"/>
          <w:numId w:val="12"/>
        </w:numPr>
        <w:rPr>
          <w:rFonts w:asciiTheme="majorHAnsi" w:hAnsiTheme="majorHAnsi" w:cstheme="majorHAnsi"/>
        </w:rPr>
      </w:pPr>
      <w:r w:rsidRPr="00362557">
        <w:rPr>
          <w:rFonts w:asciiTheme="majorHAnsi" w:hAnsiTheme="majorHAnsi" w:cstheme="majorHAnsi"/>
        </w:rPr>
        <w:t>Interest calculations</w:t>
      </w:r>
    </w:p>
    <w:p w:rsidR="00CD4AD8" w:rsidRPr="00362557" w:rsidRDefault="00CD4AD8" w:rsidP="00CD4AD8">
      <w:pPr>
        <w:numPr>
          <w:ilvl w:val="0"/>
          <w:numId w:val="12"/>
        </w:numPr>
        <w:rPr>
          <w:rFonts w:asciiTheme="majorHAnsi" w:hAnsiTheme="majorHAnsi" w:cstheme="majorHAnsi"/>
        </w:rPr>
      </w:pPr>
      <w:r w:rsidRPr="00362557">
        <w:rPr>
          <w:rFonts w:asciiTheme="majorHAnsi" w:hAnsiTheme="majorHAnsi" w:cstheme="majorHAnsi"/>
        </w:rPr>
        <w:t>Details of payments or benefits provided to shareholders or associates</w:t>
      </w:r>
    </w:p>
    <w:p w:rsidR="00CD4AD8" w:rsidRPr="00362557" w:rsidRDefault="00CD4AD8" w:rsidP="00CD4AD8">
      <w:pPr>
        <w:numPr>
          <w:ilvl w:val="0"/>
          <w:numId w:val="12"/>
        </w:numPr>
        <w:rPr>
          <w:rFonts w:asciiTheme="majorHAnsi" w:hAnsiTheme="majorHAnsi" w:cstheme="majorHAnsi"/>
        </w:rPr>
      </w:pPr>
      <w:r w:rsidRPr="00362557">
        <w:rPr>
          <w:rFonts w:asciiTheme="majorHAnsi" w:hAnsiTheme="majorHAnsi" w:cstheme="majorHAnsi"/>
        </w:rPr>
        <w:t>Trust distribution information where a trust is involved</w:t>
      </w:r>
    </w:p>
    <w:p w:rsidR="00CD4AD8" w:rsidRPr="00362557" w:rsidRDefault="00CD4AD8" w:rsidP="00CD4AD8">
      <w:pPr>
        <w:numPr>
          <w:ilvl w:val="0"/>
          <w:numId w:val="12"/>
        </w:numPr>
        <w:rPr>
          <w:rFonts w:asciiTheme="majorHAnsi" w:hAnsiTheme="majorHAnsi" w:cstheme="majorHAnsi"/>
        </w:rPr>
      </w:pPr>
      <w:r w:rsidRPr="00362557">
        <w:rPr>
          <w:rFonts w:asciiTheme="majorHAnsi" w:hAnsiTheme="majorHAnsi" w:cstheme="majorHAnsi"/>
        </w:rPr>
        <w:t>Loan, asset or security documents relevant to the arrangement</w:t>
      </w:r>
    </w:p>
    <w:p w:rsidR="00CD4AD8" w:rsidRPr="00362557" w:rsidRDefault="00CD4AD8" w:rsidP="00CD4AD8">
      <w:pPr>
        <w:rPr>
          <w:rFonts w:asciiTheme="majorHAnsi" w:hAnsiTheme="majorHAnsi" w:cstheme="majorHAnsi"/>
        </w:rPr>
      </w:pPr>
      <w:r w:rsidRPr="00362557">
        <w:rPr>
          <w:rFonts w:asciiTheme="majorHAnsi" w:hAnsiTheme="majorHAnsi" w:cstheme="majorHAnsi"/>
        </w:rPr>
        <w:t>A complete transaction history is important because the timing of advances, repayments and lodgment can affect the analysis.</w:t>
      </w:r>
    </w:p>
    <w:p w:rsidR="00CD4AD8" w:rsidRPr="00362557" w:rsidRDefault="00CD4AD8" w:rsidP="00CD4AD8">
      <w:pPr>
        <w:pStyle w:val="Heading2"/>
        <w:rPr>
          <w:rFonts w:cstheme="majorHAnsi"/>
        </w:rPr>
      </w:pPr>
      <w:bookmarkStart w:id="36" w:name="how-financially-up-can-help-2"/>
      <w:bookmarkEnd w:id="35"/>
      <w:r w:rsidRPr="00362557">
        <w:rPr>
          <w:rFonts w:cstheme="majorHAnsi"/>
        </w:rPr>
        <w:t>How Financially Up Can Help</w:t>
      </w:r>
    </w:p>
    <w:p w:rsidR="00CD4AD8" w:rsidRPr="00362557" w:rsidRDefault="00CD4AD8" w:rsidP="00CD4AD8">
      <w:pPr>
        <w:rPr>
          <w:rFonts w:asciiTheme="majorHAnsi" w:hAnsiTheme="majorHAnsi" w:cstheme="majorHAnsi"/>
        </w:rPr>
      </w:pPr>
      <w:r w:rsidRPr="00362557">
        <w:rPr>
          <w:rFonts w:asciiTheme="majorHAnsi" w:hAnsiTheme="majorHAnsi" w:cstheme="majorHAnsi"/>
        </w:rPr>
        <w:t>Financially Up can assist with Division 7A reviews, loan-account reconciliations, minimum yearly repayment information, company tax-return preparation and identifying transactions that require further analysis.</w:t>
      </w:r>
    </w:p>
    <w:p w:rsidR="006119C0" w:rsidRPr="00362557" w:rsidRDefault="006119C0" w:rsidP="006119C0">
      <w:pPr>
        <w:rPr>
          <w:rFonts w:asciiTheme="majorHAnsi" w:hAnsiTheme="majorHAnsi" w:cstheme="majorHAnsi"/>
        </w:rPr>
      </w:pPr>
      <w:r w:rsidRPr="00362557">
        <w:rPr>
          <w:rFonts w:asciiTheme="majorHAnsi" w:hAnsiTheme="majorHAnsi" w:cstheme="majorHAnsi"/>
        </w:rPr>
        <w:lastRenderedPageBreak/>
        <w:t xml:space="preserve">For the broader company return, see our </w:t>
      </w:r>
      <w:hyperlink r:id="rId56">
        <w:r w:rsidRPr="00362557">
          <w:rPr>
            <w:rFonts w:asciiTheme="majorHAnsi" w:hAnsiTheme="majorHAnsi" w:cstheme="majorHAnsi"/>
            <w:color w:val="1F5D7A"/>
            <w:u w:val="single"/>
          </w:rPr>
          <w:t>Company Tax Returns</w:t>
        </w:r>
      </w:hyperlink>
      <w:r w:rsidRPr="00362557">
        <w:rPr>
          <w:rFonts w:asciiTheme="majorHAnsi" w:hAnsiTheme="majorHAnsi" w:cstheme="majorHAnsi"/>
        </w:rPr>
        <w:t xml:space="preserve"> service. Where Division 7A issues are identified during annual close work, our </w:t>
      </w:r>
      <w:hyperlink r:id="rId57">
        <w:r w:rsidRPr="00362557">
          <w:rPr>
            <w:rFonts w:asciiTheme="majorHAnsi" w:hAnsiTheme="majorHAnsi" w:cstheme="majorHAnsi"/>
            <w:color w:val="1F5D7A"/>
            <w:u w:val="single"/>
          </w:rPr>
          <w:t>Year-End Accounting</w:t>
        </w:r>
      </w:hyperlink>
      <w:r w:rsidRPr="00362557">
        <w:rPr>
          <w:rFonts w:asciiTheme="majorHAnsi" w:hAnsiTheme="majorHAnsi" w:cstheme="majorHAnsi"/>
        </w:rPr>
        <w:t xml:space="preserve"> service can help reconcile the underlying balances before tax treatment is </w:t>
      </w:r>
      <w:r w:rsidR="00070ED0">
        <w:rPr>
          <w:rFonts w:asciiTheme="majorHAnsi" w:hAnsiTheme="majorHAnsi" w:cstheme="majorHAnsi"/>
        </w:rPr>
        <w:t>finalized</w:t>
      </w:r>
      <w:r w:rsidRPr="00362557">
        <w:rPr>
          <w:rFonts w:asciiTheme="majorHAnsi" w:hAnsiTheme="majorHAnsi" w:cstheme="majorHAnsi"/>
        </w:rPr>
        <w:t>.</w:t>
      </w:r>
    </w:p>
    <w:p w:rsidR="00CD4AD8" w:rsidRPr="00362557" w:rsidRDefault="00CD4AD8" w:rsidP="00CD4AD8">
      <w:pPr>
        <w:pStyle w:val="BodyText"/>
        <w:rPr>
          <w:rFonts w:asciiTheme="majorHAnsi" w:hAnsiTheme="majorHAnsi" w:cstheme="majorHAnsi"/>
        </w:rPr>
      </w:pPr>
      <w:r w:rsidRPr="00362557">
        <w:rPr>
          <w:rFonts w:asciiTheme="majorHAnsi" w:hAnsiTheme="majorHAnsi" w:cstheme="majorHAnsi"/>
        </w:rPr>
        <w:t>Detailed Division 7A tax advice, restructuring, applications to the Commissioner or other specialist work is not automatically included in routine compliance. The scope should be confirmed after the facts and prior-year history are reviewed.</w:t>
      </w:r>
    </w:p>
    <w:p w:rsidR="00CD4AD8" w:rsidRPr="00362557" w:rsidRDefault="00CD4AD8" w:rsidP="00CD4AD8">
      <w:pPr>
        <w:pStyle w:val="BodyText"/>
        <w:rPr>
          <w:rFonts w:asciiTheme="majorHAnsi" w:hAnsiTheme="majorHAnsi" w:cstheme="majorHAnsi"/>
        </w:rPr>
      </w:pPr>
      <w:r w:rsidRPr="00362557">
        <w:rPr>
          <w:rFonts w:asciiTheme="majorHAnsi" w:hAnsiTheme="majorHAnsi" w:cstheme="majorHAnsi"/>
        </w:rPr>
        <w:t>Where legal drafting or legal review of an agreement is required, that work may need to be completed by an appropriately qualified legal adviser and coordinated with the tax treatment.</w:t>
      </w:r>
    </w:p>
    <w:p w:rsidR="00CD4AD8" w:rsidRPr="00362557" w:rsidRDefault="00CD4AD8" w:rsidP="00CD4AD8">
      <w:pPr>
        <w:pStyle w:val="Heading2"/>
        <w:rPr>
          <w:rFonts w:cstheme="majorHAnsi"/>
        </w:rPr>
      </w:pPr>
      <w:bookmarkStart w:id="37" w:name="why-choose-financially-up-2"/>
      <w:bookmarkEnd w:id="36"/>
      <w:r w:rsidRPr="00362557">
        <w:rPr>
          <w:rFonts w:cstheme="majorHAnsi"/>
        </w:rPr>
        <w:t>Why Choose Financially Up?</w:t>
      </w:r>
    </w:p>
    <w:p w:rsidR="00CD4AD8" w:rsidRPr="00362557" w:rsidRDefault="00CD4AD8" w:rsidP="00CD4AD8">
      <w:pPr>
        <w:rPr>
          <w:rFonts w:asciiTheme="majorHAnsi" w:hAnsiTheme="majorHAnsi" w:cstheme="majorHAnsi"/>
        </w:rPr>
      </w:pPr>
      <w:r w:rsidRPr="00362557">
        <w:rPr>
          <w:rFonts w:asciiTheme="majorHAnsi" w:hAnsiTheme="majorHAnsi" w:cstheme="majorHAnsi"/>
        </w:rPr>
        <w:t>Financially Up is a registered tax agent with more than 10 years of experience in accounting and taxation. Our professional team includes CPA and IPA members. We support clients Australia-wide through online appointments, with in-person appointments also available where preferred.</w:t>
      </w:r>
    </w:p>
    <w:p w:rsidR="00CD4AD8" w:rsidRPr="00362557" w:rsidRDefault="00CD4AD8" w:rsidP="00CD4AD8">
      <w:pPr>
        <w:pStyle w:val="Heading2"/>
        <w:rPr>
          <w:rFonts w:cstheme="majorHAnsi"/>
        </w:rPr>
      </w:pPr>
      <w:bookmarkStart w:id="38" w:name="frequently-asked-questions-2"/>
      <w:bookmarkEnd w:id="37"/>
      <w:r w:rsidRPr="00362557">
        <w:rPr>
          <w:rFonts w:cstheme="majorHAnsi"/>
        </w:rPr>
        <w:t>Frequently Asked Questions</w:t>
      </w:r>
    </w:p>
    <w:p w:rsidR="00CD4AD8" w:rsidRPr="00362557" w:rsidRDefault="00CD4AD8" w:rsidP="00CD4AD8">
      <w:pPr>
        <w:pStyle w:val="Heading3"/>
        <w:rPr>
          <w:rFonts w:cstheme="majorHAnsi"/>
        </w:rPr>
      </w:pPr>
      <w:bookmarkStart w:id="39" w:name="what-is-a-division-7a-deemed-dividend"/>
      <w:r w:rsidRPr="00362557">
        <w:rPr>
          <w:rFonts w:cstheme="majorHAnsi"/>
        </w:rPr>
        <w:t>What is a Division 7A deemed dividend?</w:t>
      </w:r>
    </w:p>
    <w:p w:rsidR="00CD4AD8" w:rsidRPr="00362557" w:rsidRDefault="00CD4AD8" w:rsidP="00CD4AD8">
      <w:pPr>
        <w:rPr>
          <w:rFonts w:asciiTheme="majorHAnsi" w:hAnsiTheme="majorHAnsi" w:cstheme="majorHAnsi"/>
        </w:rPr>
      </w:pPr>
      <w:r w:rsidRPr="00362557">
        <w:rPr>
          <w:rFonts w:asciiTheme="majorHAnsi" w:hAnsiTheme="majorHAnsi" w:cstheme="majorHAnsi"/>
        </w:rPr>
        <w:t>It is an amount that tax law can treat as an unfranked dividend where a private company provides certain payments, loans or forgiven debts to a shareholder or associate and the relevant conditions are met.</w:t>
      </w:r>
    </w:p>
    <w:p w:rsidR="00CD4AD8" w:rsidRPr="00362557" w:rsidRDefault="00CD4AD8" w:rsidP="00CD4AD8">
      <w:pPr>
        <w:pStyle w:val="Heading3"/>
        <w:rPr>
          <w:rFonts w:cstheme="majorHAnsi"/>
        </w:rPr>
      </w:pPr>
      <w:bookmarkStart w:id="40" w:name="X6fd96176d228d036dce99b46d624cf12906a8b3"/>
      <w:bookmarkEnd w:id="39"/>
      <w:r w:rsidRPr="00362557">
        <w:rPr>
          <w:rFonts w:cstheme="majorHAnsi"/>
        </w:rPr>
        <w:t>Does every director loan fall under Division 7A?</w:t>
      </w:r>
    </w:p>
    <w:p w:rsidR="00CD4AD8" w:rsidRPr="00362557" w:rsidRDefault="00CD4AD8" w:rsidP="00CD4AD8">
      <w:pPr>
        <w:rPr>
          <w:rFonts w:asciiTheme="majorHAnsi" w:hAnsiTheme="majorHAnsi" w:cstheme="majorHAnsi"/>
        </w:rPr>
      </w:pPr>
      <w:r w:rsidRPr="00362557">
        <w:rPr>
          <w:rFonts w:asciiTheme="majorHAnsi" w:hAnsiTheme="majorHAnsi" w:cstheme="majorHAnsi"/>
        </w:rPr>
        <w:t>No. Division 7A depends on factors including who received the benefit, the nature of the transaction, timing, repayments and available exclusions. A loan account should be reviewed on its facts.</w:t>
      </w:r>
    </w:p>
    <w:p w:rsidR="00CD4AD8" w:rsidRPr="00362557" w:rsidRDefault="00CD4AD8" w:rsidP="00CD4AD8">
      <w:pPr>
        <w:pStyle w:val="Heading3"/>
        <w:rPr>
          <w:rFonts w:cstheme="majorHAnsi"/>
        </w:rPr>
      </w:pPr>
      <w:bookmarkStart w:id="41" w:name="Xcae1045c915068a4fc85cec54361421b90a1342"/>
      <w:bookmarkEnd w:id="40"/>
      <w:r w:rsidRPr="00362557">
        <w:rPr>
          <w:rFonts w:cstheme="majorHAnsi"/>
        </w:rPr>
        <w:t>Can a Division 7A loan be repaid before the company lodges its return?</w:t>
      </w:r>
    </w:p>
    <w:p w:rsidR="00CD4AD8" w:rsidRPr="00362557" w:rsidRDefault="00CD4AD8" w:rsidP="00CD4AD8">
      <w:pPr>
        <w:rPr>
          <w:rFonts w:asciiTheme="majorHAnsi" w:hAnsiTheme="majorHAnsi" w:cstheme="majorHAnsi"/>
        </w:rPr>
      </w:pPr>
      <w:r w:rsidRPr="00362557">
        <w:rPr>
          <w:rFonts w:asciiTheme="majorHAnsi" w:hAnsiTheme="majorHAnsi" w:cstheme="majorHAnsi"/>
        </w:rPr>
        <w:t>Repayment before the company's relevant lodgment day can be important, but the rules include conditions and anti-avoidance provisions. The repayment history should be reviewed rather than relying on the closing balance alone.</w:t>
      </w:r>
    </w:p>
    <w:p w:rsidR="00CD4AD8" w:rsidRPr="00362557" w:rsidRDefault="00CD4AD8" w:rsidP="00CD4AD8">
      <w:pPr>
        <w:pStyle w:val="Heading3"/>
        <w:rPr>
          <w:rFonts w:cstheme="majorHAnsi"/>
        </w:rPr>
      </w:pPr>
      <w:bookmarkStart w:id="42" w:name="X34d4e95e26e3b7cf3d236b38659dd2ba756d0b9"/>
      <w:bookmarkEnd w:id="41"/>
      <w:r w:rsidRPr="00362557">
        <w:rPr>
          <w:rFonts w:cstheme="majorHAnsi"/>
        </w:rPr>
        <w:t>What is a complying Division 7A loan agreement?</w:t>
      </w:r>
    </w:p>
    <w:p w:rsidR="00CD4AD8" w:rsidRPr="00362557" w:rsidRDefault="00CD4AD8" w:rsidP="00CD4AD8">
      <w:pPr>
        <w:rPr>
          <w:rFonts w:asciiTheme="majorHAnsi" w:hAnsiTheme="majorHAnsi" w:cstheme="majorHAnsi"/>
        </w:rPr>
      </w:pPr>
      <w:r w:rsidRPr="00362557">
        <w:rPr>
          <w:rFonts w:asciiTheme="majorHAnsi" w:hAnsiTheme="majorHAnsi" w:cstheme="majorHAnsi"/>
        </w:rPr>
        <w:t>It is a written loan arrangement that meets relevant Division 7A requirements, including requirements concerning interest and loan terms. It generally needs to be in place before the company's lodgment day for the year the loan was made.</w:t>
      </w:r>
    </w:p>
    <w:p w:rsidR="00CD4AD8" w:rsidRPr="00362557" w:rsidRDefault="00CD4AD8" w:rsidP="00CD4AD8">
      <w:pPr>
        <w:pStyle w:val="Heading3"/>
        <w:rPr>
          <w:rFonts w:cstheme="majorHAnsi"/>
        </w:rPr>
      </w:pPr>
      <w:bookmarkStart w:id="43" w:name="what-are-minimum-yearly-repayments"/>
      <w:bookmarkEnd w:id="42"/>
      <w:r w:rsidRPr="00362557">
        <w:rPr>
          <w:rFonts w:cstheme="majorHAnsi"/>
        </w:rPr>
        <w:t>What are minimum yearly repayments?</w:t>
      </w:r>
    </w:p>
    <w:p w:rsidR="00CD4AD8" w:rsidRPr="00362557" w:rsidRDefault="00CD4AD8" w:rsidP="00CD4AD8">
      <w:pPr>
        <w:rPr>
          <w:rFonts w:asciiTheme="majorHAnsi" w:hAnsiTheme="majorHAnsi" w:cstheme="majorHAnsi"/>
        </w:rPr>
      </w:pPr>
      <w:r w:rsidRPr="00362557">
        <w:rPr>
          <w:rFonts w:asciiTheme="majorHAnsi" w:hAnsiTheme="majorHAnsi" w:cstheme="majorHAnsi"/>
        </w:rPr>
        <w:t>They are required annual repayments for relevant complying Division 7A loans. The calculation depends on the loan balance, remaining term and the applicable benchmark interest rate.</w:t>
      </w:r>
    </w:p>
    <w:p w:rsidR="00CD4AD8" w:rsidRPr="00362557" w:rsidRDefault="00CD4AD8" w:rsidP="00CD4AD8">
      <w:pPr>
        <w:pStyle w:val="Heading3"/>
        <w:rPr>
          <w:rFonts w:cstheme="majorHAnsi"/>
        </w:rPr>
      </w:pPr>
      <w:bookmarkStart w:id="44" w:name="can-division-7a-apply-to-trusts"/>
      <w:bookmarkEnd w:id="43"/>
      <w:r w:rsidRPr="00362557">
        <w:rPr>
          <w:rFonts w:cstheme="majorHAnsi"/>
        </w:rPr>
        <w:t>Can Division 7A apply to trusts?</w:t>
      </w:r>
    </w:p>
    <w:p w:rsidR="00CD4AD8" w:rsidRPr="00362557" w:rsidRDefault="00CD4AD8" w:rsidP="00CD4AD8">
      <w:pPr>
        <w:rPr>
          <w:rFonts w:asciiTheme="majorHAnsi" w:hAnsiTheme="majorHAnsi" w:cstheme="majorHAnsi"/>
        </w:rPr>
      </w:pPr>
      <w:r w:rsidRPr="00362557">
        <w:rPr>
          <w:rFonts w:asciiTheme="majorHAnsi" w:hAnsiTheme="majorHAnsi" w:cstheme="majorHAnsi"/>
        </w:rPr>
        <w:t xml:space="preserve">Yes, depending on the transactions involved. An unpaid present entitlement is not, merely because it remains unpaid, a section 109D loan following the High Court's decision in </w:t>
      </w:r>
      <w:r w:rsidRPr="00362557">
        <w:rPr>
          <w:rFonts w:asciiTheme="majorHAnsi" w:hAnsiTheme="majorHAnsi" w:cstheme="majorHAnsi"/>
          <w:i/>
          <w:iCs/>
        </w:rPr>
        <w:t>Bendel</w:t>
      </w:r>
      <w:r w:rsidRPr="00362557">
        <w:rPr>
          <w:rFonts w:asciiTheme="majorHAnsi" w:hAnsiTheme="majorHAnsi" w:cstheme="majorHAnsi"/>
        </w:rPr>
        <w:t>. Separate loans, payments, interposed-entity arrangements or benefits may still engage Division 7A or other tax rules.</w:t>
      </w:r>
    </w:p>
    <w:p w:rsidR="00CD4AD8" w:rsidRPr="00362557" w:rsidRDefault="00CD4AD8" w:rsidP="00CD4AD8">
      <w:pPr>
        <w:pStyle w:val="Heading3"/>
        <w:rPr>
          <w:rFonts w:cstheme="majorHAnsi"/>
        </w:rPr>
      </w:pPr>
      <w:bookmarkStart w:id="45" w:name="X338876910ad5373f3c60f1b2126b5c9d5a228c9"/>
      <w:bookmarkEnd w:id="44"/>
      <w:r w:rsidRPr="00362557">
        <w:rPr>
          <w:rFonts w:cstheme="majorHAnsi"/>
        </w:rPr>
        <w:t>Can a Division 7A accountant fix a missed repayment?</w:t>
      </w:r>
    </w:p>
    <w:p w:rsidR="00CD4AD8" w:rsidRPr="00362557" w:rsidRDefault="00CD4AD8" w:rsidP="00CD4AD8">
      <w:pPr>
        <w:rPr>
          <w:rFonts w:asciiTheme="majorHAnsi" w:hAnsiTheme="majorHAnsi" w:cstheme="majorHAnsi"/>
        </w:rPr>
      </w:pPr>
      <w:r w:rsidRPr="00362557">
        <w:rPr>
          <w:rFonts w:asciiTheme="majorHAnsi" w:hAnsiTheme="majorHAnsi" w:cstheme="majorHAnsi"/>
        </w:rPr>
        <w:t>The available options depend on the facts, timing and ATO rules. An accountant can review the position and explain possible next steps, but a particular outcome, Commissioner discretion or penalty treatment cannot be guaranteed.</w:t>
      </w:r>
    </w:p>
    <w:bookmarkEnd w:id="38"/>
    <w:bookmarkEnd w:id="45"/>
    <w:p w:rsidR="00CD4AD8" w:rsidRPr="00362557" w:rsidRDefault="00CD4AD8" w:rsidP="00CD4AD8">
      <w:pPr>
        <w:pStyle w:val="Heading2"/>
        <w:rPr>
          <w:rFonts w:cstheme="majorHAnsi"/>
        </w:rPr>
      </w:pPr>
      <w:r w:rsidRPr="00362557">
        <w:rPr>
          <w:rFonts w:cstheme="majorHAnsi"/>
        </w:rPr>
        <w:t>Book an Appointment</w:t>
      </w:r>
    </w:p>
    <w:p w:rsidR="00CD4AD8" w:rsidRPr="00362557" w:rsidRDefault="00CD4AD8" w:rsidP="00CD4AD8">
      <w:pPr>
        <w:rPr>
          <w:rFonts w:asciiTheme="majorHAnsi" w:hAnsiTheme="majorHAnsi" w:cstheme="majorHAnsi"/>
        </w:rPr>
      </w:pPr>
      <w:r w:rsidRPr="00362557">
        <w:rPr>
          <w:rFonts w:asciiTheme="majorHAnsi" w:hAnsiTheme="majorHAnsi" w:cstheme="majorHAnsi"/>
        </w:rPr>
        <w:t>If you need a Division 7A accountant to review private-company loans, shareholder transactions or repayment requirements, book an appointment with Financially Up to discuss the facts and next steps.</w:t>
      </w:r>
    </w:p>
    <w:p w:rsidR="006119C0" w:rsidRPr="00362557" w:rsidRDefault="006119C0" w:rsidP="006119C0">
      <w:pPr>
        <w:rPr>
          <w:rFonts w:asciiTheme="majorHAnsi" w:hAnsiTheme="majorHAnsi" w:cstheme="majorHAnsi"/>
        </w:rPr>
      </w:pPr>
      <w:hyperlink r:id="rId58">
        <w:r w:rsidRPr="00362557">
          <w:rPr>
            <w:rFonts w:asciiTheme="majorHAnsi" w:hAnsiTheme="majorHAnsi" w:cstheme="majorHAnsi"/>
            <w:color w:val="1F5D7A"/>
            <w:u w:val="single"/>
          </w:rPr>
          <w:t>Book an Appointment</w:t>
        </w:r>
      </w:hyperlink>
    </w:p>
    <w:p w:rsidR="00C04250" w:rsidRPr="00362557" w:rsidRDefault="00C04250">
      <w:pPr>
        <w:spacing w:after="200" w:line="276" w:lineRule="auto"/>
        <w:rPr>
          <w:rFonts w:asciiTheme="majorHAnsi" w:hAnsiTheme="majorHAnsi" w:cstheme="majorHAnsi"/>
        </w:rPr>
      </w:pPr>
      <w:r w:rsidRPr="00362557">
        <w:rPr>
          <w:rFonts w:asciiTheme="majorHAnsi" w:hAnsiTheme="majorHAnsi" w:cstheme="majorHAnsi"/>
        </w:rPr>
        <w:lastRenderedPageBreak/>
        <w:br w:type="page"/>
      </w:r>
    </w:p>
    <w:p w:rsidR="00C04250" w:rsidRPr="00362557" w:rsidRDefault="00C04250" w:rsidP="00C04250">
      <w:pPr>
        <w:pStyle w:val="Heading1"/>
        <w:numPr>
          <w:ilvl w:val="0"/>
          <w:numId w:val="10"/>
        </w:numPr>
        <w:rPr>
          <w:rFonts w:cstheme="majorHAnsi"/>
        </w:rPr>
      </w:pPr>
      <w:bookmarkStart w:id="46" w:name="page-10-shareholder-and-director-loans"/>
      <w:r w:rsidRPr="00362557">
        <w:rPr>
          <w:rFonts w:cstheme="majorHAnsi"/>
        </w:rPr>
        <w:lastRenderedPageBreak/>
        <w:t>Shareholder and Director Loans</w:t>
      </w:r>
    </w:p>
    <w:p w:rsidR="00C04250" w:rsidRPr="00362557" w:rsidRDefault="00C04250" w:rsidP="00C04250">
      <w:pPr>
        <w:pStyle w:val="Heading2"/>
        <w:rPr>
          <w:rFonts w:cstheme="majorHAnsi"/>
        </w:rPr>
      </w:pPr>
      <w:bookmarkStart w:id="47" w:name="shareholder--director-loan-tax-advice"/>
      <w:bookmarkEnd w:id="46"/>
      <w:r w:rsidRPr="00362557">
        <w:rPr>
          <w:rFonts w:cstheme="majorHAnsi"/>
        </w:rPr>
        <w:t>Page details</w:t>
      </w:r>
    </w:p>
    <w:tbl>
      <w:tblPr>
        <w:tblW w:w="10224" w:type="dxa"/>
        <w:jc w:val="center"/>
        <w:tblLayout w:type="fixed"/>
        <w:tblLook w:val="04A0" w:firstRow="1" w:lastRow="0" w:firstColumn="1" w:lastColumn="0" w:noHBand="0" w:noVBand="1"/>
      </w:tblPr>
      <w:tblGrid>
        <w:gridCol w:w="1944"/>
        <w:gridCol w:w="8280"/>
      </w:tblGrid>
      <w:tr w:rsidR="00C04250" w:rsidRPr="00362557" w:rsidTr="00857861">
        <w:trPr>
          <w:jc w:val="center"/>
        </w:trPr>
        <w:tc>
          <w:tcPr>
            <w:tcW w:w="1944" w:type="dxa"/>
            <w:shd w:val="clear" w:color="auto" w:fill="EEF3F7"/>
            <w:tcMar>
              <w:top w:w="110" w:type="dxa"/>
              <w:left w:w="130" w:type="dxa"/>
              <w:bottom w:w="110" w:type="dxa"/>
              <w:right w:w="130" w:type="dxa"/>
            </w:tcMar>
            <w:vAlign w:val="center"/>
          </w:tcPr>
          <w:p w:rsidR="00C04250" w:rsidRPr="00362557" w:rsidRDefault="00C04250" w:rsidP="00C04250">
            <w:pPr>
              <w:rPr>
                <w:rFonts w:asciiTheme="majorHAnsi" w:hAnsiTheme="majorHAnsi" w:cstheme="majorHAnsi"/>
              </w:rPr>
            </w:pPr>
            <w:r w:rsidRPr="00362557">
              <w:rPr>
                <w:rFonts w:asciiTheme="majorHAnsi" w:hAnsiTheme="majorHAnsi" w:cstheme="majorHAnsi"/>
                <w:b/>
                <w:color w:val="17324D"/>
              </w:rPr>
              <w:t>URL</w:t>
            </w:r>
          </w:p>
        </w:tc>
        <w:tc>
          <w:tcPr>
            <w:tcW w:w="8280" w:type="dxa"/>
            <w:tcMar>
              <w:top w:w="110" w:type="dxa"/>
              <w:left w:w="130" w:type="dxa"/>
              <w:bottom w:w="110" w:type="dxa"/>
              <w:right w:w="130" w:type="dxa"/>
            </w:tcMar>
          </w:tcPr>
          <w:p w:rsidR="00C04250" w:rsidRPr="00362557" w:rsidRDefault="006119C0" w:rsidP="00C04250">
            <w:pPr>
              <w:rPr>
                <w:rFonts w:asciiTheme="majorHAnsi" w:hAnsiTheme="majorHAnsi" w:cstheme="majorHAnsi"/>
              </w:rPr>
            </w:pPr>
            <w:hyperlink r:id="rId59">
              <w:r w:rsidR="00C04250" w:rsidRPr="00362557">
                <w:rPr>
                  <w:rFonts w:asciiTheme="majorHAnsi" w:hAnsiTheme="majorHAnsi" w:cstheme="majorHAnsi"/>
                </w:rPr>
                <w:t>https://financiallyup.com.au/services/business-tax/shareholder-director-loans/</w:t>
              </w:r>
            </w:hyperlink>
          </w:p>
        </w:tc>
      </w:tr>
      <w:tr w:rsidR="00C04250" w:rsidRPr="00362557" w:rsidTr="00857861">
        <w:trPr>
          <w:jc w:val="center"/>
        </w:trPr>
        <w:tc>
          <w:tcPr>
            <w:tcW w:w="1944" w:type="dxa"/>
            <w:shd w:val="clear" w:color="auto" w:fill="EEF3F7"/>
            <w:tcMar>
              <w:top w:w="110" w:type="dxa"/>
              <w:left w:w="130" w:type="dxa"/>
              <w:bottom w:w="110" w:type="dxa"/>
              <w:right w:w="130" w:type="dxa"/>
            </w:tcMar>
            <w:vAlign w:val="center"/>
          </w:tcPr>
          <w:p w:rsidR="00C04250" w:rsidRPr="00362557" w:rsidRDefault="00C04250" w:rsidP="00C04250">
            <w:pPr>
              <w:rPr>
                <w:rFonts w:asciiTheme="majorHAnsi" w:hAnsiTheme="majorHAnsi" w:cstheme="majorHAnsi"/>
              </w:rPr>
            </w:pPr>
            <w:r w:rsidRPr="00362557">
              <w:rPr>
                <w:rFonts w:asciiTheme="majorHAnsi" w:hAnsiTheme="majorHAnsi" w:cstheme="majorHAnsi"/>
                <w:b/>
                <w:color w:val="17324D"/>
              </w:rPr>
              <w:t>Primary keyword</w:t>
            </w:r>
          </w:p>
        </w:tc>
        <w:tc>
          <w:tcPr>
            <w:tcW w:w="8280" w:type="dxa"/>
            <w:tcMar>
              <w:top w:w="110" w:type="dxa"/>
              <w:left w:w="130" w:type="dxa"/>
              <w:bottom w:w="110" w:type="dxa"/>
              <w:right w:w="130" w:type="dxa"/>
            </w:tcMar>
          </w:tcPr>
          <w:p w:rsidR="00C04250" w:rsidRPr="00362557" w:rsidRDefault="00C04250" w:rsidP="00C04250">
            <w:pPr>
              <w:rPr>
                <w:rFonts w:asciiTheme="majorHAnsi" w:hAnsiTheme="majorHAnsi" w:cstheme="majorHAnsi"/>
              </w:rPr>
            </w:pPr>
            <w:r w:rsidRPr="00362557">
              <w:rPr>
                <w:rFonts w:asciiTheme="majorHAnsi" w:hAnsiTheme="majorHAnsi" w:cstheme="majorHAnsi"/>
              </w:rPr>
              <w:t>shareholder loan tax</w:t>
            </w:r>
          </w:p>
        </w:tc>
      </w:tr>
      <w:tr w:rsidR="00C04250" w:rsidRPr="00362557" w:rsidTr="00857861">
        <w:trPr>
          <w:jc w:val="center"/>
        </w:trPr>
        <w:tc>
          <w:tcPr>
            <w:tcW w:w="1944" w:type="dxa"/>
            <w:shd w:val="clear" w:color="auto" w:fill="EEF3F7"/>
            <w:tcMar>
              <w:top w:w="110" w:type="dxa"/>
              <w:left w:w="130" w:type="dxa"/>
              <w:bottom w:w="110" w:type="dxa"/>
              <w:right w:w="130" w:type="dxa"/>
            </w:tcMar>
            <w:vAlign w:val="center"/>
          </w:tcPr>
          <w:p w:rsidR="00C04250" w:rsidRPr="00362557" w:rsidRDefault="00C04250" w:rsidP="00C04250">
            <w:pPr>
              <w:rPr>
                <w:rFonts w:asciiTheme="majorHAnsi" w:hAnsiTheme="majorHAnsi" w:cstheme="majorHAnsi"/>
              </w:rPr>
            </w:pPr>
            <w:r w:rsidRPr="00362557">
              <w:rPr>
                <w:rFonts w:asciiTheme="majorHAnsi" w:hAnsiTheme="majorHAnsi" w:cstheme="majorHAnsi"/>
                <w:b/>
                <w:color w:val="17324D"/>
              </w:rPr>
              <w:t>SEO title</w:t>
            </w:r>
          </w:p>
        </w:tc>
        <w:tc>
          <w:tcPr>
            <w:tcW w:w="8280" w:type="dxa"/>
            <w:tcMar>
              <w:top w:w="110" w:type="dxa"/>
              <w:left w:w="130" w:type="dxa"/>
              <w:bottom w:w="110" w:type="dxa"/>
              <w:right w:w="130" w:type="dxa"/>
            </w:tcMar>
          </w:tcPr>
          <w:p w:rsidR="00C04250" w:rsidRPr="00362557" w:rsidRDefault="00C04250" w:rsidP="00C04250">
            <w:pPr>
              <w:rPr>
                <w:rFonts w:asciiTheme="majorHAnsi" w:hAnsiTheme="majorHAnsi" w:cstheme="majorHAnsi"/>
              </w:rPr>
            </w:pPr>
            <w:r w:rsidRPr="00362557">
              <w:rPr>
                <w:rFonts w:asciiTheme="majorHAnsi" w:hAnsiTheme="majorHAnsi" w:cstheme="majorHAnsi"/>
              </w:rPr>
              <w:t>Shareholder and Director Loan Tax | Financially Up</w:t>
            </w:r>
          </w:p>
        </w:tc>
      </w:tr>
      <w:tr w:rsidR="00C04250" w:rsidRPr="00362557" w:rsidTr="00857861">
        <w:trPr>
          <w:jc w:val="center"/>
        </w:trPr>
        <w:tc>
          <w:tcPr>
            <w:tcW w:w="1944" w:type="dxa"/>
            <w:shd w:val="clear" w:color="auto" w:fill="EEF3F7"/>
            <w:tcMar>
              <w:top w:w="110" w:type="dxa"/>
              <w:left w:w="130" w:type="dxa"/>
              <w:bottom w:w="110" w:type="dxa"/>
              <w:right w:w="130" w:type="dxa"/>
            </w:tcMar>
            <w:vAlign w:val="center"/>
          </w:tcPr>
          <w:p w:rsidR="00C04250" w:rsidRPr="00362557" w:rsidRDefault="00C04250" w:rsidP="00C04250">
            <w:pPr>
              <w:rPr>
                <w:rFonts w:asciiTheme="majorHAnsi" w:hAnsiTheme="majorHAnsi" w:cstheme="majorHAnsi"/>
              </w:rPr>
            </w:pPr>
            <w:r w:rsidRPr="00362557">
              <w:rPr>
                <w:rFonts w:asciiTheme="majorHAnsi" w:hAnsiTheme="majorHAnsi" w:cstheme="majorHAnsi"/>
                <w:b/>
                <w:color w:val="17324D"/>
              </w:rPr>
              <w:t>Meta description</w:t>
            </w:r>
          </w:p>
        </w:tc>
        <w:tc>
          <w:tcPr>
            <w:tcW w:w="8280" w:type="dxa"/>
            <w:tcMar>
              <w:top w:w="110" w:type="dxa"/>
              <w:left w:w="130" w:type="dxa"/>
              <w:bottom w:w="110" w:type="dxa"/>
              <w:right w:w="130" w:type="dxa"/>
            </w:tcMar>
          </w:tcPr>
          <w:p w:rsidR="00C04250" w:rsidRPr="00362557" w:rsidRDefault="00C04250" w:rsidP="00C04250">
            <w:pPr>
              <w:rPr>
                <w:rFonts w:asciiTheme="majorHAnsi" w:hAnsiTheme="majorHAnsi" w:cstheme="majorHAnsi"/>
              </w:rPr>
            </w:pPr>
            <w:r w:rsidRPr="00362557">
              <w:rPr>
                <w:rFonts w:asciiTheme="majorHAnsi" w:hAnsiTheme="majorHAnsi" w:cstheme="majorHAnsi"/>
              </w:rPr>
              <w:t>Get help with shareholder and director loan tax, Division 7A risks, records and repayments from Financially Up. Australia-wide support.</w:t>
            </w:r>
          </w:p>
        </w:tc>
      </w:tr>
      <w:tr w:rsidR="00C04250" w:rsidRPr="00362557" w:rsidTr="00857861">
        <w:trPr>
          <w:jc w:val="center"/>
        </w:trPr>
        <w:tc>
          <w:tcPr>
            <w:tcW w:w="1944" w:type="dxa"/>
            <w:shd w:val="clear" w:color="auto" w:fill="EEF3F7"/>
            <w:tcMar>
              <w:top w:w="110" w:type="dxa"/>
              <w:left w:w="130" w:type="dxa"/>
              <w:bottom w:w="110" w:type="dxa"/>
              <w:right w:w="130" w:type="dxa"/>
            </w:tcMar>
            <w:vAlign w:val="center"/>
          </w:tcPr>
          <w:p w:rsidR="00C04250" w:rsidRPr="00362557" w:rsidRDefault="00C04250" w:rsidP="00C04250">
            <w:pPr>
              <w:rPr>
                <w:rFonts w:asciiTheme="majorHAnsi" w:hAnsiTheme="majorHAnsi" w:cstheme="majorHAnsi"/>
              </w:rPr>
            </w:pPr>
            <w:r w:rsidRPr="00362557">
              <w:rPr>
                <w:rFonts w:asciiTheme="majorHAnsi" w:hAnsiTheme="majorHAnsi" w:cstheme="majorHAnsi"/>
                <w:b/>
                <w:color w:val="17324D"/>
              </w:rPr>
              <w:t>H1</w:t>
            </w:r>
          </w:p>
        </w:tc>
        <w:tc>
          <w:tcPr>
            <w:tcW w:w="8280" w:type="dxa"/>
            <w:tcMar>
              <w:top w:w="110" w:type="dxa"/>
              <w:left w:w="130" w:type="dxa"/>
              <w:bottom w:w="110" w:type="dxa"/>
              <w:right w:w="130" w:type="dxa"/>
            </w:tcMar>
          </w:tcPr>
          <w:p w:rsidR="00C04250" w:rsidRPr="00362557" w:rsidRDefault="00C04250" w:rsidP="00C04250">
            <w:pPr>
              <w:rPr>
                <w:rFonts w:asciiTheme="majorHAnsi" w:hAnsiTheme="majorHAnsi" w:cstheme="majorHAnsi"/>
              </w:rPr>
            </w:pPr>
            <w:r w:rsidRPr="00362557">
              <w:rPr>
                <w:rFonts w:asciiTheme="majorHAnsi" w:hAnsiTheme="majorHAnsi" w:cstheme="majorHAnsi"/>
              </w:rPr>
              <w:t>Shareholder &amp; Director Loan Tax Advice</w:t>
            </w:r>
          </w:p>
        </w:tc>
      </w:tr>
    </w:tbl>
    <w:p w:rsidR="00C04250" w:rsidRPr="00362557" w:rsidRDefault="00C04250" w:rsidP="00C04250">
      <w:pPr>
        <w:pStyle w:val="Heading2"/>
        <w:rPr>
          <w:rFonts w:cstheme="majorHAnsi"/>
          <w:sz w:val="18"/>
        </w:rPr>
      </w:pPr>
      <w:r w:rsidRPr="00362557">
        <w:rPr>
          <w:rFonts w:cstheme="majorHAnsi"/>
          <w:sz w:val="18"/>
        </w:rPr>
        <w:t>Final page content</w:t>
      </w:r>
    </w:p>
    <w:p w:rsidR="00C04250" w:rsidRPr="00362557" w:rsidRDefault="00C04250" w:rsidP="00C04250">
      <w:pPr>
        <w:pStyle w:val="Heading1"/>
        <w:rPr>
          <w:rFonts w:cstheme="majorHAnsi"/>
        </w:rPr>
      </w:pPr>
      <w:r w:rsidRPr="00362557">
        <w:rPr>
          <w:rFonts w:cstheme="majorHAnsi"/>
        </w:rPr>
        <w:t>Shareholder &amp; Director Loan Tax Advice</w:t>
      </w:r>
    </w:p>
    <w:p w:rsidR="006119C0" w:rsidRPr="00362557" w:rsidRDefault="006119C0" w:rsidP="006119C0">
      <w:pPr>
        <w:rPr>
          <w:rFonts w:asciiTheme="majorHAnsi" w:hAnsiTheme="majorHAnsi" w:cstheme="majorHAnsi"/>
        </w:rPr>
      </w:pPr>
      <w:r w:rsidRPr="00362557">
        <w:rPr>
          <w:rFonts w:asciiTheme="majorHAnsi" w:hAnsiTheme="majorHAnsi" w:cstheme="majorHAnsi"/>
        </w:rPr>
        <w:t xml:space="preserve">Money moving between a private company and its shareholders or directors is not automatically a simple loan. The tax treatment depends on who provided the funds, how the transaction is documented, whether repayments are made, and whether </w:t>
      </w:r>
      <w:hyperlink r:id="rId60">
        <w:r w:rsidRPr="00362557">
          <w:rPr>
            <w:rFonts w:asciiTheme="majorHAnsi" w:hAnsiTheme="majorHAnsi" w:cstheme="majorHAnsi"/>
            <w:color w:val="0563C1"/>
            <w:u w:val="single"/>
          </w:rPr>
          <w:t>Division 7A</w:t>
        </w:r>
      </w:hyperlink>
      <w:r w:rsidRPr="00362557">
        <w:rPr>
          <w:rFonts w:asciiTheme="majorHAnsi" w:hAnsiTheme="majorHAnsi" w:cstheme="majorHAnsi"/>
        </w:rPr>
        <w:t xml:space="preserve"> or other rules apply.</w:t>
      </w:r>
    </w:p>
    <w:p w:rsidR="00C04250" w:rsidRPr="00362557" w:rsidRDefault="00C04250" w:rsidP="00C04250">
      <w:pPr>
        <w:pStyle w:val="BodyText"/>
        <w:rPr>
          <w:rFonts w:asciiTheme="majorHAnsi" w:hAnsiTheme="majorHAnsi" w:cstheme="majorHAnsi"/>
        </w:rPr>
      </w:pPr>
      <w:r w:rsidRPr="00362557">
        <w:rPr>
          <w:rFonts w:asciiTheme="majorHAnsi" w:hAnsiTheme="majorHAnsi" w:cstheme="majorHAnsi"/>
        </w:rPr>
        <w:t xml:space="preserve">Financially Up helps business owners review shareholder loan tax issues, reconcile loan accounts and understand what needs to be addressed before the company tax return is </w:t>
      </w:r>
      <w:r w:rsidR="00070ED0">
        <w:rPr>
          <w:rFonts w:asciiTheme="majorHAnsi" w:hAnsiTheme="majorHAnsi" w:cstheme="majorHAnsi"/>
        </w:rPr>
        <w:t>finalized</w:t>
      </w:r>
      <w:r w:rsidRPr="00362557">
        <w:rPr>
          <w:rFonts w:asciiTheme="majorHAnsi" w:hAnsiTheme="majorHAnsi" w:cstheme="majorHAnsi"/>
        </w:rPr>
        <w:t>. This page focuses on loans and drawings between private companies and people connected with them, rather than ordinary commercial borrowing from banks or unrelated lenders.</w:t>
      </w:r>
    </w:p>
    <w:p w:rsidR="00C04250" w:rsidRPr="00362557" w:rsidRDefault="00C04250" w:rsidP="00C04250">
      <w:pPr>
        <w:pStyle w:val="BodyText"/>
        <w:rPr>
          <w:rFonts w:asciiTheme="majorHAnsi" w:hAnsiTheme="majorHAnsi" w:cstheme="majorHAnsi"/>
        </w:rPr>
      </w:pPr>
      <w:r w:rsidRPr="00362557">
        <w:rPr>
          <w:rFonts w:asciiTheme="majorHAnsi" w:hAnsiTheme="majorHAnsi" w:cstheme="majorHAnsi"/>
        </w:rPr>
        <w:t>The main purpose of this service is to establish and reconcile what the loan account contains. Detailed Division 7A tax analysis remains within the separately scoped Division 7A service.</w:t>
      </w:r>
    </w:p>
    <w:p w:rsidR="006119C0" w:rsidRPr="00362557" w:rsidRDefault="006119C0" w:rsidP="006119C0">
      <w:pPr>
        <w:spacing w:before="120"/>
        <w:rPr>
          <w:rFonts w:asciiTheme="majorHAnsi" w:hAnsiTheme="majorHAnsi" w:cstheme="majorHAnsi"/>
        </w:rPr>
      </w:pPr>
      <w:bookmarkStart w:id="48" w:name="what-is-a-shareholder-or-director-loan"/>
      <w:r w:rsidRPr="00362557">
        <w:rPr>
          <w:rFonts w:asciiTheme="majorHAnsi" w:hAnsiTheme="majorHAnsi" w:cstheme="majorHAnsi"/>
          <w:b/>
          <w:color w:val="1F4E79"/>
          <w:sz w:val="21"/>
        </w:rPr>
        <w:t xml:space="preserve">Book an Appointment: </w:t>
      </w:r>
      <w:hyperlink r:id="rId61">
        <w:r w:rsidRPr="00362557">
          <w:rPr>
            <w:rFonts w:asciiTheme="majorHAnsi" w:hAnsiTheme="majorHAnsi" w:cstheme="majorHAnsi"/>
            <w:color w:val="0563C1"/>
            <w:u w:val="single"/>
          </w:rPr>
          <w:t>Book an Appointment</w:t>
        </w:r>
      </w:hyperlink>
      <w:r w:rsidRPr="00362557">
        <w:rPr>
          <w:rFonts w:asciiTheme="majorHAnsi" w:hAnsiTheme="majorHAnsi" w:cstheme="majorHAnsi"/>
        </w:rPr>
        <w:t xml:space="preserve"> — Use the first appointment to discuss the company loan account, payments or drawings, existing agreements, repayment history and any Division 7A concerns.</w:t>
      </w:r>
    </w:p>
    <w:p w:rsidR="00C04250" w:rsidRPr="00362557" w:rsidRDefault="00C04250" w:rsidP="00C04250">
      <w:pPr>
        <w:pStyle w:val="Heading2"/>
        <w:rPr>
          <w:rFonts w:cstheme="majorHAnsi"/>
        </w:rPr>
      </w:pPr>
      <w:r w:rsidRPr="00362557">
        <w:rPr>
          <w:rFonts w:cstheme="majorHAnsi"/>
        </w:rPr>
        <w:t>What is a shareholder or director loan?</w:t>
      </w:r>
    </w:p>
    <w:p w:rsidR="00C04250" w:rsidRPr="00362557" w:rsidRDefault="00C04250" w:rsidP="00C04250">
      <w:pPr>
        <w:rPr>
          <w:rFonts w:asciiTheme="majorHAnsi" w:hAnsiTheme="majorHAnsi" w:cstheme="majorHAnsi"/>
        </w:rPr>
      </w:pPr>
      <w:r w:rsidRPr="00362557">
        <w:rPr>
          <w:rFonts w:asciiTheme="majorHAnsi" w:hAnsiTheme="majorHAnsi" w:cstheme="majorHAnsi"/>
        </w:rPr>
        <w:t xml:space="preserve">A shareholder </w:t>
      </w:r>
      <w:r w:rsidR="00511205">
        <w:rPr>
          <w:rFonts w:asciiTheme="majorHAnsi" w:hAnsiTheme="majorHAnsi" w:cstheme="majorHAnsi"/>
        </w:rPr>
        <w:t xml:space="preserve">loan tax </w:t>
      </w:r>
      <w:r w:rsidRPr="00362557">
        <w:rPr>
          <w:rFonts w:asciiTheme="majorHAnsi" w:hAnsiTheme="majorHAnsi" w:cstheme="majorHAnsi"/>
        </w:rPr>
        <w:t>or director loan usually refers to money owed between a company and a shareholder, director or related person. The direction of the loan matters. A company lending money to a shareholder or associate can raise different tax issues from a shareholder lending money to the company.</w:t>
      </w:r>
    </w:p>
    <w:p w:rsidR="006119C0" w:rsidRPr="00362557" w:rsidRDefault="006119C0" w:rsidP="006119C0">
      <w:pPr>
        <w:rPr>
          <w:rFonts w:asciiTheme="majorHAnsi" w:hAnsiTheme="majorHAnsi" w:cstheme="majorHAnsi"/>
        </w:rPr>
      </w:pPr>
      <w:bookmarkStart w:id="49" w:name="Xeab6a787fdfee26dcae0011998e743f48a96088"/>
      <w:bookmarkEnd w:id="48"/>
      <w:r w:rsidRPr="00362557">
        <w:rPr>
          <w:rFonts w:asciiTheme="majorHAnsi" w:hAnsiTheme="majorHAnsi" w:cstheme="majorHAnsi"/>
        </w:rPr>
        <w:t xml:space="preserve">For private companies, </w:t>
      </w:r>
      <w:hyperlink r:id="rId62">
        <w:r w:rsidRPr="00362557">
          <w:rPr>
            <w:rFonts w:asciiTheme="majorHAnsi" w:hAnsiTheme="majorHAnsi" w:cstheme="majorHAnsi"/>
            <w:color w:val="0563C1"/>
            <w:u w:val="single"/>
          </w:rPr>
          <w:t>Division 7A</w:t>
        </w:r>
      </w:hyperlink>
      <w:r w:rsidRPr="00362557">
        <w:rPr>
          <w:rFonts w:asciiTheme="majorHAnsi" w:hAnsiTheme="majorHAnsi" w:cstheme="majorHAnsi"/>
        </w:rPr>
        <w:t xml:space="preserve"> can treat certain payments, loans or forgiven debts provided to shareholders or their associates as unfranked dividends unless an exclusion applies or the arrangement satisfies the relevant rules. That is why accurate loan-account records are important.</w:t>
      </w:r>
    </w:p>
    <w:p w:rsidR="00C04250" w:rsidRPr="00362557" w:rsidRDefault="00C04250" w:rsidP="00C04250">
      <w:pPr>
        <w:pStyle w:val="Heading2"/>
        <w:rPr>
          <w:rFonts w:cstheme="majorHAnsi"/>
        </w:rPr>
      </w:pPr>
      <w:r w:rsidRPr="00362557">
        <w:rPr>
          <w:rFonts w:cstheme="majorHAnsi"/>
        </w:rPr>
        <w:t>When can Division 7A affect a company loan?</w:t>
      </w:r>
    </w:p>
    <w:p w:rsidR="006119C0" w:rsidRPr="00362557" w:rsidRDefault="006119C0" w:rsidP="006119C0">
      <w:pPr>
        <w:rPr>
          <w:rFonts w:asciiTheme="majorHAnsi" w:hAnsiTheme="majorHAnsi" w:cstheme="majorHAnsi"/>
        </w:rPr>
      </w:pPr>
      <w:hyperlink r:id="rId63">
        <w:r w:rsidRPr="00362557">
          <w:rPr>
            <w:rFonts w:asciiTheme="majorHAnsi" w:hAnsiTheme="majorHAnsi" w:cstheme="majorHAnsi"/>
            <w:color w:val="0563C1"/>
            <w:u w:val="single"/>
          </w:rPr>
          <w:t>Division 7A</w:t>
        </w:r>
      </w:hyperlink>
      <w:r w:rsidRPr="00362557">
        <w:rPr>
          <w:rFonts w:asciiTheme="majorHAnsi" w:hAnsiTheme="majorHAnsi" w:cstheme="majorHAnsi"/>
        </w:rPr>
        <w:t xml:space="preserve"> may apply where a private company provides a loan, payment or other benefit to a shareholder or an associate. A common example is a director drawing company funds for private use and leaving the amount outstanding in the loan account.</w:t>
      </w:r>
    </w:p>
    <w:p w:rsidR="00C04250" w:rsidRPr="00362557" w:rsidRDefault="00C04250" w:rsidP="00C04250">
      <w:pPr>
        <w:pStyle w:val="BodyText"/>
        <w:rPr>
          <w:rFonts w:asciiTheme="majorHAnsi" w:hAnsiTheme="majorHAnsi" w:cstheme="majorHAnsi"/>
        </w:rPr>
      </w:pPr>
      <w:r w:rsidRPr="00362557">
        <w:rPr>
          <w:rFonts w:asciiTheme="majorHAnsi" w:hAnsiTheme="majorHAnsi" w:cstheme="majorHAnsi"/>
        </w:rPr>
        <w:t>A loan that would otherwise be caught may avoid being treated as a deemed dividend where, for example, it is repaid or converted to a complying loan by the relevant company lodgment day and the legislative requirements are met. Complying loans generally require a written agreement, at least the benchmark interest rate and repayments that satisfy the minimum yearly repayment rules.</w:t>
      </w:r>
    </w:p>
    <w:p w:rsidR="00C04250" w:rsidRPr="00362557" w:rsidRDefault="00C04250" w:rsidP="00C04250">
      <w:pPr>
        <w:pStyle w:val="BodyText"/>
        <w:rPr>
          <w:rFonts w:asciiTheme="majorHAnsi" w:hAnsiTheme="majorHAnsi" w:cstheme="majorHAnsi"/>
        </w:rPr>
      </w:pPr>
      <w:r w:rsidRPr="00362557">
        <w:rPr>
          <w:rFonts w:asciiTheme="majorHAnsi" w:hAnsiTheme="majorHAnsi" w:cstheme="majorHAnsi"/>
        </w:rPr>
        <w:t>Some repayments can be disregarded under Division 7A where the amount is reborrowed or a similar arrangement is made. The transaction history should therefore be reviewed rather than relying only on the year-end balance.</w:t>
      </w:r>
    </w:p>
    <w:p w:rsidR="00C04250" w:rsidRPr="00362557" w:rsidRDefault="00C04250" w:rsidP="00C04250">
      <w:pPr>
        <w:pStyle w:val="BodyText"/>
        <w:rPr>
          <w:rFonts w:asciiTheme="majorHAnsi" w:hAnsiTheme="majorHAnsi" w:cstheme="majorHAnsi"/>
        </w:rPr>
      </w:pPr>
      <w:r w:rsidRPr="00362557">
        <w:rPr>
          <w:rFonts w:asciiTheme="majorHAnsi" w:hAnsiTheme="majorHAnsi" w:cstheme="majorHAnsi"/>
        </w:rPr>
        <w:lastRenderedPageBreak/>
        <w:t>The benchmark interest rate changes by income year, so it should be checked for the relevant period rather than copied from a previous year. If a minimum yearly repayment is not met, Division 7A consequences may arise depending on the facts.</w:t>
      </w:r>
    </w:p>
    <w:p w:rsidR="00C04250" w:rsidRPr="00362557" w:rsidRDefault="00C04250" w:rsidP="00C04250">
      <w:pPr>
        <w:pStyle w:val="Heading2"/>
        <w:rPr>
          <w:rFonts w:cstheme="majorHAnsi"/>
        </w:rPr>
      </w:pPr>
      <w:bookmarkStart w:id="50" w:name="X797974b94896c3bef89227332980049aa003722"/>
      <w:bookmarkEnd w:id="49"/>
      <w:r w:rsidRPr="00362557">
        <w:rPr>
          <w:rFonts w:cstheme="majorHAnsi"/>
        </w:rPr>
        <w:t>What if the shareholder lends money to the company?</w:t>
      </w:r>
    </w:p>
    <w:p w:rsidR="006119C0" w:rsidRPr="00362557" w:rsidRDefault="006119C0" w:rsidP="006119C0">
      <w:pPr>
        <w:rPr>
          <w:rFonts w:asciiTheme="majorHAnsi" w:hAnsiTheme="majorHAnsi" w:cstheme="majorHAnsi"/>
        </w:rPr>
      </w:pPr>
      <w:r w:rsidRPr="00362557">
        <w:rPr>
          <w:rFonts w:asciiTheme="majorHAnsi" w:hAnsiTheme="majorHAnsi" w:cstheme="majorHAnsi"/>
        </w:rPr>
        <w:t xml:space="preserve">A shareholder lending personal funds to the company is a different situation from the company lending to the shareholder. </w:t>
      </w:r>
      <w:hyperlink r:id="rId64">
        <w:r w:rsidRPr="00362557">
          <w:rPr>
            <w:rFonts w:asciiTheme="majorHAnsi" w:hAnsiTheme="majorHAnsi" w:cstheme="majorHAnsi"/>
            <w:color w:val="0563C1"/>
            <w:u w:val="single"/>
          </w:rPr>
          <w:t>Division 7A</w:t>
        </w:r>
      </w:hyperlink>
      <w:r w:rsidRPr="00362557">
        <w:rPr>
          <w:rFonts w:asciiTheme="majorHAnsi" w:hAnsiTheme="majorHAnsi" w:cstheme="majorHAnsi"/>
        </w:rPr>
        <w:t xml:space="preserve"> is principally concerned with private-company benefits provided to shareholders or associates, so a genuine loan from a shareholder to the company is not treated in the same way.</w:t>
      </w:r>
    </w:p>
    <w:p w:rsidR="00C04250" w:rsidRPr="00362557" w:rsidRDefault="00C04250" w:rsidP="00C04250">
      <w:pPr>
        <w:pStyle w:val="BodyText"/>
        <w:rPr>
          <w:rFonts w:asciiTheme="majorHAnsi" w:hAnsiTheme="majorHAnsi" w:cstheme="majorHAnsi"/>
        </w:rPr>
      </w:pPr>
      <w:r w:rsidRPr="00362557">
        <w:rPr>
          <w:rFonts w:asciiTheme="majorHAnsi" w:hAnsiTheme="majorHAnsi" w:cstheme="majorHAnsi"/>
        </w:rPr>
        <w:t>Even so, the accounting records should clearly show who advanced the funds, the balance outstanding, any interest terms and repayments. Interest paid by the company can have separate tax and reporting consequences, depending on the arrangement.</w:t>
      </w:r>
    </w:p>
    <w:p w:rsidR="00C04250" w:rsidRPr="00362557" w:rsidRDefault="00C04250" w:rsidP="00C04250">
      <w:pPr>
        <w:pStyle w:val="Heading2"/>
        <w:rPr>
          <w:rFonts w:cstheme="majorHAnsi"/>
        </w:rPr>
      </w:pPr>
      <w:bookmarkStart w:id="51" w:name="X97806a1efe66a67decf0aa324764f48fb660c24"/>
      <w:bookmarkEnd w:id="50"/>
      <w:r w:rsidRPr="00362557">
        <w:rPr>
          <w:rFonts w:cstheme="majorHAnsi"/>
        </w:rPr>
        <w:t>Common shareholder and director loan issues</w:t>
      </w:r>
    </w:p>
    <w:p w:rsidR="00C04250" w:rsidRPr="00362557" w:rsidRDefault="00C04250" w:rsidP="00C04250">
      <w:pPr>
        <w:numPr>
          <w:ilvl w:val="0"/>
          <w:numId w:val="12"/>
        </w:numPr>
        <w:rPr>
          <w:rFonts w:asciiTheme="majorHAnsi" w:hAnsiTheme="majorHAnsi" w:cstheme="majorHAnsi"/>
        </w:rPr>
      </w:pPr>
      <w:r w:rsidRPr="00362557">
        <w:rPr>
          <w:rFonts w:asciiTheme="majorHAnsi" w:hAnsiTheme="majorHAnsi" w:cstheme="majorHAnsi"/>
        </w:rPr>
        <w:t>Private expenses paid from the company bank account and posted to a director loan account</w:t>
      </w:r>
    </w:p>
    <w:p w:rsidR="00C04250" w:rsidRPr="00362557" w:rsidRDefault="00C04250" w:rsidP="00C04250">
      <w:pPr>
        <w:numPr>
          <w:ilvl w:val="0"/>
          <w:numId w:val="12"/>
        </w:numPr>
        <w:rPr>
          <w:rFonts w:asciiTheme="majorHAnsi" w:hAnsiTheme="majorHAnsi" w:cstheme="majorHAnsi"/>
        </w:rPr>
      </w:pPr>
      <w:r w:rsidRPr="00362557">
        <w:rPr>
          <w:rFonts w:asciiTheme="majorHAnsi" w:hAnsiTheme="majorHAnsi" w:cstheme="majorHAnsi"/>
        </w:rPr>
        <w:t>Cash withdrawals or drawings that have not been reconciled</w:t>
      </w:r>
    </w:p>
    <w:p w:rsidR="00C04250" w:rsidRPr="00362557" w:rsidRDefault="00C04250" w:rsidP="00C04250">
      <w:pPr>
        <w:numPr>
          <w:ilvl w:val="0"/>
          <w:numId w:val="12"/>
        </w:numPr>
        <w:rPr>
          <w:rFonts w:asciiTheme="majorHAnsi" w:hAnsiTheme="majorHAnsi" w:cstheme="majorHAnsi"/>
        </w:rPr>
      </w:pPr>
      <w:r w:rsidRPr="00362557">
        <w:rPr>
          <w:rFonts w:asciiTheme="majorHAnsi" w:hAnsiTheme="majorHAnsi" w:cstheme="majorHAnsi"/>
        </w:rPr>
        <w:t>Loan balances carried forward without a current agreement</w:t>
      </w:r>
    </w:p>
    <w:p w:rsidR="00C04250" w:rsidRPr="00362557" w:rsidRDefault="00C04250" w:rsidP="00C04250">
      <w:pPr>
        <w:numPr>
          <w:ilvl w:val="0"/>
          <w:numId w:val="12"/>
        </w:numPr>
        <w:rPr>
          <w:rFonts w:asciiTheme="majorHAnsi" w:hAnsiTheme="majorHAnsi" w:cstheme="majorHAnsi"/>
        </w:rPr>
      </w:pPr>
      <w:r w:rsidRPr="00362557">
        <w:rPr>
          <w:rFonts w:asciiTheme="majorHAnsi" w:hAnsiTheme="majorHAnsi" w:cstheme="majorHAnsi"/>
        </w:rPr>
        <w:t>Minimum yearly repayments that may have been missed</w:t>
      </w:r>
    </w:p>
    <w:p w:rsidR="00C04250" w:rsidRPr="00362557" w:rsidRDefault="00C04250" w:rsidP="00C04250">
      <w:pPr>
        <w:numPr>
          <w:ilvl w:val="0"/>
          <w:numId w:val="12"/>
        </w:numPr>
        <w:rPr>
          <w:rFonts w:asciiTheme="majorHAnsi" w:hAnsiTheme="majorHAnsi" w:cstheme="majorHAnsi"/>
        </w:rPr>
      </w:pPr>
      <w:r w:rsidRPr="00362557">
        <w:rPr>
          <w:rFonts w:asciiTheme="majorHAnsi" w:hAnsiTheme="majorHAnsi" w:cstheme="majorHAnsi"/>
        </w:rPr>
        <w:t>Repayments that need to be traced through bank records</w:t>
      </w:r>
    </w:p>
    <w:p w:rsidR="00C04250" w:rsidRPr="00362557" w:rsidRDefault="00C04250" w:rsidP="00C04250">
      <w:pPr>
        <w:numPr>
          <w:ilvl w:val="0"/>
          <w:numId w:val="12"/>
        </w:numPr>
        <w:rPr>
          <w:rFonts w:asciiTheme="majorHAnsi" w:hAnsiTheme="majorHAnsi" w:cstheme="majorHAnsi"/>
        </w:rPr>
      </w:pPr>
      <w:r w:rsidRPr="00362557">
        <w:rPr>
          <w:rFonts w:asciiTheme="majorHAnsi" w:hAnsiTheme="majorHAnsi" w:cstheme="majorHAnsi"/>
        </w:rPr>
        <w:t>Multiple loans involving shareholders, directors, associates or related trusts</w:t>
      </w:r>
    </w:p>
    <w:p w:rsidR="00C04250" w:rsidRPr="00362557" w:rsidRDefault="00C04250" w:rsidP="00C04250">
      <w:pPr>
        <w:numPr>
          <w:ilvl w:val="0"/>
          <w:numId w:val="12"/>
        </w:numPr>
        <w:rPr>
          <w:rFonts w:asciiTheme="majorHAnsi" w:hAnsiTheme="majorHAnsi" w:cstheme="majorHAnsi"/>
        </w:rPr>
      </w:pPr>
      <w:r w:rsidRPr="00362557">
        <w:rPr>
          <w:rFonts w:asciiTheme="majorHAnsi" w:hAnsiTheme="majorHAnsi" w:cstheme="majorHAnsi"/>
        </w:rPr>
        <w:t>Unclear treatment of interest, dividends, wages or reimbursements</w:t>
      </w:r>
    </w:p>
    <w:p w:rsidR="00C04250" w:rsidRPr="00362557" w:rsidRDefault="00C04250" w:rsidP="00C04250">
      <w:pPr>
        <w:numPr>
          <w:ilvl w:val="0"/>
          <w:numId w:val="12"/>
        </w:numPr>
        <w:rPr>
          <w:rFonts w:asciiTheme="majorHAnsi" w:hAnsiTheme="majorHAnsi" w:cstheme="majorHAnsi"/>
        </w:rPr>
      </w:pPr>
      <w:r w:rsidRPr="00362557">
        <w:rPr>
          <w:rFonts w:asciiTheme="majorHAnsi" w:hAnsiTheme="majorHAnsi" w:cstheme="majorHAnsi"/>
        </w:rPr>
        <w:t>A large year-end loan balance identified during company tax-return preparation</w:t>
      </w:r>
    </w:p>
    <w:p w:rsidR="00C04250" w:rsidRPr="00362557" w:rsidRDefault="00C04250" w:rsidP="00C04250">
      <w:pPr>
        <w:rPr>
          <w:rFonts w:asciiTheme="majorHAnsi" w:hAnsiTheme="majorHAnsi" w:cstheme="majorHAnsi"/>
        </w:rPr>
      </w:pPr>
      <w:r w:rsidRPr="00362557">
        <w:rPr>
          <w:rFonts w:asciiTheme="majorHAnsi" w:hAnsiTheme="majorHAnsi" w:cstheme="majorHAnsi"/>
        </w:rPr>
        <w:t xml:space="preserve">These issues should be reviewed in context. Simply </w:t>
      </w:r>
      <w:r w:rsidR="00A37CB4" w:rsidRPr="00362557">
        <w:rPr>
          <w:rFonts w:asciiTheme="majorHAnsi" w:hAnsiTheme="majorHAnsi" w:cstheme="majorHAnsi"/>
        </w:rPr>
        <w:t>relabeling</w:t>
      </w:r>
      <w:r w:rsidRPr="00362557">
        <w:rPr>
          <w:rFonts w:asciiTheme="majorHAnsi" w:hAnsiTheme="majorHAnsi" w:cstheme="majorHAnsi"/>
        </w:rPr>
        <w:t xml:space="preserve"> a transaction in the accounts does not necessarily change its tax character.</w:t>
      </w:r>
    </w:p>
    <w:bookmarkEnd w:id="51"/>
    <w:p w:rsidR="00C04250" w:rsidRPr="00362557" w:rsidRDefault="00C04250" w:rsidP="00C04250">
      <w:pPr>
        <w:pStyle w:val="Heading2"/>
        <w:rPr>
          <w:rFonts w:cstheme="majorHAnsi"/>
        </w:rPr>
      </w:pPr>
      <w:r w:rsidRPr="00362557">
        <w:rPr>
          <w:rFonts w:cstheme="majorHAnsi"/>
        </w:rPr>
        <w:t>How Financially Up can help</w:t>
      </w:r>
    </w:p>
    <w:p w:rsidR="006119C0" w:rsidRPr="00362557" w:rsidRDefault="006119C0" w:rsidP="006119C0">
      <w:pPr>
        <w:rPr>
          <w:rFonts w:asciiTheme="majorHAnsi" w:hAnsiTheme="majorHAnsi" w:cstheme="majorHAnsi"/>
        </w:rPr>
      </w:pPr>
      <w:bookmarkStart w:id="52" w:name="what-records-should-you-keep"/>
      <w:r w:rsidRPr="00362557">
        <w:rPr>
          <w:rFonts w:asciiTheme="majorHAnsi" w:hAnsiTheme="majorHAnsi" w:cstheme="majorHAnsi"/>
        </w:rPr>
        <w:t xml:space="preserve">Our shareholder loan accountant service can include reviewing the general ledger and loan accounts, reconciling transactions, identifying potential </w:t>
      </w:r>
      <w:hyperlink r:id="rId65">
        <w:r w:rsidRPr="00362557">
          <w:rPr>
            <w:rFonts w:asciiTheme="majorHAnsi" w:hAnsiTheme="majorHAnsi" w:cstheme="majorHAnsi"/>
            <w:color w:val="0563C1"/>
            <w:u w:val="single"/>
          </w:rPr>
          <w:t>Division 7A</w:t>
        </w:r>
      </w:hyperlink>
      <w:r w:rsidRPr="00362557">
        <w:rPr>
          <w:rFonts w:asciiTheme="majorHAnsi" w:hAnsiTheme="majorHAnsi" w:cstheme="majorHAnsi"/>
        </w:rPr>
        <w:t xml:space="preserve"> exposure, checking available documentation and preparing the accounting and tax-return information needed for the relevant year.</w:t>
      </w:r>
    </w:p>
    <w:p w:rsidR="006119C0" w:rsidRPr="00362557" w:rsidRDefault="006119C0" w:rsidP="006119C0">
      <w:pPr>
        <w:rPr>
          <w:rFonts w:asciiTheme="majorHAnsi" w:hAnsiTheme="majorHAnsi" w:cstheme="majorHAnsi"/>
        </w:rPr>
      </w:pPr>
      <w:r w:rsidRPr="00362557">
        <w:rPr>
          <w:rFonts w:asciiTheme="majorHAnsi" w:hAnsiTheme="majorHAnsi" w:cstheme="majorHAnsi"/>
        </w:rPr>
        <w:t>Where a complying loan is required, we can help calculate or review relevant repayment information and identify records needed for the tax work. More detailed restructuring, legal documentation or shareholder director loan advice may need to be separately scoped.</w:t>
      </w:r>
    </w:p>
    <w:p w:rsidR="006119C0" w:rsidRPr="00362557" w:rsidRDefault="006119C0" w:rsidP="006119C0">
      <w:pPr>
        <w:rPr>
          <w:rFonts w:asciiTheme="majorHAnsi" w:hAnsiTheme="majorHAnsi" w:cstheme="majorHAnsi"/>
        </w:rPr>
      </w:pPr>
      <w:r w:rsidRPr="00362557">
        <w:rPr>
          <w:rFonts w:asciiTheme="majorHAnsi" w:hAnsiTheme="majorHAnsi" w:cstheme="majorHAnsi"/>
        </w:rPr>
        <w:t xml:space="preserve">For the broader private-company rules, see our </w:t>
      </w:r>
      <w:hyperlink r:id="rId66">
        <w:r w:rsidRPr="00362557">
          <w:rPr>
            <w:rFonts w:asciiTheme="majorHAnsi" w:hAnsiTheme="majorHAnsi" w:cstheme="majorHAnsi"/>
            <w:color w:val="0563C1"/>
            <w:u w:val="single"/>
          </w:rPr>
          <w:t>Division 7A</w:t>
        </w:r>
      </w:hyperlink>
      <w:r w:rsidRPr="00362557">
        <w:rPr>
          <w:rFonts w:asciiTheme="majorHAnsi" w:hAnsiTheme="majorHAnsi" w:cstheme="majorHAnsi"/>
        </w:rPr>
        <w:t xml:space="preserve"> service. Where the issue forms part of annual company compliance, our </w:t>
      </w:r>
      <w:hyperlink r:id="rId67">
        <w:r w:rsidRPr="00362557">
          <w:rPr>
            <w:rFonts w:asciiTheme="majorHAnsi" w:hAnsiTheme="majorHAnsi" w:cstheme="majorHAnsi"/>
            <w:color w:val="0563C1"/>
            <w:u w:val="single"/>
          </w:rPr>
          <w:t>Company Tax Returns</w:t>
        </w:r>
      </w:hyperlink>
      <w:r w:rsidRPr="00362557">
        <w:rPr>
          <w:rFonts w:asciiTheme="majorHAnsi" w:hAnsiTheme="majorHAnsi" w:cstheme="majorHAnsi"/>
        </w:rPr>
        <w:t xml:space="preserve"> and </w:t>
      </w:r>
      <w:hyperlink r:id="rId68">
        <w:r w:rsidRPr="00362557">
          <w:rPr>
            <w:rFonts w:asciiTheme="majorHAnsi" w:hAnsiTheme="majorHAnsi" w:cstheme="majorHAnsi"/>
            <w:color w:val="0563C1"/>
            <w:u w:val="single"/>
          </w:rPr>
          <w:t>Business Tax &amp; Accounting</w:t>
        </w:r>
      </w:hyperlink>
      <w:r w:rsidRPr="00362557">
        <w:rPr>
          <w:rFonts w:asciiTheme="majorHAnsi" w:hAnsiTheme="majorHAnsi" w:cstheme="majorHAnsi"/>
        </w:rPr>
        <w:t xml:space="preserve"> pages explain the wider service scope.</w:t>
      </w:r>
    </w:p>
    <w:p w:rsidR="00C04250" w:rsidRPr="00362557" w:rsidRDefault="00C04250" w:rsidP="00C04250">
      <w:pPr>
        <w:pStyle w:val="Heading2"/>
        <w:rPr>
          <w:rFonts w:cstheme="majorHAnsi"/>
        </w:rPr>
      </w:pPr>
      <w:r w:rsidRPr="00362557">
        <w:rPr>
          <w:rFonts w:cstheme="majorHAnsi"/>
        </w:rPr>
        <w:t>What records should you keep?</w:t>
      </w:r>
    </w:p>
    <w:p w:rsidR="006119C0" w:rsidRPr="00362557" w:rsidRDefault="006119C0" w:rsidP="006119C0">
      <w:pPr>
        <w:pStyle w:val="ListBullet"/>
        <w:spacing w:after="100" w:line="259" w:lineRule="auto"/>
        <w:rPr>
          <w:rFonts w:asciiTheme="majorHAnsi" w:hAnsiTheme="majorHAnsi" w:cstheme="majorHAnsi"/>
        </w:rPr>
      </w:pPr>
      <w:r w:rsidRPr="00362557">
        <w:rPr>
          <w:rFonts w:asciiTheme="majorHAnsi" w:hAnsiTheme="majorHAnsi" w:cstheme="majorHAnsi"/>
        </w:rPr>
        <w:t>Company bank statements and transaction details</w:t>
      </w:r>
    </w:p>
    <w:p w:rsidR="006119C0" w:rsidRPr="00362557" w:rsidRDefault="006119C0" w:rsidP="006119C0">
      <w:pPr>
        <w:pStyle w:val="ListBullet"/>
        <w:spacing w:after="100" w:line="259" w:lineRule="auto"/>
        <w:rPr>
          <w:rFonts w:asciiTheme="majorHAnsi" w:hAnsiTheme="majorHAnsi" w:cstheme="majorHAnsi"/>
        </w:rPr>
      </w:pPr>
      <w:r w:rsidRPr="00362557">
        <w:rPr>
          <w:rFonts w:asciiTheme="majorHAnsi" w:hAnsiTheme="majorHAnsi" w:cstheme="majorHAnsi"/>
        </w:rPr>
        <w:t>General ledger and shareholder/director loan-account reports</w:t>
      </w:r>
    </w:p>
    <w:p w:rsidR="006119C0" w:rsidRPr="00362557" w:rsidRDefault="006119C0" w:rsidP="006119C0">
      <w:pPr>
        <w:pStyle w:val="ListBullet"/>
        <w:spacing w:after="100" w:line="259" w:lineRule="auto"/>
        <w:rPr>
          <w:rFonts w:asciiTheme="majorHAnsi" w:hAnsiTheme="majorHAnsi" w:cstheme="majorHAnsi"/>
        </w:rPr>
      </w:pPr>
      <w:r w:rsidRPr="00362557">
        <w:rPr>
          <w:rFonts w:asciiTheme="majorHAnsi" w:hAnsiTheme="majorHAnsi" w:cstheme="majorHAnsi"/>
        </w:rPr>
        <w:t>Written loan agreements where applicable</w:t>
      </w:r>
    </w:p>
    <w:p w:rsidR="006119C0" w:rsidRPr="00362557" w:rsidRDefault="006119C0" w:rsidP="006119C0">
      <w:pPr>
        <w:pStyle w:val="ListBullet"/>
        <w:spacing w:after="100" w:line="259" w:lineRule="auto"/>
        <w:rPr>
          <w:rFonts w:asciiTheme="majorHAnsi" w:hAnsiTheme="majorHAnsi" w:cstheme="majorHAnsi"/>
        </w:rPr>
      </w:pPr>
      <w:r w:rsidRPr="00362557">
        <w:rPr>
          <w:rFonts w:asciiTheme="majorHAnsi" w:hAnsiTheme="majorHAnsi" w:cstheme="majorHAnsi"/>
        </w:rPr>
        <w:t>Details of repayments, interest and journal entries</w:t>
      </w:r>
    </w:p>
    <w:p w:rsidR="006119C0" w:rsidRPr="00362557" w:rsidRDefault="006119C0" w:rsidP="006119C0">
      <w:pPr>
        <w:pStyle w:val="ListBullet"/>
        <w:spacing w:after="100" w:line="259" w:lineRule="auto"/>
        <w:rPr>
          <w:rFonts w:asciiTheme="majorHAnsi" w:hAnsiTheme="majorHAnsi" w:cstheme="majorHAnsi"/>
        </w:rPr>
      </w:pPr>
      <w:r w:rsidRPr="00362557">
        <w:rPr>
          <w:rFonts w:asciiTheme="majorHAnsi" w:hAnsiTheme="majorHAnsi" w:cstheme="majorHAnsi"/>
        </w:rPr>
        <w:t>Dividend, salary, reimbursement or expense records connected with the account</w:t>
      </w:r>
    </w:p>
    <w:p w:rsidR="006119C0" w:rsidRPr="00362557" w:rsidRDefault="006119C0" w:rsidP="006119C0">
      <w:pPr>
        <w:pStyle w:val="ListBullet"/>
        <w:spacing w:after="100" w:line="259" w:lineRule="auto"/>
        <w:rPr>
          <w:rFonts w:asciiTheme="majorHAnsi" w:hAnsiTheme="majorHAnsi" w:cstheme="majorHAnsi"/>
        </w:rPr>
      </w:pPr>
      <w:r w:rsidRPr="00362557">
        <w:rPr>
          <w:rFonts w:asciiTheme="majorHAnsi" w:hAnsiTheme="majorHAnsi" w:cstheme="majorHAnsi"/>
        </w:rPr>
        <w:t>Prior-year company tax returns and financial statements</w:t>
      </w:r>
    </w:p>
    <w:p w:rsidR="006119C0" w:rsidRPr="00362557" w:rsidRDefault="006119C0" w:rsidP="006119C0">
      <w:pPr>
        <w:pStyle w:val="ListBullet"/>
        <w:spacing w:after="100" w:line="259" w:lineRule="auto"/>
        <w:rPr>
          <w:rFonts w:asciiTheme="majorHAnsi" w:hAnsiTheme="majorHAnsi" w:cstheme="majorHAnsi"/>
        </w:rPr>
      </w:pPr>
      <w:r w:rsidRPr="00362557">
        <w:rPr>
          <w:rFonts w:asciiTheme="majorHAnsi" w:hAnsiTheme="majorHAnsi" w:cstheme="majorHAnsi"/>
        </w:rPr>
        <w:t xml:space="preserve">Correspondence or calculations relating to </w:t>
      </w:r>
      <w:hyperlink r:id="rId69">
        <w:r w:rsidRPr="00362557">
          <w:rPr>
            <w:rFonts w:asciiTheme="majorHAnsi" w:hAnsiTheme="majorHAnsi" w:cstheme="majorHAnsi"/>
            <w:color w:val="0563C1"/>
            <w:u w:val="single"/>
          </w:rPr>
          <w:t>Division 7A</w:t>
        </w:r>
      </w:hyperlink>
    </w:p>
    <w:p w:rsidR="006119C0" w:rsidRPr="00362557" w:rsidRDefault="006119C0" w:rsidP="006119C0">
      <w:pPr>
        <w:rPr>
          <w:rFonts w:asciiTheme="majorHAnsi" w:hAnsiTheme="majorHAnsi" w:cstheme="majorHAnsi"/>
        </w:rPr>
      </w:pPr>
      <w:r w:rsidRPr="00362557">
        <w:rPr>
          <w:rFonts w:asciiTheme="majorHAnsi" w:hAnsiTheme="majorHAnsi" w:cstheme="majorHAnsi"/>
        </w:rPr>
        <w:t>Good records make it easier to establish what actually happened and reduce the risk of relying on year-end adjustments without supporting evidence.</w:t>
      </w:r>
    </w:p>
    <w:p w:rsidR="00C04250" w:rsidRPr="00362557" w:rsidRDefault="00C04250" w:rsidP="00C04250">
      <w:pPr>
        <w:pStyle w:val="BodyText"/>
        <w:rPr>
          <w:rFonts w:asciiTheme="majorHAnsi" w:hAnsiTheme="majorHAnsi" w:cstheme="majorHAnsi"/>
        </w:rPr>
      </w:pPr>
      <w:r w:rsidRPr="00362557">
        <w:rPr>
          <w:rFonts w:asciiTheme="majorHAnsi" w:hAnsiTheme="majorHAnsi" w:cstheme="majorHAnsi"/>
        </w:rPr>
        <w:t>Company financial records generally need to be retained for at least seven years. Tax records may have different retention periods, and records connected with assets, losses or ongoing loan arrangements may need to be kept for longer.</w:t>
      </w:r>
    </w:p>
    <w:bookmarkEnd w:id="52"/>
    <w:p w:rsidR="00C04250" w:rsidRPr="00362557" w:rsidRDefault="00C04250" w:rsidP="00C04250">
      <w:pPr>
        <w:pStyle w:val="Heading2"/>
        <w:rPr>
          <w:rFonts w:cstheme="majorHAnsi"/>
        </w:rPr>
      </w:pPr>
      <w:r w:rsidRPr="00362557">
        <w:rPr>
          <w:rFonts w:cstheme="majorHAnsi"/>
        </w:rPr>
        <w:lastRenderedPageBreak/>
        <w:t>Why choose Financially Up?</w:t>
      </w:r>
    </w:p>
    <w:p w:rsidR="00C04250" w:rsidRPr="00362557" w:rsidRDefault="00C04250" w:rsidP="00C04250">
      <w:pPr>
        <w:rPr>
          <w:rFonts w:asciiTheme="majorHAnsi" w:hAnsiTheme="majorHAnsi" w:cstheme="majorHAnsi"/>
        </w:rPr>
      </w:pPr>
      <w:r w:rsidRPr="00362557">
        <w:rPr>
          <w:rFonts w:asciiTheme="majorHAnsi" w:hAnsiTheme="majorHAnsi" w:cstheme="majorHAnsi"/>
        </w:rPr>
        <w:t>Financially Up Pty Ltd is an Australian accounting, tax, bookkeeping and business advisory firm. We are a registered tax agent with 10+ years of experience, and our professional team includes CPA and IPA members. We support clients Australia-wide through online appointments, with in-person meetings available where preferred.</w:t>
      </w:r>
    </w:p>
    <w:p w:rsidR="00C04250" w:rsidRPr="00362557" w:rsidRDefault="00C04250" w:rsidP="00C04250">
      <w:pPr>
        <w:pStyle w:val="Heading2"/>
        <w:rPr>
          <w:rFonts w:cstheme="majorHAnsi"/>
        </w:rPr>
      </w:pPr>
      <w:r w:rsidRPr="00362557">
        <w:rPr>
          <w:rFonts w:cstheme="majorHAnsi"/>
        </w:rPr>
        <w:t>Frequently asked questions</w:t>
      </w:r>
    </w:p>
    <w:p w:rsidR="00C04250" w:rsidRPr="00362557" w:rsidRDefault="00C04250" w:rsidP="00C04250">
      <w:pPr>
        <w:pStyle w:val="Heading3"/>
        <w:rPr>
          <w:rFonts w:cstheme="majorHAnsi"/>
        </w:rPr>
      </w:pPr>
      <w:bookmarkStart w:id="53" w:name="X5a540d82395f8f1d7d18e32b8446c5abf4004dc"/>
      <w:r w:rsidRPr="00362557">
        <w:rPr>
          <w:rFonts w:cstheme="majorHAnsi"/>
        </w:rPr>
        <w:t>Is money taken from my company automatically a shareholder loan?</w:t>
      </w:r>
    </w:p>
    <w:p w:rsidR="00C04250" w:rsidRPr="00362557" w:rsidRDefault="00C04250" w:rsidP="00C04250">
      <w:pPr>
        <w:rPr>
          <w:rFonts w:asciiTheme="majorHAnsi" w:hAnsiTheme="majorHAnsi" w:cstheme="majorHAnsi"/>
        </w:rPr>
      </w:pPr>
      <w:r w:rsidRPr="00362557">
        <w:rPr>
          <w:rFonts w:asciiTheme="majorHAnsi" w:hAnsiTheme="majorHAnsi" w:cstheme="majorHAnsi"/>
        </w:rPr>
        <w:t>Not necessarily. The accounting and tax treatment depends on why the money was paid, who received it and how it is documented. It may be a loan, wage, dividend, reimbursement or another type of transaction.</w:t>
      </w:r>
    </w:p>
    <w:p w:rsidR="00C04250" w:rsidRPr="00362557" w:rsidRDefault="00C04250" w:rsidP="00C04250">
      <w:pPr>
        <w:pStyle w:val="Heading3"/>
        <w:rPr>
          <w:rFonts w:cstheme="majorHAnsi"/>
        </w:rPr>
      </w:pPr>
      <w:bookmarkStart w:id="54" w:name="what-is-division-7a"/>
      <w:bookmarkEnd w:id="53"/>
      <w:r w:rsidRPr="00362557">
        <w:rPr>
          <w:rFonts w:cstheme="majorHAnsi"/>
        </w:rPr>
        <w:t>What is Division 7A?</w:t>
      </w:r>
    </w:p>
    <w:bookmarkStart w:id="55" w:name="Xdd762ea9efc72ba3c046bec50ed66c7906f23c7"/>
    <w:bookmarkEnd w:id="54"/>
    <w:p w:rsidR="006119C0" w:rsidRPr="00362557" w:rsidRDefault="006119C0" w:rsidP="006119C0">
      <w:pPr>
        <w:rPr>
          <w:rFonts w:asciiTheme="majorHAnsi" w:hAnsiTheme="majorHAnsi" w:cstheme="majorHAnsi"/>
        </w:rPr>
      </w:pPr>
      <w:r w:rsidRPr="00362557">
        <w:rPr>
          <w:rFonts w:asciiTheme="majorHAnsi" w:hAnsiTheme="majorHAnsi" w:cstheme="majorHAnsi"/>
        </w:rPr>
        <w:fldChar w:fldCharType="begin"/>
      </w:r>
      <w:r w:rsidRPr="00362557">
        <w:rPr>
          <w:rFonts w:asciiTheme="majorHAnsi" w:hAnsiTheme="majorHAnsi" w:cstheme="majorHAnsi"/>
        </w:rPr>
        <w:instrText xml:space="preserve"> HYPERLINK "https://financiallyup.com.au/services/business-tax/division-7a/" \h </w:instrText>
      </w:r>
      <w:r w:rsidRPr="00362557">
        <w:rPr>
          <w:rFonts w:asciiTheme="majorHAnsi" w:hAnsiTheme="majorHAnsi" w:cstheme="majorHAnsi"/>
        </w:rPr>
        <w:fldChar w:fldCharType="separate"/>
      </w:r>
      <w:r w:rsidRPr="00362557">
        <w:rPr>
          <w:rFonts w:asciiTheme="majorHAnsi" w:hAnsiTheme="majorHAnsi" w:cstheme="majorHAnsi"/>
          <w:color w:val="0563C1"/>
          <w:u w:val="single"/>
        </w:rPr>
        <w:t>Division 7A</w:t>
      </w:r>
      <w:r w:rsidRPr="00362557">
        <w:rPr>
          <w:rFonts w:asciiTheme="majorHAnsi" w:hAnsiTheme="majorHAnsi" w:cstheme="majorHAnsi"/>
          <w:color w:val="0563C1"/>
          <w:u w:val="single"/>
        </w:rPr>
        <w:fldChar w:fldCharType="end"/>
      </w:r>
      <w:r w:rsidRPr="00362557">
        <w:rPr>
          <w:rFonts w:asciiTheme="majorHAnsi" w:hAnsiTheme="majorHAnsi" w:cstheme="majorHAnsi"/>
        </w:rPr>
        <w:t xml:space="preserve"> is an integrity regime that can treat certain payments, loans and forgiven debts from private companies to shareholders or their associates as dividends for tax purposes.</w:t>
      </w:r>
    </w:p>
    <w:p w:rsidR="00C04250" w:rsidRPr="00362557" w:rsidRDefault="00C04250" w:rsidP="00C04250">
      <w:pPr>
        <w:pStyle w:val="Heading3"/>
        <w:rPr>
          <w:rFonts w:cstheme="majorHAnsi"/>
        </w:rPr>
      </w:pPr>
      <w:r w:rsidRPr="00362557">
        <w:rPr>
          <w:rFonts w:cstheme="majorHAnsi"/>
        </w:rPr>
        <w:t>Does every director loan cause a deemed dividend?</w:t>
      </w:r>
    </w:p>
    <w:p w:rsidR="00C04250" w:rsidRPr="00362557" w:rsidRDefault="00C04250" w:rsidP="00C04250">
      <w:pPr>
        <w:rPr>
          <w:rFonts w:asciiTheme="majorHAnsi" w:hAnsiTheme="majorHAnsi" w:cstheme="majorHAnsi"/>
        </w:rPr>
      </w:pPr>
      <w:r w:rsidRPr="00362557">
        <w:rPr>
          <w:rFonts w:asciiTheme="majorHAnsi" w:hAnsiTheme="majorHAnsi" w:cstheme="majorHAnsi"/>
        </w:rPr>
        <w:t>No. The outcome depends on the facts and whether an exclusion or complying arrangement applies. The timing of repayment or loan documentation can be important.</w:t>
      </w:r>
    </w:p>
    <w:p w:rsidR="00C04250" w:rsidRPr="00362557" w:rsidRDefault="00C04250" w:rsidP="00C04250">
      <w:pPr>
        <w:pStyle w:val="Heading3"/>
        <w:rPr>
          <w:rFonts w:cstheme="majorHAnsi"/>
        </w:rPr>
      </w:pPr>
      <w:bookmarkStart w:id="56" w:name="Xdca9ae65149cb7ab2a2a8f4fbd56b59e94ac8cb"/>
      <w:bookmarkEnd w:id="55"/>
      <w:r w:rsidRPr="00362557">
        <w:rPr>
          <w:rFonts w:cstheme="majorHAnsi"/>
        </w:rPr>
        <w:t>Can a shareholder lend money to their company?</w:t>
      </w:r>
    </w:p>
    <w:p w:rsidR="00C04250" w:rsidRPr="00362557" w:rsidRDefault="00C04250" w:rsidP="00C04250">
      <w:pPr>
        <w:rPr>
          <w:rFonts w:asciiTheme="majorHAnsi" w:hAnsiTheme="majorHAnsi" w:cstheme="majorHAnsi"/>
        </w:rPr>
      </w:pPr>
      <w:r w:rsidRPr="00362557">
        <w:rPr>
          <w:rFonts w:asciiTheme="majorHAnsi" w:hAnsiTheme="majorHAnsi" w:cstheme="majorHAnsi"/>
        </w:rPr>
        <w:t>Yes. A shareholder can lend funds to a company, but the arrangement and any interest should be recorded correctly. This is different from a company loan to a shareholder.</w:t>
      </w:r>
    </w:p>
    <w:p w:rsidR="00C04250" w:rsidRPr="00362557" w:rsidRDefault="00C04250" w:rsidP="00C04250">
      <w:pPr>
        <w:pStyle w:val="Heading3"/>
        <w:rPr>
          <w:rFonts w:cstheme="majorHAnsi"/>
        </w:rPr>
      </w:pPr>
      <w:bookmarkStart w:id="57" w:name="X25df02659e9dca19779e8ff03f983ee8edf4e99"/>
      <w:bookmarkEnd w:id="56"/>
      <w:r w:rsidRPr="00362557">
        <w:rPr>
          <w:rFonts w:cstheme="majorHAnsi"/>
        </w:rPr>
        <w:t>When should I have a shareholder loan account reviewed?</w:t>
      </w:r>
    </w:p>
    <w:p w:rsidR="00C04250" w:rsidRPr="00362557" w:rsidRDefault="00C04250" w:rsidP="00C04250">
      <w:pPr>
        <w:rPr>
          <w:rFonts w:asciiTheme="majorHAnsi" w:hAnsiTheme="majorHAnsi" w:cstheme="majorHAnsi"/>
        </w:rPr>
      </w:pPr>
      <w:r w:rsidRPr="00362557">
        <w:rPr>
          <w:rFonts w:asciiTheme="majorHAnsi" w:hAnsiTheme="majorHAnsi" w:cstheme="majorHAnsi"/>
        </w:rPr>
        <w:t xml:space="preserve">A review is useful before </w:t>
      </w:r>
      <w:r w:rsidR="00070ED0">
        <w:rPr>
          <w:rFonts w:asciiTheme="majorHAnsi" w:hAnsiTheme="majorHAnsi" w:cstheme="majorHAnsi"/>
        </w:rPr>
        <w:t>finalizing</w:t>
      </w:r>
      <w:r w:rsidRPr="00362557">
        <w:rPr>
          <w:rFonts w:asciiTheme="majorHAnsi" w:hAnsiTheme="majorHAnsi" w:cstheme="majorHAnsi"/>
        </w:rPr>
        <w:t xml:space="preserve"> year-end accounts or the company tax return, particularly where the balance is material, private expenses are involved or repayments are uncertain.</w:t>
      </w:r>
    </w:p>
    <w:p w:rsidR="006119C0" w:rsidRPr="00362557" w:rsidRDefault="006119C0" w:rsidP="006119C0">
      <w:pPr>
        <w:spacing w:before="120"/>
        <w:rPr>
          <w:rFonts w:asciiTheme="majorHAnsi" w:hAnsiTheme="majorHAnsi" w:cstheme="majorHAnsi"/>
        </w:rPr>
      </w:pPr>
      <w:bookmarkStart w:id="58" w:name="book-an-appointment"/>
      <w:bookmarkEnd w:id="57"/>
      <w:r w:rsidRPr="00362557">
        <w:rPr>
          <w:rFonts w:asciiTheme="majorHAnsi" w:hAnsiTheme="majorHAnsi" w:cstheme="majorHAnsi"/>
          <w:b/>
          <w:color w:val="1F4E79"/>
          <w:sz w:val="21"/>
        </w:rPr>
        <w:t xml:space="preserve">Book an Appointment: </w:t>
      </w:r>
      <w:hyperlink r:id="rId70">
        <w:r w:rsidRPr="00362557">
          <w:rPr>
            <w:rFonts w:asciiTheme="majorHAnsi" w:hAnsiTheme="majorHAnsi" w:cstheme="majorHAnsi"/>
            <w:color w:val="0563C1"/>
            <w:u w:val="single"/>
          </w:rPr>
          <w:t>Book an Appointment</w:t>
        </w:r>
      </w:hyperlink>
      <w:r w:rsidRPr="00362557">
        <w:rPr>
          <w:rFonts w:asciiTheme="majorHAnsi" w:hAnsiTheme="majorHAnsi" w:cstheme="majorHAnsi"/>
        </w:rPr>
        <w:t xml:space="preserve"> — Bring the loan-account report, company bank statements and any existing agreements so we can identify the next accounting and tax steps.</w:t>
      </w:r>
    </w:p>
    <w:p w:rsidR="00C04250" w:rsidRPr="00362557" w:rsidRDefault="00C04250" w:rsidP="00C04250">
      <w:pPr>
        <w:rPr>
          <w:rFonts w:asciiTheme="majorHAnsi" w:hAnsiTheme="majorHAnsi" w:cstheme="majorHAnsi"/>
        </w:rPr>
      </w:pPr>
      <w:r w:rsidRPr="00362557">
        <w:rPr>
          <w:rFonts w:asciiTheme="majorHAnsi" w:hAnsiTheme="majorHAnsi" w:cstheme="majorHAnsi"/>
        </w:rPr>
        <w:br w:type="page"/>
      </w:r>
    </w:p>
    <w:p w:rsidR="00C04250" w:rsidRPr="00362557" w:rsidRDefault="00C04250" w:rsidP="00C04250">
      <w:pPr>
        <w:pStyle w:val="Heading1"/>
        <w:ind w:left="720"/>
        <w:rPr>
          <w:rFonts w:cstheme="majorHAnsi"/>
        </w:rPr>
      </w:pPr>
      <w:bookmarkStart w:id="59" w:name="page-11-trust-distribution-tax"/>
      <w:bookmarkEnd w:id="47"/>
      <w:bookmarkEnd w:id="58"/>
      <w:r w:rsidRPr="00362557">
        <w:rPr>
          <w:rFonts w:cstheme="majorHAnsi"/>
        </w:rPr>
        <w:lastRenderedPageBreak/>
        <w:t>11. Trust Distribution Tax</w:t>
      </w:r>
    </w:p>
    <w:p w:rsidR="00C04250" w:rsidRPr="00362557" w:rsidRDefault="00C04250" w:rsidP="00C04250">
      <w:pPr>
        <w:pStyle w:val="Heading2"/>
        <w:rPr>
          <w:rFonts w:cstheme="majorHAnsi"/>
        </w:rPr>
      </w:pPr>
      <w:bookmarkStart w:id="60" w:name="trust-distribution-tax-australia"/>
      <w:bookmarkEnd w:id="59"/>
      <w:r w:rsidRPr="00362557">
        <w:rPr>
          <w:rFonts w:cstheme="majorHAnsi"/>
        </w:rPr>
        <w:t>Page details</w:t>
      </w:r>
    </w:p>
    <w:tbl>
      <w:tblPr>
        <w:tblW w:w="10224" w:type="dxa"/>
        <w:jc w:val="center"/>
        <w:tblLayout w:type="fixed"/>
        <w:tblLook w:val="04A0" w:firstRow="1" w:lastRow="0" w:firstColumn="1" w:lastColumn="0" w:noHBand="0" w:noVBand="1"/>
      </w:tblPr>
      <w:tblGrid>
        <w:gridCol w:w="1944"/>
        <w:gridCol w:w="8280"/>
      </w:tblGrid>
      <w:tr w:rsidR="00C04250" w:rsidRPr="00362557" w:rsidTr="00857861">
        <w:trPr>
          <w:jc w:val="center"/>
        </w:trPr>
        <w:tc>
          <w:tcPr>
            <w:tcW w:w="1944" w:type="dxa"/>
            <w:shd w:val="clear" w:color="auto" w:fill="EEF3F7"/>
            <w:tcMar>
              <w:top w:w="110" w:type="dxa"/>
              <w:left w:w="130" w:type="dxa"/>
              <w:bottom w:w="110" w:type="dxa"/>
              <w:right w:w="130" w:type="dxa"/>
            </w:tcMar>
            <w:vAlign w:val="center"/>
          </w:tcPr>
          <w:p w:rsidR="00C04250" w:rsidRPr="00362557" w:rsidRDefault="00C04250" w:rsidP="00C04250">
            <w:pPr>
              <w:rPr>
                <w:rFonts w:asciiTheme="majorHAnsi" w:hAnsiTheme="majorHAnsi" w:cstheme="majorHAnsi"/>
              </w:rPr>
            </w:pPr>
            <w:r w:rsidRPr="00362557">
              <w:rPr>
                <w:rFonts w:asciiTheme="majorHAnsi" w:hAnsiTheme="majorHAnsi" w:cstheme="majorHAnsi"/>
                <w:b/>
                <w:color w:val="17324D"/>
              </w:rPr>
              <w:t>URL</w:t>
            </w:r>
          </w:p>
        </w:tc>
        <w:tc>
          <w:tcPr>
            <w:tcW w:w="8280" w:type="dxa"/>
            <w:tcMar>
              <w:top w:w="110" w:type="dxa"/>
              <w:left w:w="130" w:type="dxa"/>
              <w:bottom w:w="110" w:type="dxa"/>
              <w:right w:w="130" w:type="dxa"/>
            </w:tcMar>
          </w:tcPr>
          <w:p w:rsidR="00C04250" w:rsidRPr="00362557" w:rsidRDefault="006119C0" w:rsidP="00C04250">
            <w:pPr>
              <w:rPr>
                <w:rFonts w:asciiTheme="majorHAnsi" w:hAnsiTheme="majorHAnsi" w:cstheme="majorHAnsi"/>
              </w:rPr>
            </w:pPr>
            <w:hyperlink r:id="rId71">
              <w:r w:rsidR="00C04250" w:rsidRPr="00362557">
                <w:rPr>
                  <w:rFonts w:asciiTheme="majorHAnsi" w:hAnsiTheme="majorHAnsi" w:cstheme="majorHAnsi"/>
                </w:rPr>
                <w:t>https://financiallyup.com.au/services/business-tax/trust-distribution-tax/</w:t>
              </w:r>
            </w:hyperlink>
          </w:p>
        </w:tc>
      </w:tr>
      <w:tr w:rsidR="00C04250" w:rsidRPr="00362557" w:rsidTr="00857861">
        <w:trPr>
          <w:jc w:val="center"/>
        </w:trPr>
        <w:tc>
          <w:tcPr>
            <w:tcW w:w="1944" w:type="dxa"/>
            <w:shd w:val="clear" w:color="auto" w:fill="EEF3F7"/>
            <w:tcMar>
              <w:top w:w="110" w:type="dxa"/>
              <w:left w:w="130" w:type="dxa"/>
              <w:bottom w:w="110" w:type="dxa"/>
              <w:right w:w="130" w:type="dxa"/>
            </w:tcMar>
            <w:vAlign w:val="center"/>
          </w:tcPr>
          <w:p w:rsidR="00C04250" w:rsidRPr="00362557" w:rsidRDefault="00C04250" w:rsidP="00C04250">
            <w:pPr>
              <w:rPr>
                <w:rFonts w:asciiTheme="majorHAnsi" w:hAnsiTheme="majorHAnsi" w:cstheme="majorHAnsi"/>
              </w:rPr>
            </w:pPr>
            <w:r w:rsidRPr="00362557">
              <w:rPr>
                <w:rFonts w:asciiTheme="majorHAnsi" w:hAnsiTheme="majorHAnsi" w:cstheme="majorHAnsi"/>
                <w:b/>
                <w:color w:val="17324D"/>
              </w:rPr>
              <w:t>Primary keyword</w:t>
            </w:r>
          </w:p>
        </w:tc>
        <w:tc>
          <w:tcPr>
            <w:tcW w:w="8280" w:type="dxa"/>
            <w:tcMar>
              <w:top w:w="110" w:type="dxa"/>
              <w:left w:w="130" w:type="dxa"/>
              <w:bottom w:w="110" w:type="dxa"/>
              <w:right w:w="130" w:type="dxa"/>
            </w:tcMar>
          </w:tcPr>
          <w:p w:rsidR="00C04250" w:rsidRPr="00362557" w:rsidRDefault="00C04250" w:rsidP="00C04250">
            <w:pPr>
              <w:rPr>
                <w:rFonts w:asciiTheme="majorHAnsi" w:hAnsiTheme="majorHAnsi" w:cstheme="majorHAnsi"/>
              </w:rPr>
            </w:pPr>
            <w:r w:rsidRPr="00362557">
              <w:rPr>
                <w:rFonts w:asciiTheme="majorHAnsi" w:hAnsiTheme="majorHAnsi" w:cstheme="majorHAnsi"/>
              </w:rPr>
              <w:t>trust distribution tax</w:t>
            </w:r>
          </w:p>
        </w:tc>
      </w:tr>
      <w:tr w:rsidR="00C04250" w:rsidRPr="00362557" w:rsidTr="00857861">
        <w:trPr>
          <w:jc w:val="center"/>
        </w:trPr>
        <w:tc>
          <w:tcPr>
            <w:tcW w:w="1944" w:type="dxa"/>
            <w:shd w:val="clear" w:color="auto" w:fill="EEF3F7"/>
            <w:tcMar>
              <w:top w:w="110" w:type="dxa"/>
              <w:left w:w="130" w:type="dxa"/>
              <w:bottom w:w="110" w:type="dxa"/>
              <w:right w:w="130" w:type="dxa"/>
            </w:tcMar>
            <w:vAlign w:val="center"/>
          </w:tcPr>
          <w:p w:rsidR="00C04250" w:rsidRPr="00362557" w:rsidRDefault="00C04250" w:rsidP="00C04250">
            <w:pPr>
              <w:rPr>
                <w:rFonts w:asciiTheme="majorHAnsi" w:hAnsiTheme="majorHAnsi" w:cstheme="majorHAnsi"/>
              </w:rPr>
            </w:pPr>
            <w:r w:rsidRPr="00362557">
              <w:rPr>
                <w:rFonts w:asciiTheme="majorHAnsi" w:hAnsiTheme="majorHAnsi" w:cstheme="majorHAnsi"/>
                <w:b/>
                <w:color w:val="17324D"/>
              </w:rPr>
              <w:t>SEO title</w:t>
            </w:r>
          </w:p>
        </w:tc>
        <w:tc>
          <w:tcPr>
            <w:tcW w:w="8280" w:type="dxa"/>
            <w:tcMar>
              <w:top w:w="110" w:type="dxa"/>
              <w:left w:w="130" w:type="dxa"/>
              <w:bottom w:w="110" w:type="dxa"/>
              <w:right w:w="130" w:type="dxa"/>
            </w:tcMar>
          </w:tcPr>
          <w:p w:rsidR="00C04250" w:rsidRPr="00362557" w:rsidRDefault="00C04250" w:rsidP="00C04250">
            <w:pPr>
              <w:rPr>
                <w:rFonts w:asciiTheme="majorHAnsi" w:hAnsiTheme="majorHAnsi" w:cstheme="majorHAnsi"/>
              </w:rPr>
            </w:pPr>
            <w:r w:rsidRPr="00362557">
              <w:rPr>
                <w:rFonts w:asciiTheme="majorHAnsi" w:hAnsiTheme="majorHAnsi" w:cstheme="majorHAnsi"/>
              </w:rPr>
              <w:t>Trust Distribution Tax Australia | Financially Up</w:t>
            </w:r>
          </w:p>
        </w:tc>
      </w:tr>
      <w:tr w:rsidR="00C04250" w:rsidRPr="00362557" w:rsidTr="00857861">
        <w:trPr>
          <w:jc w:val="center"/>
        </w:trPr>
        <w:tc>
          <w:tcPr>
            <w:tcW w:w="1944" w:type="dxa"/>
            <w:shd w:val="clear" w:color="auto" w:fill="EEF3F7"/>
            <w:tcMar>
              <w:top w:w="110" w:type="dxa"/>
              <w:left w:w="130" w:type="dxa"/>
              <w:bottom w:w="110" w:type="dxa"/>
              <w:right w:w="130" w:type="dxa"/>
            </w:tcMar>
            <w:vAlign w:val="center"/>
          </w:tcPr>
          <w:p w:rsidR="00C04250" w:rsidRPr="00362557" w:rsidRDefault="00C04250" w:rsidP="00C04250">
            <w:pPr>
              <w:rPr>
                <w:rFonts w:asciiTheme="majorHAnsi" w:hAnsiTheme="majorHAnsi" w:cstheme="majorHAnsi"/>
              </w:rPr>
            </w:pPr>
            <w:r w:rsidRPr="00362557">
              <w:rPr>
                <w:rFonts w:asciiTheme="majorHAnsi" w:hAnsiTheme="majorHAnsi" w:cstheme="majorHAnsi"/>
                <w:b/>
                <w:color w:val="17324D"/>
              </w:rPr>
              <w:t>Meta description</w:t>
            </w:r>
          </w:p>
        </w:tc>
        <w:tc>
          <w:tcPr>
            <w:tcW w:w="8280" w:type="dxa"/>
            <w:tcMar>
              <w:top w:w="110" w:type="dxa"/>
              <w:left w:w="130" w:type="dxa"/>
              <w:bottom w:w="110" w:type="dxa"/>
              <w:right w:w="130" w:type="dxa"/>
            </w:tcMar>
          </w:tcPr>
          <w:p w:rsidR="00C04250" w:rsidRPr="00362557" w:rsidRDefault="00C04250" w:rsidP="00C04250">
            <w:pPr>
              <w:rPr>
                <w:rFonts w:asciiTheme="majorHAnsi" w:hAnsiTheme="majorHAnsi" w:cstheme="majorHAnsi"/>
              </w:rPr>
            </w:pPr>
            <w:r w:rsidRPr="00362557">
              <w:rPr>
                <w:rFonts w:asciiTheme="majorHAnsi" w:hAnsiTheme="majorHAnsi" w:cstheme="majorHAnsi"/>
              </w:rPr>
              <w:t>Trust distribution tax support for trustees and beneficiaries. Get help with resolutions, reporting, beneficiary entitlements and annual tax compliance.</w:t>
            </w:r>
          </w:p>
        </w:tc>
      </w:tr>
      <w:tr w:rsidR="00C04250" w:rsidRPr="00362557" w:rsidTr="00857861">
        <w:trPr>
          <w:jc w:val="center"/>
        </w:trPr>
        <w:tc>
          <w:tcPr>
            <w:tcW w:w="1944" w:type="dxa"/>
            <w:shd w:val="clear" w:color="auto" w:fill="EEF3F7"/>
            <w:tcMar>
              <w:top w:w="110" w:type="dxa"/>
              <w:left w:w="130" w:type="dxa"/>
              <w:bottom w:w="110" w:type="dxa"/>
              <w:right w:w="130" w:type="dxa"/>
            </w:tcMar>
            <w:vAlign w:val="center"/>
          </w:tcPr>
          <w:p w:rsidR="00C04250" w:rsidRPr="00362557" w:rsidRDefault="00C04250" w:rsidP="00C04250">
            <w:pPr>
              <w:rPr>
                <w:rFonts w:asciiTheme="majorHAnsi" w:hAnsiTheme="majorHAnsi" w:cstheme="majorHAnsi"/>
              </w:rPr>
            </w:pPr>
            <w:r w:rsidRPr="00362557">
              <w:rPr>
                <w:rFonts w:asciiTheme="majorHAnsi" w:hAnsiTheme="majorHAnsi" w:cstheme="majorHAnsi"/>
                <w:b/>
                <w:color w:val="17324D"/>
              </w:rPr>
              <w:t>H1</w:t>
            </w:r>
          </w:p>
        </w:tc>
        <w:tc>
          <w:tcPr>
            <w:tcW w:w="8280" w:type="dxa"/>
            <w:tcMar>
              <w:top w:w="110" w:type="dxa"/>
              <w:left w:w="130" w:type="dxa"/>
              <w:bottom w:w="110" w:type="dxa"/>
              <w:right w:w="130" w:type="dxa"/>
            </w:tcMar>
          </w:tcPr>
          <w:p w:rsidR="00C04250" w:rsidRPr="00362557" w:rsidRDefault="00C04250" w:rsidP="00C04250">
            <w:pPr>
              <w:rPr>
                <w:rFonts w:asciiTheme="majorHAnsi" w:hAnsiTheme="majorHAnsi" w:cstheme="majorHAnsi"/>
              </w:rPr>
            </w:pPr>
            <w:r w:rsidRPr="00362557">
              <w:rPr>
                <w:rFonts w:asciiTheme="majorHAnsi" w:hAnsiTheme="majorHAnsi" w:cstheme="majorHAnsi"/>
              </w:rPr>
              <w:t>Trust Distribution Tax Australia</w:t>
            </w:r>
          </w:p>
        </w:tc>
      </w:tr>
    </w:tbl>
    <w:p w:rsidR="00C04250" w:rsidRPr="00362557" w:rsidRDefault="00C04250" w:rsidP="00C04250">
      <w:pPr>
        <w:rPr>
          <w:rFonts w:asciiTheme="majorHAnsi" w:hAnsiTheme="majorHAnsi" w:cstheme="majorHAnsi"/>
        </w:rPr>
      </w:pPr>
    </w:p>
    <w:p w:rsidR="00C04250" w:rsidRPr="00362557" w:rsidRDefault="00C04250" w:rsidP="00C04250">
      <w:pPr>
        <w:pStyle w:val="Heading2"/>
        <w:rPr>
          <w:rFonts w:cstheme="majorHAnsi"/>
          <w:sz w:val="18"/>
        </w:rPr>
      </w:pPr>
      <w:r w:rsidRPr="00362557">
        <w:rPr>
          <w:rFonts w:cstheme="majorHAnsi"/>
          <w:sz w:val="18"/>
        </w:rPr>
        <w:t>Final page content</w:t>
      </w:r>
    </w:p>
    <w:p w:rsidR="00C04250" w:rsidRPr="00362557" w:rsidRDefault="00C04250" w:rsidP="00C04250">
      <w:pPr>
        <w:pStyle w:val="Heading1"/>
        <w:rPr>
          <w:rFonts w:cstheme="majorHAnsi"/>
        </w:rPr>
      </w:pPr>
      <w:r w:rsidRPr="00362557">
        <w:rPr>
          <w:rFonts w:cstheme="majorHAnsi"/>
        </w:rPr>
        <w:t>Trust Distribution Tax Australia</w:t>
      </w:r>
    </w:p>
    <w:p w:rsidR="00C04250" w:rsidRPr="00362557" w:rsidRDefault="00C04250" w:rsidP="00C04250">
      <w:pPr>
        <w:rPr>
          <w:rFonts w:asciiTheme="majorHAnsi" w:hAnsiTheme="majorHAnsi" w:cstheme="majorHAnsi"/>
        </w:rPr>
      </w:pPr>
      <w:r w:rsidRPr="00362557">
        <w:rPr>
          <w:rFonts w:asciiTheme="majorHAnsi" w:hAnsiTheme="majorHAnsi" w:cstheme="majorHAnsi"/>
        </w:rPr>
        <w:t>Trust distributions can affect who is assessed on trust income, capital gains and franked distributions. The outcome depends on the trust deed, the trustee's resolutions, beneficiary entitlements, the character of the income and the tax rules that apply to the particular trust.</w:t>
      </w:r>
    </w:p>
    <w:p w:rsidR="00C04250" w:rsidRPr="00362557" w:rsidRDefault="00C04250" w:rsidP="00C04250">
      <w:pPr>
        <w:pStyle w:val="BodyText"/>
        <w:rPr>
          <w:rFonts w:asciiTheme="majorHAnsi" w:hAnsiTheme="majorHAnsi" w:cstheme="majorHAnsi"/>
        </w:rPr>
      </w:pPr>
      <w:r w:rsidRPr="00362557">
        <w:rPr>
          <w:rFonts w:asciiTheme="majorHAnsi" w:hAnsiTheme="majorHAnsi" w:cstheme="majorHAnsi"/>
        </w:rPr>
        <w:t>Financially Up provides trust distribution tax support for trustees and business families who need help with annual distribution decisions, tax reporting and the information required for the trust tax return. The focus is on getting the trust's accounting, resolutions and tax reporting aligned rather than treating a distribution as a simple year-end journal entry.</w:t>
      </w:r>
    </w:p>
    <w:p w:rsidR="006119C0" w:rsidRPr="00362557" w:rsidRDefault="006119C0" w:rsidP="006119C0">
      <w:pPr>
        <w:spacing w:before="120"/>
        <w:rPr>
          <w:rFonts w:asciiTheme="majorHAnsi" w:hAnsiTheme="majorHAnsi" w:cstheme="majorHAnsi"/>
        </w:rPr>
      </w:pPr>
      <w:bookmarkStart w:id="61" w:name="how-are-trust-distributions-taxed"/>
      <w:r w:rsidRPr="00362557">
        <w:rPr>
          <w:rFonts w:asciiTheme="majorHAnsi" w:hAnsiTheme="majorHAnsi" w:cstheme="majorHAnsi"/>
          <w:b/>
          <w:color w:val="1F4E79"/>
          <w:sz w:val="21"/>
        </w:rPr>
        <w:t xml:space="preserve">Book an Appointment: </w:t>
      </w:r>
      <w:hyperlink r:id="rId72">
        <w:r w:rsidRPr="00362557">
          <w:rPr>
            <w:rFonts w:asciiTheme="majorHAnsi" w:hAnsiTheme="majorHAnsi" w:cstheme="majorHAnsi"/>
            <w:color w:val="0563C1"/>
            <w:u w:val="single"/>
          </w:rPr>
          <w:t>Book an Appointment</w:t>
        </w:r>
      </w:hyperlink>
      <w:r w:rsidRPr="00362557">
        <w:rPr>
          <w:rFonts w:asciiTheme="majorHAnsi" w:hAnsiTheme="majorHAnsi" w:cstheme="majorHAnsi"/>
        </w:rPr>
        <w:t xml:space="preserve"> — We can discuss the trust deed, expected income, beneficiaries, proposed distributions, capital gains or franked dividends, and the records needed before year-end.</w:t>
      </w:r>
    </w:p>
    <w:p w:rsidR="00C04250" w:rsidRPr="00362557" w:rsidRDefault="00C04250" w:rsidP="00C04250">
      <w:pPr>
        <w:pStyle w:val="Heading2"/>
        <w:rPr>
          <w:rFonts w:cstheme="majorHAnsi"/>
        </w:rPr>
      </w:pPr>
      <w:r w:rsidRPr="00362557">
        <w:rPr>
          <w:rFonts w:cstheme="majorHAnsi"/>
        </w:rPr>
        <w:t>How are trust distributions taxed?</w:t>
      </w:r>
    </w:p>
    <w:p w:rsidR="00C04250" w:rsidRPr="00362557" w:rsidRDefault="00C04250" w:rsidP="00C04250">
      <w:pPr>
        <w:rPr>
          <w:rFonts w:asciiTheme="majorHAnsi" w:hAnsiTheme="majorHAnsi" w:cstheme="majorHAnsi"/>
        </w:rPr>
      </w:pPr>
      <w:r w:rsidRPr="00362557">
        <w:rPr>
          <w:rFonts w:asciiTheme="majorHAnsi" w:hAnsiTheme="majorHAnsi" w:cstheme="majorHAnsi"/>
        </w:rPr>
        <w:t>A trust is not automatically taxed like a company. In broad terms, the way trust net income is assessed depends on matters such as whether beneficiaries are presently entitled to trust income and whether particular capital gains or franked distributions are specifically allocated under the relevant rules.</w:t>
      </w:r>
    </w:p>
    <w:p w:rsidR="00C04250" w:rsidRPr="00362557" w:rsidRDefault="00C04250" w:rsidP="00C04250">
      <w:pPr>
        <w:pStyle w:val="BodyText"/>
        <w:rPr>
          <w:rFonts w:asciiTheme="majorHAnsi" w:hAnsiTheme="majorHAnsi" w:cstheme="majorHAnsi"/>
        </w:rPr>
      </w:pPr>
      <w:r w:rsidRPr="00362557">
        <w:rPr>
          <w:rFonts w:asciiTheme="majorHAnsi" w:hAnsiTheme="majorHAnsi" w:cstheme="majorHAnsi"/>
        </w:rPr>
        <w:t>The trustee may be assessed on some amounts where there is no beneficiary who is appropriately entitled, or where the tax law otherwise places the liability on the trustee. The result can differ significantly between trusts and between income years.</w:t>
      </w:r>
    </w:p>
    <w:p w:rsidR="00C04250" w:rsidRPr="00362557" w:rsidRDefault="00C04250" w:rsidP="00C04250">
      <w:pPr>
        <w:pStyle w:val="Heading2"/>
        <w:rPr>
          <w:rFonts w:cstheme="majorHAnsi"/>
        </w:rPr>
      </w:pPr>
      <w:bookmarkStart w:id="62" w:name="Xde82afdc92773c651f85b99a10876da6c6c112d"/>
      <w:bookmarkEnd w:id="61"/>
      <w:r w:rsidRPr="00362557">
        <w:rPr>
          <w:rFonts w:cstheme="majorHAnsi"/>
        </w:rPr>
        <w:t>Why the trust deed and distribution resolution matter</w:t>
      </w:r>
    </w:p>
    <w:p w:rsidR="00C04250" w:rsidRPr="00362557" w:rsidRDefault="00C04250" w:rsidP="00C04250">
      <w:pPr>
        <w:rPr>
          <w:rFonts w:asciiTheme="majorHAnsi" w:hAnsiTheme="majorHAnsi" w:cstheme="majorHAnsi"/>
        </w:rPr>
      </w:pPr>
      <w:r w:rsidRPr="00362557">
        <w:rPr>
          <w:rFonts w:asciiTheme="majorHAnsi" w:hAnsiTheme="majorHAnsi" w:cstheme="majorHAnsi"/>
        </w:rPr>
        <w:t>A trustee must act within the powers and requirements of the trust deed. Before making a distribution, the deed should be checked for the definition of income, the class of eligible beneficiaries, default provisions, timing requirements and any powers relevant to streaming capital gains or franked distributions.</w:t>
      </w:r>
    </w:p>
    <w:p w:rsidR="00C04250" w:rsidRPr="00362557" w:rsidRDefault="00C04250" w:rsidP="00C04250">
      <w:pPr>
        <w:pStyle w:val="BodyText"/>
        <w:rPr>
          <w:rFonts w:asciiTheme="majorHAnsi" w:hAnsiTheme="majorHAnsi" w:cstheme="majorHAnsi"/>
        </w:rPr>
      </w:pPr>
      <w:r w:rsidRPr="00362557">
        <w:rPr>
          <w:rFonts w:asciiTheme="majorHAnsi" w:hAnsiTheme="majorHAnsi" w:cstheme="majorHAnsi"/>
        </w:rPr>
        <w:t>A beneficiary's present entitlement to trust income generally needs to be created by 30 June, or earlier if required by the deed. For streaming, a beneficiary's specific entitlement to a franked distribution generally needs to be recorded by the end of the income year. A specific entitlement to a capital gain must generally be recorded by 31 August for a 30 June balancing trust under the tax-law extension, although the deed may require earlier action. The records and timing should be checked for the particular trust.</w:t>
      </w:r>
    </w:p>
    <w:p w:rsidR="00C04250" w:rsidRPr="00362557" w:rsidRDefault="00C04250" w:rsidP="00C04250">
      <w:pPr>
        <w:pStyle w:val="BodyText"/>
        <w:rPr>
          <w:rFonts w:asciiTheme="majorHAnsi" w:hAnsiTheme="majorHAnsi" w:cstheme="majorHAnsi"/>
        </w:rPr>
      </w:pPr>
      <w:r w:rsidRPr="00362557">
        <w:rPr>
          <w:rFonts w:asciiTheme="majorHAnsi" w:hAnsiTheme="majorHAnsi" w:cstheme="majorHAnsi"/>
        </w:rPr>
        <w:t>A resolution that is ineffective under the deed or tax rules can change who is assessed. Trust distribution planning should therefore be completed before the relevant deadline, not reconstructed after the event.</w:t>
      </w:r>
    </w:p>
    <w:p w:rsidR="00C04250" w:rsidRPr="00362557" w:rsidRDefault="00C04250" w:rsidP="00C04250">
      <w:pPr>
        <w:pStyle w:val="Heading2"/>
        <w:rPr>
          <w:rFonts w:cstheme="majorHAnsi"/>
        </w:rPr>
      </w:pPr>
      <w:bookmarkStart w:id="63" w:name="capital-gains-and-franked-distributions"/>
      <w:bookmarkEnd w:id="62"/>
      <w:r w:rsidRPr="00362557">
        <w:rPr>
          <w:rFonts w:cstheme="majorHAnsi"/>
        </w:rPr>
        <w:lastRenderedPageBreak/>
        <w:t>Capital gains and franked distributions</w:t>
      </w:r>
    </w:p>
    <w:p w:rsidR="00C04250" w:rsidRPr="00362557" w:rsidRDefault="00C04250" w:rsidP="00C04250">
      <w:pPr>
        <w:rPr>
          <w:rFonts w:asciiTheme="majorHAnsi" w:hAnsiTheme="majorHAnsi" w:cstheme="majorHAnsi"/>
        </w:rPr>
      </w:pPr>
      <w:r w:rsidRPr="00362557">
        <w:rPr>
          <w:rFonts w:asciiTheme="majorHAnsi" w:hAnsiTheme="majorHAnsi" w:cstheme="majorHAnsi"/>
        </w:rPr>
        <w:t>Where permitted by the trust deed and the tax rules, a trust may be able to stream capital gains or franked distributions so that a particular beneficiary is specifically entitled to the relevant amount. This can affect how the gain or franking credit is dealt with in the beneficiary's tax position.</w:t>
      </w:r>
    </w:p>
    <w:p w:rsidR="00C04250" w:rsidRPr="00362557" w:rsidRDefault="00C04250" w:rsidP="00C04250">
      <w:pPr>
        <w:pStyle w:val="BodyText"/>
        <w:rPr>
          <w:rFonts w:asciiTheme="majorHAnsi" w:hAnsiTheme="majorHAnsi" w:cstheme="majorHAnsi"/>
        </w:rPr>
      </w:pPr>
      <w:r w:rsidRPr="00362557">
        <w:rPr>
          <w:rFonts w:asciiTheme="majorHAnsi" w:hAnsiTheme="majorHAnsi" w:cstheme="majorHAnsi"/>
        </w:rPr>
        <w:t>Streaming is not simply a matter of choosing the most favourable beneficiary after year-end. The entitlement, records, deed and integrity rules all need to be considered. Detailed trust distribution advice is separately scoped where the facts require it.</w:t>
      </w:r>
    </w:p>
    <w:p w:rsidR="00C04250" w:rsidRPr="00362557" w:rsidRDefault="00C04250" w:rsidP="00C04250">
      <w:pPr>
        <w:pStyle w:val="Heading2"/>
        <w:rPr>
          <w:rFonts w:cstheme="majorHAnsi"/>
        </w:rPr>
      </w:pPr>
      <w:bookmarkStart w:id="64" w:name="X6fcd4058af549da17171092ee20381fb0c90dd0"/>
      <w:bookmarkEnd w:id="63"/>
      <w:r w:rsidRPr="00362557">
        <w:rPr>
          <w:rFonts w:cstheme="majorHAnsi"/>
        </w:rPr>
        <w:t>Section 100A and who receives the benefit</w:t>
      </w:r>
    </w:p>
    <w:p w:rsidR="00C04250" w:rsidRPr="00362557" w:rsidRDefault="00C04250" w:rsidP="00C04250">
      <w:pPr>
        <w:rPr>
          <w:rFonts w:asciiTheme="majorHAnsi" w:hAnsiTheme="majorHAnsi" w:cstheme="majorHAnsi"/>
        </w:rPr>
      </w:pPr>
      <w:r w:rsidRPr="00362557">
        <w:rPr>
          <w:rFonts w:asciiTheme="majorHAnsi" w:hAnsiTheme="majorHAnsi" w:cstheme="majorHAnsi"/>
        </w:rPr>
        <w:t>A distribution can require further review where a beneficiary is made presently entitled but another person receives or uses the economic benefit. Section 100A may apply to a reimbursement agreement entered into for a tax-reduction purpose, subject to exclusions including an agreement entered into in the course of ordinary family or commercial dealing.</w:t>
      </w:r>
    </w:p>
    <w:p w:rsidR="00C04250" w:rsidRPr="00362557" w:rsidRDefault="00C04250" w:rsidP="00C04250">
      <w:pPr>
        <w:pStyle w:val="BodyText"/>
        <w:rPr>
          <w:rFonts w:asciiTheme="majorHAnsi" w:hAnsiTheme="majorHAnsi" w:cstheme="majorHAnsi"/>
        </w:rPr>
      </w:pPr>
      <w:r w:rsidRPr="00362557">
        <w:rPr>
          <w:rFonts w:asciiTheme="majorHAnsi" w:hAnsiTheme="majorHAnsi" w:cstheme="majorHAnsi"/>
        </w:rPr>
        <w:t>The outcome depends on the complete arrangement, including how funds are paid, retained, gifted, loaned or applied. A resolution that is valid under the trust deed does not by itself determine whether section 100A applies, so higher-risk arrangements should be separately reviewed and documented.</w:t>
      </w:r>
    </w:p>
    <w:p w:rsidR="00C04250" w:rsidRPr="00362557" w:rsidRDefault="00C04250" w:rsidP="00C04250">
      <w:pPr>
        <w:pStyle w:val="Heading2"/>
        <w:rPr>
          <w:rFonts w:cstheme="majorHAnsi"/>
        </w:rPr>
      </w:pPr>
      <w:bookmarkStart w:id="65" w:name="common-trust-distribution-issues"/>
      <w:bookmarkEnd w:id="64"/>
      <w:r w:rsidRPr="00362557">
        <w:rPr>
          <w:rFonts w:cstheme="majorHAnsi"/>
        </w:rPr>
        <w:t>Common trust distribution issues</w:t>
      </w:r>
    </w:p>
    <w:p w:rsidR="00362557" w:rsidRPr="00362557" w:rsidRDefault="00362557" w:rsidP="00362557">
      <w:pPr>
        <w:pStyle w:val="ListBullet"/>
        <w:spacing w:after="100" w:line="259" w:lineRule="auto"/>
        <w:rPr>
          <w:rFonts w:asciiTheme="majorHAnsi" w:hAnsiTheme="majorHAnsi" w:cstheme="majorHAnsi"/>
        </w:rPr>
      </w:pPr>
      <w:bookmarkStart w:id="66" w:name="information-we-may-need"/>
      <w:bookmarkEnd w:id="65"/>
      <w:r w:rsidRPr="00362557">
        <w:rPr>
          <w:rFonts w:asciiTheme="majorHAnsi" w:hAnsiTheme="majorHAnsi" w:cstheme="majorHAnsi"/>
        </w:rPr>
        <w:t>Distribution resolutions prepared too late or without checking the deed</w:t>
      </w:r>
    </w:p>
    <w:p w:rsidR="00362557" w:rsidRPr="00362557" w:rsidRDefault="00362557" w:rsidP="00362557">
      <w:pPr>
        <w:pStyle w:val="ListBullet"/>
        <w:spacing w:after="100" w:line="259" w:lineRule="auto"/>
        <w:rPr>
          <w:rFonts w:asciiTheme="majorHAnsi" w:hAnsiTheme="majorHAnsi" w:cstheme="majorHAnsi"/>
        </w:rPr>
      </w:pPr>
      <w:r w:rsidRPr="00362557">
        <w:rPr>
          <w:rFonts w:asciiTheme="majorHAnsi" w:hAnsiTheme="majorHAnsi" w:cstheme="majorHAnsi"/>
        </w:rPr>
        <w:t>Beneficiaries named who may not be within the permitted class</w:t>
      </w:r>
    </w:p>
    <w:p w:rsidR="00362557" w:rsidRPr="00362557" w:rsidRDefault="00362557" w:rsidP="00362557">
      <w:pPr>
        <w:pStyle w:val="ListBullet"/>
        <w:spacing w:after="100" w:line="259" w:lineRule="auto"/>
        <w:rPr>
          <w:rFonts w:asciiTheme="majorHAnsi" w:hAnsiTheme="majorHAnsi" w:cstheme="majorHAnsi"/>
        </w:rPr>
      </w:pPr>
      <w:r w:rsidRPr="00362557">
        <w:rPr>
          <w:rFonts w:asciiTheme="majorHAnsi" w:hAnsiTheme="majorHAnsi" w:cstheme="majorHAnsi"/>
        </w:rPr>
        <w:t>Trust accounting income differing from taxable net income</w:t>
      </w:r>
    </w:p>
    <w:p w:rsidR="00362557" w:rsidRPr="00362557" w:rsidRDefault="00362557" w:rsidP="00362557">
      <w:pPr>
        <w:pStyle w:val="ListBullet"/>
        <w:spacing w:after="100" w:line="259" w:lineRule="auto"/>
        <w:rPr>
          <w:rFonts w:asciiTheme="majorHAnsi" w:hAnsiTheme="majorHAnsi" w:cstheme="majorHAnsi"/>
        </w:rPr>
      </w:pPr>
      <w:r w:rsidRPr="00362557">
        <w:rPr>
          <w:rFonts w:asciiTheme="majorHAnsi" w:hAnsiTheme="majorHAnsi" w:cstheme="majorHAnsi"/>
        </w:rPr>
        <w:t>Capital gains or franked distributions not recorded consistently with the resolution</w:t>
      </w:r>
    </w:p>
    <w:p w:rsidR="00362557" w:rsidRPr="00362557" w:rsidRDefault="00362557" w:rsidP="00362557">
      <w:pPr>
        <w:pStyle w:val="ListBullet"/>
        <w:spacing w:after="100" w:line="259" w:lineRule="auto"/>
        <w:rPr>
          <w:rFonts w:asciiTheme="majorHAnsi" w:hAnsiTheme="majorHAnsi" w:cstheme="majorHAnsi"/>
        </w:rPr>
      </w:pPr>
      <w:r w:rsidRPr="00362557">
        <w:rPr>
          <w:rFonts w:asciiTheme="majorHAnsi" w:hAnsiTheme="majorHAnsi" w:cstheme="majorHAnsi"/>
        </w:rPr>
        <w:t>Beneficiary information not matching the trust tax return</w:t>
      </w:r>
    </w:p>
    <w:p w:rsidR="00362557" w:rsidRPr="00362557" w:rsidRDefault="00362557" w:rsidP="00362557">
      <w:pPr>
        <w:pStyle w:val="ListBullet"/>
        <w:spacing w:after="100" w:line="259" w:lineRule="auto"/>
        <w:rPr>
          <w:rFonts w:asciiTheme="majorHAnsi" w:hAnsiTheme="majorHAnsi" w:cstheme="majorHAnsi"/>
        </w:rPr>
      </w:pPr>
      <w:r w:rsidRPr="00362557">
        <w:rPr>
          <w:rFonts w:asciiTheme="majorHAnsi" w:hAnsiTheme="majorHAnsi" w:cstheme="majorHAnsi"/>
        </w:rPr>
        <w:t xml:space="preserve">Private-company beneficiaries creating possible </w:t>
      </w:r>
      <w:hyperlink r:id="rId73">
        <w:r w:rsidRPr="00362557">
          <w:rPr>
            <w:rFonts w:asciiTheme="majorHAnsi" w:hAnsiTheme="majorHAnsi" w:cstheme="majorHAnsi"/>
            <w:color w:val="0563C1"/>
            <w:u w:val="single"/>
          </w:rPr>
          <w:t>Division 7A</w:t>
        </w:r>
      </w:hyperlink>
      <w:r w:rsidRPr="00362557">
        <w:rPr>
          <w:rFonts w:asciiTheme="majorHAnsi" w:hAnsiTheme="majorHAnsi" w:cstheme="majorHAnsi"/>
        </w:rPr>
        <w:t xml:space="preserve"> considerations</w:t>
      </w:r>
    </w:p>
    <w:p w:rsidR="00362557" w:rsidRPr="00362557" w:rsidRDefault="00362557" w:rsidP="00362557">
      <w:pPr>
        <w:pStyle w:val="ListBullet"/>
        <w:spacing w:after="100" w:line="259" w:lineRule="auto"/>
        <w:rPr>
          <w:rFonts w:asciiTheme="majorHAnsi" w:hAnsiTheme="majorHAnsi" w:cstheme="majorHAnsi"/>
        </w:rPr>
      </w:pPr>
      <w:r w:rsidRPr="00362557">
        <w:rPr>
          <w:rFonts w:asciiTheme="majorHAnsi" w:hAnsiTheme="majorHAnsi" w:cstheme="majorHAnsi"/>
        </w:rPr>
        <w:t>Unpaid or outstanding beneficiary entitlements that require further review</w:t>
      </w:r>
    </w:p>
    <w:p w:rsidR="00362557" w:rsidRPr="00362557" w:rsidRDefault="00362557" w:rsidP="00362557">
      <w:pPr>
        <w:pStyle w:val="ListBullet"/>
        <w:spacing w:after="100" w:line="259" w:lineRule="auto"/>
        <w:rPr>
          <w:rFonts w:asciiTheme="majorHAnsi" w:hAnsiTheme="majorHAnsi" w:cstheme="majorHAnsi"/>
        </w:rPr>
      </w:pPr>
      <w:r w:rsidRPr="00362557">
        <w:rPr>
          <w:rFonts w:asciiTheme="majorHAnsi" w:hAnsiTheme="majorHAnsi" w:cstheme="majorHAnsi"/>
        </w:rPr>
        <w:t>Changes in family or business circumstances that make last year’s approach unsuitable</w:t>
      </w:r>
    </w:p>
    <w:p w:rsidR="00362557" w:rsidRPr="00362557" w:rsidRDefault="00362557" w:rsidP="00362557">
      <w:pPr>
        <w:rPr>
          <w:rFonts w:asciiTheme="majorHAnsi" w:hAnsiTheme="majorHAnsi" w:cstheme="majorHAnsi"/>
        </w:rPr>
      </w:pPr>
      <w:r w:rsidRPr="00362557">
        <w:rPr>
          <w:rFonts w:asciiTheme="majorHAnsi" w:hAnsiTheme="majorHAnsi" w:cstheme="majorHAnsi"/>
        </w:rPr>
        <w:t xml:space="preserve">Where a private company beneficiary is involved, </w:t>
      </w:r>
      <w:hyperlink r:id="rId74">
        <w:r w:rsidRPr="00362557">
          <w:rPr>
            <w:rFonts w:asciiTheme="majorHAnsi" w:hAnsiTheme="majorHAnsi" w:cstheme="majorHAnsi"/>
            <w:color w:val="0563C1"/>
            <w:u w:val="single"/>
          </w:rPr>
          <w:t>Division 7A</w:t>
        </w:r>
      </w:hyperlink>
      <w:r w:rsidRPr="00362557">
        <w:rPr>
          <w:rFonts w:asciiTheme="majorHAnsi" w:hAnsiTheme="majorHAnsi" w:cstheme="majorHAnsi"/>
        </w:rPr>
        <w:t xml:space="preserve"> can also become relevant depending on how an unpaid entitlement or financial accommodation is dealt with. See our </w:t>
      </w:r>
      <w:hyperlink r:id="rId75">
        <w:r w:rsidRPr="00362557">
          <w:rPr>
            <w:rFonts w:asciiTheme="majorHAnsi" w:hAnsiTheme="majorHAnsi" w:cstheme="majorHAnsi"/>
            <w:color w:val="0563C1"/>
            <w:u w:val="single"/>
          </w:rPr>
          <w:t>Division 7A</w:t>
        </w:r>
      </w:hyperlink>
      <w:r w:rsidRPr="00362557">
        <w:rPr>
          <w:rFonts w:asciiTheme="majorHAnsi" w:hAnsiTheme="majorHAnsi" w:cstheme="majorHAnsi"/>
        </w:rPr>
        <w:t xml:space="preserve"> page for the broader rules.</w:t>
      </w:r>
    </w:p>
    <w:p w:rsidR="00362557" w:rsidRPr="00362557" w:rsidRDefault="00362557" w:rsidP="00362557">
      <w:pPr>
        <w:pStyle w:val="Heading2"/>
        <w:rPr>
          <w:rFonts w:cstheme="majorHAnsi"/>
        </w:rPr>
      </w:pPr>
      <w:r w:rsidRPr="00362557">
        <w:rPr>
          <w:rFonts w:cstheme="majorHAnsi"/>
        </w:rPr>
        <w:t>How Financially Up can help</w:t>
      </w:r>
    </w:p>
    <w:p w:rsidR="00362557" w:rsidRPr="00362557" w:rsidRDefault="00362557" w:rsidP="00362557">
      <w:pPr>
        <w:rPr>
          <w:rFonts w:asciiTheme="majorHAnsi" w:hAnsiTheme="majorHAnsi" w:cstheme="majorHAnsi"/>
        </w:rPr>
      </w:pPr>
      <w:r w:rsidRPr="00362557">
        <w:rPr>
          <w:rFonts w:asciiTheme="majorHAnsi" w:hAnsiTheme="majorHAnsi" w:cstheme="majorHAnsi"/>
        </w:rPr>
        <w:t>Our trust distribution services can include reviewing expected trust income, checking accounting records against the trust deed information supplied, discussing proposed beneficiary allocations, preparing or reviewing tax calculations, and ensuring the distribution information is reflected consistently in the trust tax return and beneficiary reporting.</w:t>
      </w:r>
    </w:p>
    <w:p w:rsidR="00362557" w:rsidRPr="00362557" w:rsidRDefault="00362557" w:rsidP="00362557">
      <w:pPr>
        <w:rPr>
          <w:rFonts w:asciiTheme="majorHAnsi" w:hAnsiTheme="majorHAnsi" w:cstheme="majorHAnsi"/>
        </w:rPr>
      </w:pPr>
      <w:r w:rsidRPr="00362557">
        <w:rPr>
          <w:rFonts w:asciiTheme="majorHAnsi" w:hAnsiTheme="majorHAnsi" w:cstheme="majorHAnsi"/>
        </w:rPr>
        <w:t xml:space="preserve">We can also assist with the annual Trust Tax Return and broader </w:t>
      </w:r>
      <w:hyperlink r:id="rId76">
        <w:r w:rsidRPr="00362557">
          <w:rPr>
            <w:rFonts w:asciiTheme="majorHAnsi" w:hAnsiTheme="majorHAnsi" w:cstheme="majorHAnsi"/>
            <w:color w:val="0563C1"/>
            <w:u w:val="single"/>
          </w:rPr>
          <w:t>Business Tax &amp; Accounting</w:t>
        </w:r>
      </w:hyperlink>
      <w:r w:rsidRPr="00362557">
        <w:rPr>
          <w:rFonts w:asciiTheme="majorHAnsi" w:hAnsiTheme="majorHAnsi" w:cstheme="majorHAnsi"/>
        </w:rPr>
        <w:t xml:space="preserve"> work. Legal interpretation of a trust deed, trust-law disputes or specialist legal drafting may require advice from an appropriately qualified lawyer.</w:t>
      </w:r>
    </w:p>
    <w:p w:rsidR="00C04250" w:rsidRPr="00362557" w:rsidRDefault="00C04250" w:rsidP="00C04250">
      <w:pPr>
        <w:pStyle w:val="Heading2"/>
        <w:rPr>
          <w:rFonts w:cstheme="majorHAnsi"/>
        </w:rPr>
      </w:pPr>
      <w:r w:rsidRPr="00362557">
        <w:rPr>
          <w:rFonts w:cstheme="majorHAnsi"/>
        </w:rPr>
        <w:t>Information we may need</w:t>
      </w:r>
    </w:p>
    <w:p w:rsidR="00C04250" w:rsidRPr="00362557" w:rsidRDefault="00C04250" w:rsidP="00C04250">
      <w:pPr>
        <w:numPr>
          <w:ilvl w:val="0"/>
          <w:numId w:val="12"/>
        </w:numPr>
        <w:rPr>
          <w:rFonts w:asciiTheme="majorHAnsi" w:hAnsiTheme="majorHAnsi" w:cstheme="majorHAnsi"/>
        </w:rPr>
      </w:pPr>
      <w:r w:rsidRPr="00362557">
        <w:rPr>
          <w:rFonts w:asciiTheme="majorHAnsi" w:hAnsiTheme="majorHAnsi" w:cstheme="majorHAnsi"/>
        </w:rPr>
        <w:t>Current trust deed and relevant amendments</w:t>
      </w:r>
    </w:p>
    <w:p w:rsidR="00C04250" w:rsidRPr="00362557" w:rsidRDefault="00C04250" w:rsidP="00C04250">
      <w:pPr>
        <w:numPr>
          <w:ilvl w:val="0"/>
          <w:numId w:val="12"/>
        </w:numPr>
        <w:rPr>
          <w:rFonts w:asciiTheme="majorHAnsi" w:hAnsiTheme="majorHAnsi" w:cstheme="majorHAnsi"/>
        </w:rPr>
      </w:pPr>
      <w:r w:rsidRPr="00362557">
        <w:rPr>
          <w:rFonts w:asciiTheme="majorHAnsi" w:hAnsiTheme="majorHAnsi" w:cstheme="majorHAnsi"/>
        </w:rPr>
        <w:t>Prior-year trust tax returns and financial statements</w:t>
      </w:r>
    </w:p>
    <w:p w:rsidR="00C04250" w:rsidRPr="00362557" w:rsidRDefault="00C04250" w:rsidP="00C04250">
      <w:pPr>
        <w:numPr>
          <w:ilvl w:val="0"/>
          <w:numId w:val="12"/>
        </w:numPr>
        <w:rPr>
          <w:rFonts w:asciiTheme="majorHAnsi" w:hAnsiTheme="majorHAnsi" w:cstheme="majorHAnsi"/>
        </w:rPr>
      </w:pPr>
      <w:r w:rsidRPr="00362557">
        <w:rPr>
          <w:rFonts w:asciiTheme="majorHAnsi" w:hAnsiTheme="majorHAnsi" w:cstheme="majorHAnsi"/>
        </w:rPr>
        <w:t>Current-year accounting records and estimated results</w:t>
      </w:r>
    </w:p>
    <w:p w:rsidR="00C04250" w:rsidRPr="00362557" w:rsidRDefault="00C04250" w:rsidP="00C04250">
      <w:pPr>
        <w:numPr>
          <w:ilvl w:val="0"/>
          <w:numId w:val="12"/>
        </w:numPr>
        <w:rPr>
          <w:rFonts w:asciiTheme="majorHAnsi" w:hAnsiTheme="majorHAnsi" w:cstheme="majorHAnsi"/>
        </w:rPr>
      </w:pPr>
      <w:r w:rsidRPr="00362557">
        <w:rPr>
          <w:rFonts w:asciiTheme="majorHAnsi" w:hAnsiTheme="majorHAnsi" w:cstheme="majorHAnsi"/>
        </w:rPr>
        <w:t>Beneficiary details relevant to the proposed distribution</w:t>
      </w:r>
    </w:p>
    <w:p w:rsidR="00C04250" w:rsidRPr="00362557" w:rsidRDefault="00C04250" w:rsidP="00C04250">
      <w:pPr>
        <w:numPr>
          <w:ilvl w:val="0"/>
          <w:numId w:val="12"/>
        </w:numPr>
        <w:rPr>
          <w:rFonts w:asciiTheme="majorHAnsi" w:hAnsiTheme="majorHAnsi" w:cstheme="majorHAnsi"/>
        </w:rPr>
      </w:pPr>
      <w:r w:rsidRPr="00362557">
        <w:rPr>
          <w:rFonts w:asciiTheme="majorHAnsi" w:hAnsiTheme="majorHAnsi" w:cstheme="majorHAnsi"/>
        </w:rPr>
        <w:t>Details of capital gains, franked dividends and foreign income where applicable</w:t>
      </w:r>
    </w:p>
    <w:p w:rsidR="00C04250" w:rsidRPr="00362557" w:rsidRDefault="00C04250" w:rsidP="00C04250">
      <w:pPr>
        <w:numPr>
          <w:ilvl w:val="0"/>
          <w:numId w:val="12"/>
        </w:numPr>
        <w:rPr>
          <w:rFonts w:asciiTheme="majorHAnsi" w:hAnsiTheme="majorHAnsi" w:cstheme="majorHAnsi"/>
        </w:rPr>
      </w:pPr>
      <w:r w:rsidRPr="00362557">
        <w:rPr>
          <w:rFonts w:asciiTheme="majorHAnsi" w:hAnsiTheme="majorHAnsi" w:cstheme="majorHAnsi"/>
        </w:rPr>
        <w:t>Existing trustee minutes or resolutions</w:t>
      </w:r>
    </w:p>
    <w:p w:rsidR="00C04250" w:rsidRPr="00362557" w:rsidRDefault="00C04250" w:rsidP="00C04250">
      <w:pPr>
        <w:numPr>
          <w:ilvl w:val="0"/>
          <w:numId w:val="12"/>
        </w:numPr>
        <w:rPr>
          <w:rFonts w:asciiTheme="majorHAnsi" w:hAnsiTheme="majorHAnsi" w:cstheme="majorHAnsi"/>
        </w:rPr>
      </w:pPr>
      <w:r w:rsidRPr="00362557">
        <w:rPr>
          <w:rFonts w:asciiTheme="majorHAnsi" w:hAnsiTheme="majorHAnsi" w:cstheme="majorHAnsi"/>
        </w:rPr>
        <w:t>Loan accounts, unpaid entitlements and related-party balances</w:t>
      </w:r>
    </w:p>
    <w:p w:rsidR="00C04250" w:rsidRPr="00362557" w:rsidRDefault="00C04250" w:rsidP="00C04250">
      <w:pPr>
        <w:numPr>
          <w:ilvl w:val="0"/>
          <w:numId w:val="12"/>
        </w:numPr>
        <w:rPr>
          <w:rFonts w:asciiTheme="majorHAnsi" w:hAnsiTheme="majorHAnsi" w:cstheme="majorHAnsi"/>
        </w:rPr>
      </w:pPr>
      <w:r w:rsidRPr="00362557">
        <w:rPr>
          <w:rFonts w:asciiTheme="majorHAnsi" w:hAnsiTheme="majorHAnsi" w:cstheme="majorHAnsi"/>
        </w:rPr>
        <w:t>Information about any material changes in the trust or beneficiaries</w:t>
      </w:r>
    </w:p>
    <w:bookmarkEnd w:id="66"/>
    <w:p w:rsidR="00C04250" w:rsidRPr="00362557" w:rsidRDefault="00C04250" w:rsidP="00C04250">
      <w:pPr>
        <w:pStyle w:val="Heading2"/>
        <w:rPr>
          <w:rFonts w:cstheme="majorHAnsi"/>
        </w:rPr>
      </w:pPr>
      <w:r w:rsidRPr="00362557">
        <w:rPr>
          <w:rFonts w:cstheme="majorHAnsi"/>
        </w:rPr>
        <w:lastRenderedPageBreak/>
        <w:t>Why choose Financially Up?</w:t>
      </w:r>
    </w:p>
    <w:p w:rsidR="00C04250" w:rsidRPr="00362557" w:rsidRDefault="00C04250" w:rsidP="00C04250">
      <w:pPr>
        <w:rPr>
          <w:rFonts w:asciiTheme="majorHAnsi" w:hAnsiTheme="majorHAnsi" w:cstheme="majorHAnsi"/>
        </w:rPr>
      </w:pPr>
      <w:r w:rsidRPr="00362557">
        <w:rPr>
          <w:rFonts w:asciiTheme="majorHAnsi" w:hAnsiTheme="majorHAnsi" w:cstheme="majorHAnsi"/>
        </w:rPr>
        <w:t>Financially Up Pty Ltd is a registered tax agent providing accounting, taxation, bookkeeping and business advisory services. We have 10+ years of experience, our professional team includes CPA and IPA members, and we work with clients across Australia through online and in-person appointments.</w:t>
      </w:r>
    </w:p>
    <w:p w:rsidR="00C04250" w:rsidRPr="00362557" w:rsidRDefault="00C04250" w:rsidP="00C04250">
      <w:pPr>
        <w:pStyle w:val="Heading2"/>
        <w:rPr>
          <w:rFonts w:cstheme="majorHAnsi"/>
        </w:rPr>
      </w:pPr>
      <w:r w:rsidRPr="00362557">
        <w:rPr>
          <w:rFonts w:cstheme="majorHAnsi"/>
        </w:rPr>
        <w:t>Frequently asked questions</w:t>
      </w:r>
    </w:p>
    <w:p w:rsidR="00C04250" w:rsidRPr="00362557" w:rsidRDefault="00C04250" w:rsidP="00C04250">
      <w:pPr>
        <w:pStyle w:val="Heading3"/>
        <w:rPr>
          <w:rFonts w:cstheme="majorHAnsi"/>
        </w:rPr>
      </w:pPr>
      <w:bookmarkStart w:id="67" w:name="X97e969ca8c434c4217c6b1874dae3c73f0d8dc1"/>
      <w:r w:rsidRPr="00362557">
        <w:rPr>
          <w:rFonts w:cstheme="majorHAnsi"/>
        </w:rPr>
        <w:t>When should a trust distribution resolution be made?</w:t>
      </w:r>
    </w:p>
    <w:p w:rsidR="00C04250" w:rsidRPr="00362557" w:rsidRDefault="00C04250" w:rsidP="00C04250">
      <w:pPr>
        <w:rPr>
          <w:rFonts w:asciiTheme="majorHAnsi" w:hAnsiTheme="majorHAnsi" w:cstheme="majorHAnsi"/>
        </w:rPr>
      </w:pPr>
      <w:r w:rsidRPr="00362557">
        <w:rPr>
          <w:rFonts w:asciiTheme="majorHAnsi" w:hAnsiTheme="majorHAnsi" w:cstheme="majorHAnsi"/>
        </w:rPr>
        <w:t>The timing depends on the deed and the type of entitlement. A beneficiary's present entitlement to trust income generally needs to be created by 30 June, or earlier if the deed requires it. Different record deadlines can apply to specific entitlement for streamed amounts.</w:t>
      </w:r>
    </w:p>
    <w:p w:rsidR="00C04250" w:rsidRPr="00362557" w:rsidRDefault="00C04250" w:rsidP="00C04250">
      <w:pPr>
        <w:pStyle w:val="Heading3"/>
        <w:rPr>
          <w:rFonts w:cstheme="majorHAnsi"/>
        </w:rPr>
      </w:pPr>
      <w:bookmarkStart w:id="68" w:name="X146a23902e9e67ba2ec04972f03d682f5f404e3"/>
      <w:bookmarkEnd w:id="67"/>
      <w:r w:rsidRPr="00362557">
        <w:rPr>
          <w:rFonts w:cstheme="majorHAnsi"/>
        </w:rPr>
        <w:t>Does a trust have to distribute all of its income?</w:t>
      </w:r>
    </w:p>
    <w:p w:rsidR="00C04250" w:rsidRPr="00362557" w:rsidRDefault="00C04250" w:rsidP="00C04250">
      <w:pPr>
        <w:rPr>
          <w:rFonts w:asciiTheme="majorHAnsi" w:hAnsiTheme="majorHAnsi" w:cstheme="majorHAnsi"/>
        </w:rPr>
      </w:pPr>
      <w:r w:rsidRPr="00362557">
        <w:rPr>
          <w:rFonts w:asciiTheme="majorHAnsi" w:hAnsiTheme="majorHAnsi" w:cstheme="majorHAnsi"/>
        </w:rPr>
        <w:t>Not necessarily, but retaining income can change who is assessed and at what rate. The deed and tax rules should be reviewed before deciding how income is dealt with.</w:t>
      </w:r>
    </w:p>
    <w:p w:rsidR="00C04250" w:rsidRPr="00362557" w:rsidRDefault="00C04250" w:rsidP="00C04250">
      <w:pPr>
        <w:pStyle w:val="Heading3"/>
        <w:rPr>
          <w:rFonts w:cstheme="majorHAnsi"/>
        </w:rPr>
      </w:pPr>
      <w:bookmarkStart w:id="69" w:name="Xd67d922e139639f885c26b86c59b665134613a4"/>
      <w:bookmarkEnd w:id="68"/>
      <w:r w:rsidRPr="00362557">
        <w:rPr>
          <w:rFonts w:cstheme="majorHAnsi"/>
        </w:rPr>
        <w:t>Can capital gains be distributed to a particular beneficiary?</w:t>
      </w:r>
    </w:p>
    <w:p w:rsidR="00C04250" w:rsidRPr="00362557" w:rsidRDefault="00C04250" w:rsidP="00C04250">
      <w:pPr>
        <w:rPr>
          <w:rFonts w:asciiTheme="majorHAnsi" w:hAnsiTheme="majorHAnsi" w:cstheme="majorHAnsi"/>
        </w:rPr>
      </w:pPr>
      <w:r w:rsidRPr="00362557">
        <w:rPr>
          <w:rFonts w:asciiTheme="majorHAnsi" w:hAnsiTheme="majorHAnsi" w:cstheme="majorHAnsi"/>
        </w:rPr>
        <w:t>Potentially. Where the deed permits it and the tax requirements are met, a beneficiary may be made specifically entitled to a capital gain. The records and timing matter.</w:t>
      </w:r>
    </w:p>
    <w:p w:rsidR="00C04250" w:rsidRPr="00362557" w:rsidRDefault="00C04250" w:rsidP="00C04250">
      <w:pPr>
        <w:pStyle w:val="Heading3"/>
        <w:rPr>
          <w:rFonts w:cstheme="majorHAnsi"/>
        </w:rPr>
      </w:pPr>
      <w:bookmarkStart w:id="70" w:name="Xaa05b4d4a6a75631d498ef0b13a5fa95b495a7d"/>
      <w:bookmarkEnd w:id="69"/>
      <w:r w:rsidRPr="00362557">
        <w:rPr>
          <w:rFonts w:cstheme="majorHAnsi"/>
        </w:rPr>
        <w:t>Can a trust distribute income to a company?</w:t>
      </w:r>
    </w:p>
    <w:p w:rsidR="00C04250" w:rsidRPr="00362557" w:rsidRDefault="00C04250" w:rsidP="00C04250">
      <w:pPr>
        <w:rPr>
          <w:rFonts w:asciiTheme="majorHAnsi" w:hAnsiTheme="majorHAnsi" w:cstheme="majorHAnsi"/>
        </w:rPr>
      </w:pPr>
      <w:r w:rsidRPr="00362557">
        <w:rPr>
          <w:rFonts w:asciiTheme="majorHAnsi" w:hAnsiTheme="majorHAnsi" w:cstheme="majorHAnsi"/>
        </w:rPr>
        <w:t xml:space="preserve">A company can be a beneficiary where the deed permits it. An unpaid present entitlement is not, merely because it remains unpaid, a section 109D loan following the High Court's decision in </w:t>
      </w:r>
      <w:r w:rsidRPr="00362557">
        <w:rPr>
          <w:rFonts w:asciiTheme="majorHAnsi" w:hAnsiTheme="majorHAnsi" w:cstheme="majorHAnsi"/>
          <w:i/>
          <w:iCs/>
        </w:rPr>
        <w:t>Bendel</w:t>
      </w:r>
      <w:r w:rsidRPr="00362557">
        <w:rPr>
          <w:rFonts w:asciiTheme="majorHAnsi" w:hAnsiTheme="majorHAnsi" w:cstheme="majorHAnsi"/>
        </w:rPr>
        <w:t>. Separate loans, payments, interposed-entity arrangements and section 100A or other tax rules may still need review.</w:t>
      </w:r>
    </w:p>
    <w:p w:rsidR="00C04250" w:rsidRPr="00362557" w:rsidRDefault="00C04250" w:rsidP="00C04250">
      <w:pPr>
        <w:pStyle w:val="Heading3"/>
        <w:rPr>
          <w:rFonts w:cstheme="majorHAnsi"/>
        </w:rPr>
      </w:pPr>
      <w:bookmarkStart w:id="71" w:name="X6e9577c2e0bb712b7546ba6415779581d5d5227"/>
      <w:bookmarkEnd w:id="70"/>
      <w:r w:rsidRPr="00362557">
        <w:rPr>
          <w:rFonts w:cstheme="majorHAnsi"/>
        </w:rPr>
        <w:t>Can section 100A apply even if the distribution resolution is valid?</w:t>
      </w:r>
    </w:p>
    <w:p w:rsidR="00C04250" w:rsidRPr="00362557" w:rsidRDefault="00C04250" w:rsidP="00C04250">
      <w:pPr>
        <w:rPr>
          <w:rFonts w:asciiTheme="majorHAnsi" w:hAnsiTheme="majorHAnsi" w:cstheme="majorHAnsi"/>
        </w:rPr>
      </w:pPr>
      <w:r w:rsidRPr="00362557">
        <w:rPr>
          <w:rFonts w:asciiTheme="majorHAnsi" w:hAnsiTheme="majorHAnsi" w:cstheme="majorHAnsi"/>
        </w:rPr>
        <w:t>Yes. A valid deed-based entitlement does not prevent section 100A applying where the statutory reimbursement-agreement conditions are met. The flow and use of the economic benefit should be reviewed separately.</w:t>
      </w:r>
    </w:p>
    <w:p w:rsidR="00362557" w:rsidRPr="00362557" w:rsidRDefault="00362557" w:rsidP="00362557">
      <w:pPr>
        <w:spacing w:before="120"/>
        <w:rPr>
          <w:rFonts w:asciiTheme="majorHAnsi" w:hAnsiTheme="majorHAnsi" w:cstheme="majorHAnsi"/>
        </w:rPr>
      </w:pPr>
      <w:bookmarkStart w:id="72" w:name="book-an-appointment-1"/>
      <w:bookmarkEnd w:id="71"/>
      <w:r w:rsidRPr="00362557">
        <w:rPr>
          <w:rFonts w:asciiTheme="majorHAnsi" w:hAnsiTheme="majorHAnsi" w:cstheme="majorHAnsi"/>
          <w:b/>
          <w:color w:val="1F4E79"/>
          <w:sz w:val="21"/>
        </w:rPr>
        <w:t xml:space="preserve">Book an Appointment: </w:t>
      </w:r>
      <w:hyperlink r:id="rId77">
        <w:r w:rsidRPr="00362557">
          <w:rPr>
            <w:rFonts w:asciiTheme="majorHAnsi" w:hAnsiTheme="majorHAnsi" w:cstheme="majorHAnsi"/>
            <w:color w:val="0563C1"/>
            <w:u w:val="single"/>
          </w:rPr>
          <w:t>Book an Appointment</w:t>
        </w:r>
      </w:hyperlink>
      <w:r w:rsidRPr="00362557">
        <w:rPr>
          <w:rFonts w:asciiTheme="majorHAnsi" w:hAnsiTheme="majorHAnsi" w:cstheme="majorHAnsi"/>
        </w:rPr>
        <w:t xml:space="preserve"> — Arrange a year-end discussion before distributions are </w:t>
      </w:r>
      <w:r w:rsidR="00070ED0">
        <w:rPr>
          <w:rFonts w:asciiTheme="majorHAnsi" w:hAnsiTheme="majorHAnsi" w:cstheme="majorHAnsi"/>
        </w:rPr>
        <w:t>finalized</w:t>
      </w:r>
      <w:r w:rsidRPr="00362557">
        <w:rPr>
          <w:rFonts w:asciiTheme="majorHAnsi" w:hAnsiTheme="majorHAnsi" w:cstheme="majorHAnsi"/>
        </w:rPr>
        <w:t xml:space="preserve"> so we can review the trust information, proposed beneficiaries and tax-reporting requirements.</w:t>
      </w:r>
    </w:p>
    <w:p w:rsidR="00C04250" w:rsidRPr="00362557" w:rsidRDefault="00C04250" w:rsidP="00C04250">
      <w:pPr>
        <w:rPr>
          <w:rFonts w:asciiTheme="majorHAnsi" w:hAnsiTheme="majorHAnsi" w:cstheme="majorHAnsi"/>
        </w:rPr>
      </w:pPr>
      <w:r w:rsidRPr="00362557">
        <w:rPr>
          <w:rFonts w:asciiTheme="majorHAnsi" w:hAnsiTheme="majorHAnsi" w:cstheme="majorHAnsi"/>
        </w:rPr>
        <w:br w:type="page"/>
      </w:r>
    </w:p>
    <w:p w:rsidR="00C04250" w:rsidRPr="00362557" w:rsidRDefault="00C04250" w:rsidP="00C04250">
      <w:pPr>
        <w:pStyle w:val="Heading1"/>
        <w:rPr>
          <w:rFonts w:cstheme="majorHAnsi"/>
        </w:rPr>
      </w:pPr>
      <w:bookmarkStart w:id="73" w:name="page-12-small-business-cgt"/>
      <w:bookmarkEnd w:id="60"/>
      <w:bookmarkEnd w:id="72"/>
      <w:r w:rsidRPr="00362557">
        <w:rPr>
          <w:rFonts w:cstheme="majorHAnsi"/>
        </w:rPr>
        <w:lastRenderedPageBreak/>
        <w:t>12</w:t>
      </w:r>
      <w:r w:rsidR="004043D6" w:rsidRPr="00362557">
        <w:rPr>
          <w:rFonts w:cstheme="majorHAnsi"/>
        </w:rPr>
        <w:t>.</w:t>
      </w:r>
      <w:r w:rsidRPr="00362557">
        <w:rPr>
          <w:rFonts w:cstheme="majorHAnsi"/>
        </w:rPr>
        <w:t xml:space="preserve"> Small Business CGT</w:t>
      </w:r>
    </w:p>
    <w:p w:rsidR="00C04250" w:rsidRPr="00362557" w:rsidRDefault="00C04250" w:rsidP="00C04250">
      <w:pPr>
        <w:pStyle w:val="Heading2"/>
        <w:rPr>
          <w:rFonts w:cstheme="majorHAnsi"/>
        </w:rPr>
      </w:pPr>
      <w:bookmarkStart w:id="74" w:name="small-business-cgt-advice"/>
      <w:bookmarkEnd w:id="73"/>
      <w:r w:rsidRPr="00362557">
        <w:rPr>
          <w:rFonts w:cstheme="majorHAnsi"/>
        </w:rPr>
        <w:t>Page details</w:t>
      </w:r>
    </w:p>
    <w:tbl>
      <w:tblPr>
        <w:tblW w:w="10224" w:type="dxa"/>
        <w:jc w:val="center"/>
        <w:tblLayout w:type="fixed"/>
        <w:tblLook w:val="04A0" w:firstRow="1" w:lastRow="0" w:firstColumn="1" w:lastColumn="0" w:noHBand="0" w:noVBand="1"/>
      </w:tblPr>
      <w:tblGrid>
        <w:gridCol w:w="1944"/>
        <w:gridCol w:w="8280"/>
      </w:tblGrid>
      <w:tr w:rsidR="004043D6" w:rsidRPr="00362557" w:rsidTr="00857861">
        <w:trPr>
          <w:jc w:val="center"/>
        </w:trPr>
        <w:tc>
          <w:tcPr>
            <w:tcW w:w="1944" w:type="dxa"/>
            <w:shd w:val="clear" w:color="auto" w:fill="EEF3F7"/>
            <w:tcMar>
              <w:top w:w="110" w:type="dxa"/>
              <w:left w:w="130" w:type="dxa"/>
              <w:bottom w:w="110" w:type="dxa"/>
              <w:right w:w="130" w:type="dxa"/>
            </w:tcMar>
            <w:vAlign w:val="center"/>
          </w:tcPr>
          <w:p w:rsidR="004043D6" w:rsidRPr="00362557" w:rsidRDefault="004043D6" w:rsidP="004043D6">
            <w:pPr>
              <w:rPr>
                <w:rFonts w:asciiTheme="majorHAnsi" w:hAnsiTheme="majorHAnsi" w:cstheme="majorHAnsi"/>
              </w:rPr>
            </w:pPr>
            <w:r w:rsidRPr="00362557">
              <w:rPr>
                <w:rFonts w:asciiTheme="majorHAnsi" w:hAnsiTheme="majorHAnsi" w:cstheme="majorHAnsi"/>
                <w:b/>
                <w:color w:val="17324D"/>
              </w:rPr>
              <w:t>URL</w:t>
            </w:r>
          </w:p>
        </w:tc>
        <w:tc>
          <w:tcPr>
            <w:tcW w:w="8280" w:type="dxa"/>
            <w:tcMar>
              <w:top w:w="110" w:type="dxa"/>
              <w:left w:w="130" w:type="dxa"/>
              <w:bottom w:w="110" w:type="dxa"/>
              <w:right w:w="130" w:type="dxa"/>
            </w:tcMar>
          </w:tcPr>
          <w:p w:rsidR="004043D6" w:rsidRPr="00362557" w:rsidRDefault="006119C0" w:rsidP="004043D6">
            <w:pPr>
              <w:rPr>
                <w:rFonts w:asciiTheme="majorHAnsi" w:hAnsiTheme="majorHAnsi" w:cstheme="majorHAnsi"/>
              </w:rPr>
            </w:pPr>
            <w:hyperlink r:id="rId78">
              <w:r w:rsidR="004043D6" w:rsidRPr="00362557">
                <w:rPr>
                  <w:rFonts w:asciiTheme="majorHAnsi" w:hAnsiTheme="majorHAnsi" w:cstheme="majorHAnsi"/>
                </w:rPr>
                <w:t>https://financiallyup.com.au/services/business-tax/small-business-cgt/</w:t>
              </w:r>
            </w:hyperlink>
          </w:p>
        </w:tc>
      </w:tr>
      <w:tr w:rsidR="004043D6" w:rsidRPr="00362557" w:rsidTr="00857861">
        <w:trPr>
          <w:jc w:val="center"/>
        </w:trPr>
        <w:tc>
          <w:tcPr>
            <w:tcW w:w="1944" w:type="dxa"/>
            <w:shd w:val="clear" w:color="auto" w:fill="EEF3F7"/>
            <w:tcMar>
              <w:top w:w="110" w:type="dxa"/>
              <w:left w:w="130" w:type="dxa"/>
              <w:bottom w:w="110" w:type="dxa"/>
              <w:right w:w="130" w:type="dxa"/>
            </w:tcMar>
            <w:vAlign w:val="center"/>
          </w:tcPr>
          <w:p w:rsidR="004043D6" w:rsidRPr="00362557" w:rsidRDefault="004043D6" w:rsidP="004043D6">
            <w:pPr>
              <w:rPr>
                <w:rFonts w:asciiTheme="majorHAnsi" w:hAnsiTheme="majorHAnsi" w:cstheme="majorHAnsi"/>
              </w:rPr>
            </w:pPr>
            <w:r w:rsidRPr="00362557">
              <w:rPr>
                <w:rFonts w:asciiTheme="majorHAnsi" w:hAnsiTheme="majorHAnsi" w:cstheme="majorHAnsi"/>
                <w:b/>
                <w:color w:val="17324D"/>
              </w:rPr>
              <w:t>Primary keyword</w:t>
            </w:r>
          </w:p>
        </w:tc>
        <w:tc>
          <w:tcPr>
            <w:tcW w:w="8280" w:type="dxa"/>
            <w:tcMar>
              <w:top w:w="110" w:type="dxa"/>
              <w:left w:w="130" w:type="dxa"/>
              <w:bottom w:w="110" w:type="dxa"/>
              <w:right w:w="130" w:type="dxa"/>
            </w:tcMar>
          </w:tcPr>
          <w:p w:rsidR="004043D6" w:rsidRPr="00362557" w:rsidRDefault="004043D6" w:rsidP="004043D6">
            <w:pPr>
              <w:rPr>
                <w:rFonts w:asciiTheme="majorHAnsi" w:hAnsiTheme="majorHAnsi" w:cstheme="majorHAnsi"/>
              </w:rPr>
            </w:pPr>
            <w:r w:rsidRPr="00362557">
              <w:rPr>
                <w:rFonts w:asciiTheme="majorHAnsi" w:hAnsiTheme="majorHAnsi" w:cstheme="majorHAnsi"/>
              </w:rPr>
              <w:t>small business CGT advice</w:t>
            </w:r>
          </w:p>
        </w:tc>
      </w:tr>
      <w:tr w:rsidR="004043D6" w:rsidRPr="00362557" w:rsidTr="00857861">
        <w:trPr>
          <w:jc w:val="center"/>
        </w:trPr>
        <w:tc>
          <w:tcPr>
            <w:tcW w:w="1944" w:type="dxa"/>
            <w:shd w:val="clear" w:color="auto" w:fill="EEF3F7"/>
            <w:tcMar>
              <w:top w:w="110" w:type="dxa"/>
              <w:left w:w="130" w:type="dxa"/>
              <w:bottom w:w="110" w:type="dxa"/>
              <w:right w:w="130" w:type="dxa"/>
            </w:tcMar>
            <w:vAlign w:val="center"/>
          </w:tcPr>
          <w:p w:rsidR="004043D6" w:rsidRPr="00362557" w:rsidRDefault="004043D6" w:rsidP="004043D6">
            <w:pPr>
              <w:rPr>
                <w:rFonts w:asciiTheme="majorHAnsi" w:hAnsiTheme="majorHAnsi" w:cstheme="majorHAnsi"/>
              </w:rPr>
            </w:pPr>
            <w:r w:rsidRPr="00362557">
              <w:rPr>
                <w:rFonts w:asciiTheme="majorHAnsi" w:hAnsiTheme="majorHAnsi" w:cstheme="majorHAnsi"/>
                <w:b/>
                <w:color w:val="17324D"/>
              </w:rPr>
              <w:t>SEO title</w:t>
            </w:r>
          </w:p>
        </w:tc>
        <w:tc>
          <w:tcPr>
            <w:tcW w:w="8280" w:type="dxa"/>
            <w:tcMar>
              <w:top w:w="110" w:type="dxa"/>
              <w:left w:w="130" w:type="dxa"/>
              <w:bottom w:w="110" w:type="dxa"/>
              <w:right w:w="130" w:type="dxa"/>
            </w:tcMar>
          </w:tcPr>
          <w:p w:rsidR="004043D6" w:rsidRPr="00362557" w:rsidRDefault="004043D6" w:rsidP="004043D6">
            <w:pPr>
              <w:rPr>
                <w:rFonts w:asciiTheme="majorHAnsi" w:hAnsiTheme="majorHAnsi" w:cstheme="majorHAnsi"/>
              </w:rPr>
            </w:pPr>
            <w:r w:rsidRPr="00362557">
              <w:rPr>
                <w:rFonts w:asciiTheme="majorHAnsi" w:hAnsiTheme="majorHAnsi" w:cstheme="majorHAnsi"/>
              </w:rPr>
              <w:t>Small Business CGT Advice Australia | Financially Up</w:t>
            </w:r>
          </w:p>
        </w:tc>
      </w:tr>
      <w:tr w:rsidR="004043D6" w:rsidRPr="00362557" w:rsidTr="00857861">
        <w:trPr>
          <w:jc w:val="center"/>
        </w:trPr>
        <w:tc>
          <w:tcPr>
            <w:tcW w:w="1944" w:type="dxa"/>
            <w:shd w:val="clear" w:color="auto" w:fill="EEF3F7"/>
            <w:tcMar>
              <w:top w:w="110" w:type="dxa"/>
              <w:left w:w="130" w:type="dxa"/>
              <w:bottom w:w="110" w:type="dxa"/>
              <w:right w:w="130" w:type="dxa"/>
            </w:tcMar>
            <w:vAlign w:val="center"/>
          </w:tcPr>
          <w:p w:rsidR="004043D6" w:rsidRPr="00362557" w:rsidRDefault="004043D6" w:rsidP="004043D6">
            <w:pPr>
              <w:rPr>
                <w:rFonts w:asciiTheme="majorHAnsi" w:hAnsiTheme="majorHAnsi" w:cstheme="majorHAnsi"/>
              </w:rPr>
            </w:pPr>
            <w:r w:rsidRPr="00362557">
              <w:rPr>
                <w:rFonts w:asciiTheme="majorHAnsi" w:hAnsiTheme="majorHAnsi" w:cstheme="majorHAnsi"/>
                <w:b/>
                <w:color w:val="17324D"/>
              </w:rPr>
              <w:t>Meta description</w:t>
            </w:r>
          </w:p>
        </w:tc>
        <w:tc>
          <w:tcPr>
            <w:tcW w:w="8280" w:type="dxa"/>
            <w:tcMar>
              <w:top w:w="110" w:type="dxa"/>
              <w:left w:w="130" w:type="dxa"/>
              <w:bottom w:w="110" w:type="dxa"/>
              <w:right w:w="130" w:type="dxa"/>
            </w:tcMar>
          </w:tcPr>
          <w:p w:rsidR="004043D6" w:rsidRPr="00362557" w:rsidRDefault="004043D6" w:rsidP="004043D6">
            <w:pPr>
              <w:rPr>
                <w:rFonts w:asciiTheme="majorHAnsi" w:hAnsiTheme="majorHAnsi" w:cstheme="majorHAnsi"/>
              </w:rPr>
            </w:pPr>
            <w:r w:rsidRPr="00362557">
              <w:rPr>
                <w:rFonts w:asciiTheme="majorHAnsi" w:hAnsiTheme="majorHAnsi" w:cstheme="majorHAnsi"/>
              </w:rPr>
              <w:t>Small business CGT advice for business sales and active assets. Assess eligibility for CGT concessions, records and tax-return treatment.</w:t>
            </w:r>
          </w:p>
        </w:tc>
      </w:tr>
      <w:tr w:rsidR="004043D6" w:rsidRPr="00362557" w:rsidTr="00857861">
        <w:trPr>
          <w:jc w:val="center"/>
        </w:trPr>
        <w:tc>
          <w:tcPr>
            <w:tcW w:w="1944" w:type="dxa"/>
            <w:shd w:val="clear" w:color="auto" w:fill="EEF3F7"/>
            <w:tcMar>
              <w:top w:w="110" w:type="dxa"/>
              <w:left w:w="130" w:type="dxa"/>
              <w:bottom w:w="110" w:type="dxa"/>
              <w:right w:w="130" w:type="dxa"/>
            </w:tcMar>
            <w:vAlign w:val="center"/>
          </w:tcPr>
          <w:p w:rsidR="004043D6" w:rsidRPr="00362557" w:rsidRDefault="004043D6" w:rsidP="004043D6">
            <w:pPr>
              <w:rPr>
                <w:rFonts w:asciiTheme="majorHAnsi" w:hAnsiTheme="majorHAnsi" w:cstheme="majorHAnsi"/>
              </w:rPr>
            </w:pPr>
            <w:r w:rsidRPr="00362557">
              <w:rPr>
                <w:rFonts w:asciiTheme="majorHAnsi" w:hAnsiTheme="majorHAnsi" w:cstheme="majorHAnsi"/>
                <w:b/>
                <w:color w:val="17324D"/>
              </w:rPr>
              <w:t>H1</w:t>
            </w:r>
          </w:p>
        </w:tc>
        <w:tc>
          <w:tcPr>
            <w:tcW w:w="8280" w:type="dxa"/>
            <w:tcMar>
              <w:top w:w="110" w:type="dxa"/>
              <w:left w:w="130" w:type="dxa"/>
              <w:bottom w:w="110" w:type="dxa"/>
              <w:right w:w="130" w:type="dxa"/>
            </w:tcMar>
          </w:tcPr>
          <w:p w:rsidR="004043D6" w:rsidRPr="00362557" w:rsidRDefault="004043D6" w:rsidP="004043D6">
            <w:pPr>
              <w:rPr>
                <w:rFonts w:asciiTheme="majorHAnsi" w:hAnsiTheme="majorHAnsi" w:cstheme="majorHAnsi"/>
              </w:rPr>
            </w:pPr>
            <w:r w:rsidRPr="00362557">
              <w:rPr>
                <w:rFonts w:asciiTheme="majorHAnsi" w:hAnsiTheme="majorHAnsi" w:cstheme="majorHAnsi"/>
              </w:rPr>
              <w:t>Small Business CGT Advice</w:t>
            </w:r>
          </w:p>
        </w:tc>
      </w:tr>
    </w:tbl>
    <w:p w:rsidR="00C04250" w:rsidRPr="00362557" w:rsidRDefault="004043D6" w:rsidP="004043D6">
      <w:pPr>
        <w:pStyle w:val="Heading2"/>
        <w:rPr>
          <w:rFonts w:cstheme="majorHAnsi"/>
        </w:rPr>
      </w:pPr>
      <w:r w:rsidRPr="00362557">
        <w:rPr>
          <w:rFonts w:cstheme="majorHAnsi"/>
          <w:sz w:val="18"/>
        </w:rPr>
        <w:t>Final page content</w:t>
      </w:r>
    </w:p>
    <w:p w:rsidR="00C04250" w:rsidRPr="00362557" w:rsidRDefault="00C04250" w:rsidP="00C04250">
      <w:pPr>
        <w:pStyle w:val="Heading1"/>
        <w:rPr>
          <w:rFonts w:cstheme="majorHAnsi"/>
        </w:rPr>
      </w:pPr>
      <w:r w:rsidRPr="00362557">
        <w:rPr>
          <w:rFonts w:cstheme="majorHAnsi"/>
        </w:rPr>
        <w:t>Small Business CGT Advice</w:t>
      </w:r>
    </w:p>
    <w:p w:rsidR="00C04250" w:rsidRPr="00362557" w:rsidRDefault="00C04250" w:rsidP="00C04250">
      <w:pPr>
        <w:rPr>
          <w:rFonts w:asciiTheme="majorHAnsi" w:hAnsiTheme="majorHAnsi" w:cstheme="majorHAnsi"/>
        </w:rPr>
      </w:pPr>
      <w:r w:rsidRPr="00362557">
        <w:rPr>
          <w:rFonts w:asciiTheme="majorHAnsi" w:hAnsiTheme="majorHAnsi" w:cstheme="majorHAnsi"/>
        </w:rPr>
        <w:t>Selling a business, business asset or ownership interest can create a capital gain, but eligible small businesses may have access to specific CGT concessions. The rules are detailed and eligibility depends on the entity, asset, ownership structure, turnover or net assets, active-asset history and the particular concession being considered.</w:t>
      </w:r>
    </w:p>
    <w:p w:rsidR="00C04250" w:rsidRPr="00362557" w:rsidRDefault="00C04250" w:rsidP="00C04250">
      <w:pPr>
        <w:pStyle w:val="BodyText"/>
        <w:rPr>
          <w:rFonts w:asciiTheme="majorHAnsi" w:hAnsiTheme="majorHAnsi" w:cstheme="majorHAnsi"/>
        </w:rPr>
      </w:pPr>
      <w:r w:rsidRPr="00362557">
        <w:rPr>
          <w:rFonts w:asciiTheme="majorHAnsi" w:hAnsiTheme="majorHAnsi" w:cstheme="majorHAnsi"/>
        </w:rPr>
        <w:t>Financially Up provides small business CGT advice for business owners who want to understand the tax position before or after a transaction. The work can include reviewing the proposed sale, testing relevant conditions, modelling available concessions and preparing the tax-return calculations where the transaction proceeds.</w:t>
      </w:r>
    </w:p>
    <w:p w:rsidR="00362557" w:rsidRPr="00362557" w:rsidRDefault="00362557" w:rsidP="00362557">
      <w:pPr>
        <w:spacing w:before="120"/>
        <w:rPr>
          <w:rFonts w:asciiTheme="majorHAnsi" w:hAnsiTheme="majorHAnsi" w:cstheme="majorHAnsi"/>
        </w:rPr>
      </w:pPr>
      <w:bookmarkStart w:id="75" w:name="Xb5796aa05d04758c8ee3369d8aa9048d6165a8d"/>
      <w:r w:rsidRPr="00362557">
        <w:rPr>
          <w:rFonts w:asciiTheme="majorHAnsi" w:hAnsiTheme="majorHAnsi" w:cstheme="majorHAnsi"/>
          <w:b/>
          <w:color w:val="1F4E79"/>
          <w:sz w:val="21"/>
        </w:rPr>
        <w:t xml:space="preserve">Book an Appointment: </w:t>
      </w:r>
      <w:hyperlink r:id="rId79">
        <w:r w:rsidRPr="00362557">
          <w:rPr>
            <w:rFonts w:asciiTheme="majorHAnsi" w:hAnsiTheme="majorHAnsi" w:cstheme="majorHAnsi"/>
            <w:color w:val="0563C1"/>
            <w:u w:val="single"/>
          </w:rPr>
          <w:t>Book an Appointment</w:t>
        </w:r>
      </w:hyperlink>
      <w:r w:rsidRPr="00362557">
        <w:rPr>
          <w:rFonts w:asciiTheme="majorHAnsi" w:hAnsiTheme="majorHAnsi" w:cstheme="majorHAnsi"/>
        </w:rPr>
        <w:t xml:space="preserve"> — Discuss the proposed or completed transaction, ownership structure, asset history, business turnover, connected entities and available records before relying on a CGT concession.</w:t>
      </w:r>
    </w:p>
    <w:p w:rsidR="00C04250" w:rsidRPr="00362557" w:rsidRDefault="00C04250" w:rsidP="00C04250">
      <w:pPr>
        <w:pStyle w:val="Heading2"/>
        <w:rPr>
          <w:rFonts w:cstheme="majorHAnsi"/>
        </w:rPr>
      </w:pPr>
      <w:r w:rsidRPr="00362557">
        <w:rPr>
          <w:rFonts w:cstheme="majorHAnsi"/>
        </w:rPr>
        <w:t>What are the small business CGT concessions?</w:t>
      </w:r>
    </w:p>
    <w:p w:rsidR="00C04250" w:rsidRPr="00362557" w:rsidRDefault="00C04250" w:rsidP="00C04250">
      <w:pPr>
        <w:rPr>
          <w:rFonts w:asciiTheme="majorHAnsi" w:hAnsiTheme="majorHAnsi" w:cstheme="majorHAnsi"/>
        </w:rPr>
      </w:pPr>
      <w:r w:rsidRPr="00362557">
        <w:rPr>
          <w:rFonts w:asciiTheme="majorHAnsi" w:hAnsiTheme="majorHAnsi" w:cstheme="majorHAnsi"/>
        </w:rPr>
        <w:t>The small business CGT concessions are a set of concessions in the tax law that may reduce, defer or disregard an eligible capital gain. They are separate from the ordinary CGT rules and are not automatically available just because the seller considers the business to be small.</w:t>
      </w:r>
    </w:p>
    <w:p w:rsidR="00C04250" w:rsidRPr="00362557" w:rsidRDefault="00C04250" w:rsidP="00C04250">
      <w:pPr>
        <w:pStyle w:val="BodyText"/>
        <w:rPr>
          <w:rFonts w:asciiTheme="majorHAnsi" w:hAnsiTheme="majorHAnsi" w:cstheme="majorHAnsi"/>
        </w:rPr>
      </w:pPr>
      <w:r w:rsidRPr="00362557">
        <w:rPr>
          <w:rFonts w:asciiTheme="majorHAnsi" w:hAnsiTheme="majorHAnsi" w:cstheme="majorHAnsi"/>
        </w:rPr>
        <w:t>The four main concessions are the 15-year exemption, the 50% active asset reduction, the retirement exemption and the small business rollover. Each has its own conditions, and the order in which concessions are applied can affect the final outcome.</w:t>
      </w:r>
    </w:p>
    <w:p w:rsidR="00C04250" w:rsidRPr="00362557" w:rsidRDefault="00C04250" w:rsidP="00C04250">
      <w:pPr>
        <w:pStyle w:val="Heading2"/>
        <w:rPr>
          <w:rFonts w:cstheme="majorHAnsi"/>
        </w:rPr>
      </w:pPr>
      <w:bookmarkStart w:id="76" w:name="who-may-qualify"/>
      <w:bookmarkEnd w:id="75"/>
      <w:r w:rsidRPr="00362557">
        <w:rPr>
          <w:rFonts w:cstheme="majorHAnsi"/>
        </w:rPr>
        <w:t>Who may qualify?</w:t>
      </w:r>
    </w:p>
    <w:p w:rsidR="00C04250" w:rsidRPr="00362557" w:rsidRDefault="00C04250" w:rsidP="00C04250">
      <w:pPr>
        <w:rPr>
          <w:rFonts w:asciiTheme="majorHAnsi" w:hAnsiTheme="majorHAnsi" w:cstheme="majorHAnsi"/>
        </w:rPr>
      </w:pPr>
      <w:r w:rsidRPr="00362557">
        <w:rPr>
          <w:rFonts w:asciiTheme="majorHAnsi" w:hAnsiTheme="majorHAnsi" w:cstheme="majorHAnsi"/>
        </w:rPr>
        <w:t>Eligibility starts with the basic conditions. Depending on the circumstances, access may involve satisfying the small business entity pathway based on aggregated turnover or the maximum net asset value test, as well as the active asset test. Current law generally uses a $2 million aggregated-turnover threshold for the relevant small business CGT test and a $6 million maximum net asset value threshold, but the calculations include specific rules for connected entities and affiliates.</w:t>
      </w:r>
    </w:p>
    <w:p w:rsidR="00C04250" w:rsidRPr="00362557" w:rsidRDefault="00C04250" w:rsidP="00C04250">
      <w:pPr>
        <w:pStyle w:val="BodyText"/>
        <w:rPr>
          <w:rFonts w:asciiTheme="majorHAnsi" w:hAnsiTheme="majorHAnsi" w:cstheme="majorHAnsi"/>
        </w:rPr>
      </w:pPr>
      <w:r w:rsidRPr="00362557">
        <w:rPr>
          <w:rFonts w:asciiTheme="majorHAnsi" w:hAnsiTheme="majorHAnsi" w:cstheme="majorHAnsi"/>
        </w:rPr>
        <w:t>Additional conditions can apply where the CGT asset is a share or trust interest, or where the concession is being claimed by a company or trust. A small business CGT</w:t>
      </w:r>
      <w:r w:rsidR="00CC26D7">
        <w:rPr>
          <w:rFonts w:asciiTheme="majorHAnsi" w:hAnsiTheme="majorHAnsi" w:cstheme="majorHAnsi"/>
        </w:rPr>
        <w:t xml:space="preserve"> advice</w:t>
      </w:r>
      <w:r w:rsidRPr="00362557">
        <w:rPr>
          <w:rFonts w:asciiTheme="majorHAnsi" w:hAnsiTheme="majorHAnsi" w:cstheme="majorHAnsi"/>
        </w:rPr>
        <w:t xml:space="preserve"> accountant should therefore review the ownership chain and related entities rather than looking only at the selling entity.</w:t>
      </w:r>
    </w:p>
    <w:p w:rsidR="00C04250" w:rsidRPr="00362557" w:rsidRDefault="00C04250" w:rsidP="00C04250">
      <w:pPr>
        <w:pStyle w:val="Heading2"/>
        <w:rPr>
          <w:rFonts w:cstheme="majorHAnsi"/>
        </w:rPr>
      </w:pPr>
      <w:bookmarkStart w:id="77" w:name="the-active-asset-test"/>
      <w:bookmarkEnd w:id="76"/>
      <w:r w:rsidRPr="00362557">
        <w:rPr>
          <w:rFonts w:cstheme="majorHAnsi"/>
        </w:rPr>
        <w:lastRenderedPageBreak/>
        <w:t>The active asset test</w:t>
      </w:r>
    </w:p>
    <w:p w:rsidR="00C04250" w:rsidRPr="00362557" w:rsidRDefault="00C04250" w:rsidP="00C04250">
      <w:pPr>
        <w:rPr>
          <w:rFonts w:asciiTheme="majorHAnsi" w:hAnsiTheme="majorHAnsi" w:cstheme="majorHAnsi"/>
        </w:rPr>
      </w:pPr>
      <w:r w:rsidRPr="00362557">
        <w:rPr>
          <w:rFonts w:asciiTheme="majorHAnsi" w:hAnsiTheme="majorHAnsi" w:cstheme="majorHAnsi"/>
        </w:rPr>
        <w:t>The active asset test examines whether the asset was used, or held ready for use, in the course of carrying on a business for the required period. Certain intangible assets, such as goodwill, may also qualify where the conditions are met.</w:t>
      </w:r>
    </w:p>
    <w:p w:rsidR="00C04250" w:rsidRPr="00362557" w:rsidRDefault="00C04250" w:rsidP="00C04250">
      <w:pPr>
        <w:pStyle w:val="BodyText"/>
        <w:rPr>
          <w:rFonts w:asciiTheme="majorHAnsi" w:hAnsiTheme="majorHAnsi" w:cstheme="majorHAnsi"/>
        </w:rPr>
      </w:pPr>
      <w:r w:rsidRPr="00362557">
        <w:rPr>
          <w:rFonts w:asciiTheme="majorHAnsi" w:hAnsiTheme="majorHAnsi" w:cstheme="majorHAnsi"/>
        </w:rPr>
        <w:t>Assets mainly used to derive rent can be excluded from active-asset treatment, subject to the detailed rules and facts. Property transactions in particular need careful review because the business-use history and relationship between the property owner and operating entity can be important.</w:t>
      </w:r>
    </w:p>
    <w:p w:rsidR="00C04250" w:rsidRPr="00362557" w:rsidRDefault="00C04250" w:rsidP="00C04250">
      <w:pPr>
        <w:pStyle w:val="Heading2"/>
        <w:rPr>
          <w:rFonts w:cstheme="majorHAnsi"/>
        </w:rPr>
      </w:pPr>
      <w:bookmarkStart w:id="78" w:name="how-the-four-concessions-differ"/>
      <w:bookmarkEnd w:id="77"/>
      <w:r w:rsidRPr="00362557">
        <w:rPr>
          <w:rFonts w:cstheme="majorHAnsi"/>
        </w:rPr>
        <w:t>How the four concessions differ</w:t>
      </w:r>
    </w:p>
    <w:p w:rsidR="00C04250" w:rsidRPr="00362557" w:rsidRDefault="00C04250" w:rsidP="00C04250">
      <w:pPr>
        <w:pStyle w:val="Heading3"/>
        <w:rPr>
          <w:rFonts w:cstheme="majorHAnsi"/>
        </w:rPr>
      </w:pPr>
      <w:bookmarkStart w:id="79" w:name="Xcf72343bbd44d1d49094cb73dc9de955c21134b"/>
      <w:r w:rsidRPr="00362557">
        <w:rPr>
          <w:rFonts w:cstheme="majorHAnsi"/>
        </w:rPr>
        <w:t>15-year exemption</w:t>
      </w:r>
    </w:p>
    <w:p w:rsidR="00C04250" w:rsidRPr="00362557" w:rsidRDefault="00C04250" w:rsidP="00C04250">
      <w:pPr>
        <w:rPr>
          <w:rFonts w:asciiTheme="majorHAnsi" w:hAnsiTheme="majorHAnsi" w:cstheme="majorHAnsi"/>
        </w:rPr>
      </w:pPr>
      <w:r w:rsidRPr="00362557">
        <w:rPr>
          <w:rFonts w:asciiTheme="majorHAnsi" w:hAnsiTheme="majorHAnsi" w:cstheme="majorHAnsi"/>
        </w:rPr>
        <w:t>This concession can disregard an eligible capital gain where the asset has been continuously owned for at least 15 years and additional requirements are met. For an individual, this includes conditions connected with retirement at age 55 or over, or permanent incapacity. Companies and trusts have further stakeholder requirements.</w:t>
      </w:r>
    </w:p>
    <w:p w:rsidR="00C04250" w:rsidRPr="00362557" w:rsidRDefault="00C04250" w:rsidP="00C04250">
      <w:pPr>
        <w:pStyle w:val="Heading3"/>
        <w:rPr>
          <w:rFonts w:cstheme="majorHAnsi"/>
        </w:rPr>
      </w:pPr>
      <w:bookmarkStart w:id="80" w:name="Xd28eb8c7050c56795cca62b553bf155e25a95a1"/>
      <w:bookmarkEnd w:id="79"/>
      <w:r w:rsidRPr="00362557">
        <w:rPr>
          <w:rFonts w:cstheme="majorHAnsi"/>
        </w:rPr>
        <w:t>50% active asset reduction</w:t>
      </w:r>
    </w:p>
    <w:p w:rsidR="00C04250" w:rsidRPr="00362557" w:rsidRDefault="00C04250" w:rsidP="00C04250">
      <w:pPr>
        <w:rPr>
          <w:rFonts w:asciiTheme="majorHAnsi" w:hAnsiTheme="majorHAnsi" w:cstheme="majorHAnsi"/>
        </w:rPr>
      </w:pPr>
      <w:r w:rsidRPr="00362557">
        <w:rPr>
          <w:rFonts w:asciiTheme="majorHAnsi" w:hAnsiTheme="majorHAnsi" w:cstheme="majorHAnsi"/>
        </w:rPr>
        <w:t>Where the conditions are satisfied, this concession can reduce an eligible capital gain by 50%. It is distinct from the general CGT discount, and companies are not entitled to the general CGT discount.</w:t>
      </w:r>
    </w:p>
    <w:p w:rsidR="00C04250" w:rsidRPr="00362557" w:rsidRDefault="00C04250" w:rsidP="00C04250">
      <w:pPr>
        <w:pStyle w:val="Heading3"/>
        <w:rPr>
          <w:rFonts w:cstheme="majorHAnsi"/>
        </w:rPr>
      </w:pPr>
      <w:bookmarkStart w:id="81" w:name="retirement-exemption"/>
      <w:bookmarkEnd w:id="80"/>
      <w:r w:rsidRPr="00362557">
        <w:rPr>
          <w:rFonts w:cstheme="majorHAnsi"/>
        </w:rPr>
        <w:t>Retirement exemption</w:t>
      </w:r>
    </w:p>
    <w:p w:rsidR="00C04250" w:rsidRPr="00362557" w:rsidRDefault="00C04250" w:rsidP="00C04250">
      <w:pPr>
        <w:rPr>
          <w:rFonts w:asciiTheme="majorHAnsi" w:hAnsiTheme="majorHAnsi" w:cstheme="majorHAnsi"/>
        </w:rPr>
      </w:pPr>
      <w:r w:rsidRPr="00362557">
        <w:rPr>
          <w:rFonts w:asciiTheme="majorHAnsi" w:hAnsiTheme="majorHAnsi" w:cstheme="majorHAnsi"/>
        </w:rPr>
        <w:t>The retirement exemption can disregard eligible capital gains up to a lifetime limit under the legislation. Additional payment and superannuation requirements can apply, including where the relevant individual is under 55.</w:t>
      </w:r>
    </w:p>
    <w:p w:rsidR="00C04250" w:rsidRPr="00362557" w:rsidRDefault="00C04250" w:rsidP="00C04250">
      <w:pPr>
        <w:pStyle w:val="Heading3"/>
        <w:rPr>
          <w:rFonts w:cstheme="majorHAnsi"/>
        </w:rPr>
      </w:pPr>
      <w:bookmarkStart w:id="82" w:name="small-business-rollover"/>
      <w:bookmarkEnd w:id="81"/>
      <w:r w:rsidRPr="00362557">
        <w:rPr>
          <w:rFonts w:cstheme="majorHAnsi"/>
        </w:rPr>
        <w:t>Small business rollover</w:t>
      </w:r>
    </w:p>
    <w:p w:rsidR="00362557" w:rsidRPr="00362557" w:rsidRDefault="00362557" w:rsidP="00362557">
      <w:pPr>
        <w:rPr>
          <w:rFonts w:asciiTheme="majorHAnsi" w:hAnsiTheme="majorHAnsi" w:cstheme="majorHAnsi"/>
        </w:rPr>
      </w:pPr>
      <w:bookmarkStart w:id="83" w:name="common-situations-where-advice-is-useful"/>
      <w:bookmarkEnd w:id="78"/>
      <w:bookmarkEnd w:id="82"/>
      <w:r w:rsidRPr="00362557">
        <w:rPr>
          <w:rFonts w:asciiTheme="majorHAnsi" w:hAnsiTheme="majorHAnsi" w:cstheme="majorHAnsi"/>
        </w:rPr>
        <w:t>The rollover can defer all or part of an eligible capital gain. Later CGT consequences can arise depending on what happens with replacement assets or other rollover conditions.</w:t>
      </w:r>
    </w:p>
    <w:p w:rsidR="00362557" w:rsidRPr="00362557" w:rsidRDefault="00362557" w:rsidP="00362557">
      <w:pPr>
        <w:rPr>
          <w:rFonts w:asciiTheme="majorHAnsi" w:hAnsiTheme="majorHAnsi" w:cstheme="majorHAnsi"/>
        </w:rPr>
      </w:pPr>
      <w:r w:rsidRPr="00362557">
        <w:rPr>
          <w:rFonts w:asciiTheme="majorHAnsi" w:hAnsiTheme="majorHAnsi" w:cstheme="majorHAnsi"/>
        </w:rPr>
        <w:t xml:space="preserve">For general CGT concepts such as cost base, capital proceeds and capital losses, see our </w:t>
      </w:r>
      <w:hyperlink r:id="rId80">
        <w:r w:rsidRPr="00362557">
          <w:rPr>
            <w:rFonts w:asciiTheme="majorHAnsi" w:hAnsiTheme="majorHAnsi" w:cstheme="majorHAnsi"/>
            <w:color w:val="0563C1"/>
            <w:u w:val="single"/>
          </w:rPr>
          <w:t>Capital Gains Tax</w:t>
        </w:r>
      </w:hyperlink>
      <w:r w:rsidRPr="00362557">
        <w:rPr>
          <w:rFonts w:asciiTheme="majorHAnsi" w:hAnsiTheme="majorHAnsi" w:cstheme="majorHAnsi"/>
        </w:rPr>
        <w:t xml:space="preserve"> page. This page is specifically about the small business concessions.</w:t>
      </w:r>
    </w:p>
    <w:p w:rsidR="00C04250" w:rsidRPr="00362557" w:rsidRDefault="00C04250" w:rsidP="00C04250">
      <w:pPr>
        <w:pStyle w:val="Heading2"/>
        <w:rPr>
          <w:rFonts w:cstheme="majorHAnsi"/>
        </w:rPr>
      </w:pPr>
      <w:r w:rsidRPr="00362557">
        <w:rPr>
          <w:rFonts w:cstheme="majorHAnsi"/>
        </w:rPr>
        <w:t>Common situations where advice is useful</w:t>
      </w:r>
    </w:p>
    <w:p w:rsidR="00C04250" w:rsidRPr="00362557" w:rsidRDefault="00C04250" w:rsidP="00C04250">
      <w:pPr>
        <w:numPr>
          <w:ilvl w:val="0"/>
          <w:numId w:val="12"/>
        </w:numPr>
        <w:rPr>
          <w:rFonts w:asciiTheme="majorHAnsi" w:hAnsiTheme="majorHAnsi" w:cstheme="majorHAnsi"/>
        </w:rPr>
      </w:pPr>
      <w:r w:rsidRPr="00362557">
        <w:rPr>
          <w:rFonts w:asciiTheme="majorHAnsi" w:hAnsiTheme="majorHAnsi" w:cstheme="majorHAnsi"/>
        </w:rPr>
        <w:t>Selling a business or business goodwill</w:t>
      </w:r>
    </w:p>
    <w:p w:rsidR="00C04250" w:rsidRPr="00362557" w:rsidRDefault="00C04250" w:rsidP="00C04250">
      <w:pPr>
        <w:numPr>
          <w:ilvl w:val="0"/>
          <w:numId w:val="12"/>
        </w:numPr>
        <w:rPr>
          <w:rFonts w:asciiTheme="majorHAnsi" w:hAnsiTheme="majorHAnsi" w:cstheme="majorHAnsi"/>
        </w:rPr>
      </w:pPr>
      <w:r w:rsidRPr="00362557">
        <w:rPr>
          <w:rFonts w:asciiTheme="majorHAnsi" w:hAnsiTheme="majorHAnsi" w:cstheme="majorHAnsi"/>
        </w:rPr>
        <w:t>Selling commercial property used in a business</w:t>
      </w:r>
    </w:p>
    <w:p w:rsidR="00C04250" w:rsidRPr="00362557" w:rsidRDefault="00C04250" w:rsidP="00C04250">
      <w:pPr>
        <w:numPr>
          <w:ilvl w:val="0"/>
          <w:numId w:val="12"/>
        </w:numPr>
        <w:rPr>
          <w:rFonts w:asciiTheme="majorHAnsi" w:hAnsiTheme="majorHAnsi" w:cstheme="majorHAnsi"/>
        </w:rPr>
      </w:pPr>
      <w:r w:rsidRPr="00362557">
        <w:rPr>
          <w:rFonts w:asciiTheme="majorHAnsi" w:hAnsiTheme="majorHAnsi" w:cstheme="majorHAnsi"/>
        </w:rPr>
        <w:t>Selling shares in a private company or interests in a trust</w:t>
      </w:r>
    </w:p>
    <w:p w:rsidR="00C04250" w:rsidRPr="00362557" w:rsidRDefault="00C04250" w:rsidP="00C04250">
      <w:pPr>
        <w:numPr>
          <w:ilvl w:val="0"/>
          <w:numId w:val="12"/>
        </w:numPr>
        <w:rPr>
          <w:rFonts w:asciiTheme="majorHAnsi" w:hAnsiTheme="majorHAnsi" w:cstheme="majorHAnsi"/>
        </w:rPr>
      </w:pPr>
      <w:r w:rsidRPr="00362557">
        <w:rPr>
          <w:rFonts w:asciiTheme="majorHAnsi" w:hAnsiTheme="majorHAnsi" w:cstheme="majorHAnsi"/>
        </w:rPr>
        <w:t>Restructuring ownership before a future sale</w:t>
      </w:r>
    </w:p>
    <w:p w:rsidR="00C04250" w:rsidRPr="00362557" w:rsidRDefault="00C04250" w:rsidP="00C04250">
      <w:pPr>
        <w:numPr>
          <w:ilvl w:val="0"/>
          <w:numId w:val="12"/>
        </w:numPr>
        <w:rPr>
          <w:rFonts w:asciiTheme="majorHAnsi" w:hAnsiTheme="majorHAnsi" w:cstheme="majorHAnsi"/>
        </w:rPr>
      </w:pPr>
      <w:r w:rsidRPr="00362557">
        <w:rPr>
          <w:rFonts w:asciiTheme="majorHAnsi" w:hAnsiTheme="majorHAnsi" w:cstheme="majorHAnsi"/>
        </w:rPr>
        <w:t>Retirement or succession transactions</w:t>
      </w:r>
    </w:p>
    <w:p w:rsidR="00C04250" w:rsidRPr="00362557" w:rsidRDefault="00C04250" w:rsidP="00C04250">
      <w:pPr>
        <w:numPr>
          <w:ilvl w:val="0"/>
          <w:numId w:val="12"/>
        </w:numPr>
        <w:rPr>
          <w:rFonts w:asciiTheme="majorHAnsi" w:hAnsiTheme="majorHAnsi" w:cstheme="majorHAnsi"/>
        </w:rPr>
      </w:pPr>
      <w:r w:rsidRPr="00362557">
        <w:rPr>
          <w:rFonts w:asciiTheme="majorHAnsi" w:hAnsiTheme="majorHAnsi" w:cstheme="majorHAnsi"/>
        </w:rPr>
        <w:t>A sale involving connected entities or family groups</w:t>
      </w:r>
    </w:p>
    <w:p w:rsidR="00C04250" w:rsidRPr="00362557" w:rsidRDefault="00C04250" w:rsidP="00C04250">
      <w:pPr>
        <w:numPr>
          <w:ilvl w:val="0"/>
          <w:numId w:val="12"/>
        </w:numPr>
        <w:rPr>
          <w:rFonts w:asciiTheme="majorHAnsi" w:hAnsiTheme="majorHAnsi" w:cstheme="majorHAnsi"/>
        </w:rPr>
      </w:pPr>
      <w:r w:rsidRPr="00362557">
        <w:rPr>
          <w:rFonts w:asciiTheme="majorHAnsi" w:hAnsiTheme="majorHAnsi" w:cstheme="majorHAnsi"/>
        </w:rPr>
        <w:t>Uncertainty about aggregated turnover or maximum net asset value</w:t>
      </w:r>
    </w:p>
    <w:p w:rsidR="00C04250" w:rsidRPr="00362557" w:rsidRDefault="00C04250" w:rsidP="00C04250">
      <w:pPr>
        <w:numPr>
          <w:ilvl w:val="0"/>
          <w:numId w:val="12"/>
        </w:numPr>
        <w:rPr>
          <w:rFonts w:asciiTheme="majorHAnsi" w:hAnsiTheme="majorHAnsi" w:cstheme="majorHAnsi"/>
        </w:rPr>
      </w:pPr>
      <w:r w:rsidRPr="00362557">
        <w:rPr>
          <w:rFonts w:asciiTheme="majorHAnsi" w:hAnsiTheme="majorHAnsi" w:cstheme="majorHAnsi"/>
        </w:rPr>
        <w:t>A transaction where several CGT concessions may interact</w:t>
      </w:r>
    </w:p>
    <w:p w:rsidR="00C04250" w:rsidRPr="00362557" w:rsidRDefault="00C04250" w:rsidP="00C04250">
      <w:pPr>
        <w:rPr>
          <w:rFonts w:asciiTheme="majorHAnsi" w:hAnsiTheme="majorHAnsi" w:cstheme="majorHAnsi"/>
        </w:rPr>
      </w:pPr>
      <w:r w:rsidRPr="00362557">
        <w:rPr>
          <w:rFonts w:asciiTheme="majorHAnsi" w:hAnsiTheme="majorHAnsi" w:cstheme="majorHAnsi"/>
        </w:rPr>
        <w:t>A small business CGT review does not by itself determine GST, state duty, revenue-account treatment or legal consequences. Those matters may require separate advice depending on the transaction.</w:t>
      </w:r>
    </w:p>
    <w:bookmarkEnd w:id="83"/>
    <w:p w:rsidR="00C04250" w:rsidRPr="00362557" w:rsidRDefault="00C04250" w:rsidP="00C04250">
      <w:pPr>
        <w:pStyle w:val="Heading2"/>
        <w:rPr>
          <w:rFonts w:cstheme="majorHAnsi"/>
        </w:rPr>
      </w:pPr>
      <w:r w:rsidRPr="00362557">
        <w:rPr>
          <w:rFonts w:cstheme="majorHAnsi"/>
        </w:rPr>
        <w:t>How Financially Up can help</w:t>
      </w:r>
    </w:p>
    <w:p w:rsidR="00C04250" w:rsidRPr="00362557" w:rsidRDefault="00C04250" w:rsidP="00C04250">
      <w:pPr>
        <w:rPr>
          <w:rFonts w:asciiTheme="majorHAnsi" w:hAnsiTheme="majorHAnsi" w:cstheme="majorHAnsi"/>
        </w:rPr>
      </w:pPr>
      <w:r w:rsidRPr="00362557">
        <w:rPr>
          <w:rFonts w:asciiTheme="majorHAnsi" w:hAnsiTheme="majorHAnsi" w:cstheme="majorHAnsi"/>
        </w:rPr>
        <w:t xml:space="preserve">Our small business CGT work can include calculating the underlying capital gain, reviewing the basic conditions, </w:t>
      </w:r>
      <w:r w:rsidR="00A37CB4" w:rsidRPr="00362557">
        <w:rPr>
          <w:rFonts w:asciiTheme="majorHAnsi" w:hAnsiTheme="majorHAnsi" w:cstheme="majorHAnsi"/>
        </w:rPr>
        <w:t>analyzing</w:t>
      </w:r>
      <w:r w:rsidRPr="00362557">
        <w:rPr>
          <w:rFonts w:asciiTheme="majorHAnsi" w:hAnsiTheme="majorHAnsi" w:cstheme="majorHAnsi"/>
        </w:rPr>
        <w:t xml:space="preserve"> connected entities and affiliates, checking active-asset history, considering the additional conditions for the relevant concession and preparing supporting tax calculations.</w:t>
      </w:r>
    </w:p>
    <w:p w:rsidR="00C04250" w:rsidRPr="00362557" w:rsidRDefault="00C04250" w:rsidP="00C04250">
      <w:pPr>
        <w:pStyle w:val="BodyText"/>
        <w:rPr>
          <w:rFonts w:asciiTheme="majorHAnsi" w:hAnsiTheme="majorHAnsi" w:cstheme="majorHAnsi"/>
        </w:rPr>
      </w:pPr>
      <w:r w:rsidRPr="00362557">
        <w:rPr>
          <w:rFonts w:asciiTheme="majorHAnsi" w:hAnsiTheme="majorHAnsi" w:cstheme="majorHAnsi"/>
        </w:rPr>
        <w:t xml:space="preserve">Where the gain forms part of a company return or broader business transaction, the work can be coordinated with our </w:t>
      </w:r>
      <w:hyperlink r:id="rId81">
        <w:r w:rsidRPr="00362557">
          <w:rPr>
            <w:rFonts w:asciiTheme="majorHAnsi" w:hAnsiTheme="majorHAnsi" w:cstheme="majorHAnsi"/>
          </w:rPr>
          <w:t>Company Tax Returns</w:t>
        </w:r>
      </w:hyperlink>
      <w:r w:rsidRPr="00362557">
        <w:rPr>
          <w:rFonts w:asciiTheme="majorHAnsi" w:hAnsiTheme="majorHAnsi" w:cstheme="majorHAnsi"/>
        </w:rPr>
        <w:t xml:space="preserve"> or </w:t>
      </w:r>
      <w:hyperlink r:id="rId82">
        <w:r w:rsidRPr="00362557">
          <w:rPr>
            <w:rFonts w:asciiTheme="majorHAnsi" w:hAnsiTheme="majorHAnsi" w:cstheme="majorHAnsi"/>
          </w:rPr>
          <w:t>Business Tax &amp; Accounting</w:t>
        </w:r>
      </w:hyperlink>
      <w:r w:rsidRPr="00362557">
        <w:rPr>
          <w:rFonts w:asciiTheme="majorHAnsi" w:hAnsiTheme="majorHAnsi" w:cstheme="majorHAnsi"/>
        </w:rPr>
        <w:t xml:space="preserve"> services.</w:t>
      </w:r>
    </w:p>
    <w:p w:rsidR="00C04250" w:rsidRPr="00362557" w:rsidRDefault="00C04250" w:rsidP="00C04250">
      <w:pPr>
        <w:pStyle w:val="BodyText"/>
        <w:rPr>
          <w:rFonts w:asciiTheme="majorHAnsi" w:hAnsiTheme="majorHAnsi" w:cstheme="majorHAnsi"/>
        </w:rPr>
      </w:pPr>
      <w:r w:rsidRPr="00362557">
        <w:rPr>
          <w:rFonts w:asciiTheme="majorHAnsi" w:hAnsiTheme="majorHAnsi" w:cstheme="majorHAnsi"/>
        </w:rPr>
        <w:lastRenderedPageBreak/>
        <w:t>Transaction-specific tax planning or restructuring advice is separately scoped and should be obtained early. Some transactions may also require legal, valuation, superannuation or other specialist advice outside the normal tax-return engagement.</w:t>
      </w:r>
    </w:p>
    <w:p w:rsidR="00C04250" w:rsidRPr="00362557" w:rsidRDefault="00C04250" w:rsidP="00C04250">
      <w:pPr>
        <w:pStyle w:val="Heading2"/>
        <w:rPr>
          <w:rFonts w:cstheme="majorHAnsi"/>
        </w:rPr>
      </w:pPr>
      <w:bookmarkStart w:id="84" w:name="records-we-may-request"/>
      <w:r w:rsidRPr="00362557">
        <w:rPr>
          <w:rFonts w:cstheme="majorHAnsi"/>
        </w:rPr>
        <w:t>Records we may request</w:t>
      </w:r>
    </w:p>
    <w:p w:rsidR="00C04250" w:rsidRPr="00362557" w:rsidRDefault="00C04250" w:rsidP="00C04250">
      <w:pPr>
        <w:numPr>
          <w:ilvl w:val="0"/>
          <w:numId w:val="12"/>
        </w:numPr>
        <w:rPr>
          <w:rFonts w:asciiTheme="majorHAnsi" w:hAnsiTheme="majorHAnsi" w:cstheme="majorHAnsi"/>
        </w:rPr>
      </w:pPr>
      <w:r w:rsidRPr="00362557">
        <w:rPr>
          <w:rFonts w:asciiTheme="majorHAnsi" w:hAnsiTheme="majorHAnsi" w:cstheme="majorHAnsi"/>
        </w:rPr>
        <w:t>Purchase and sale contracts</w:t>
      </w:r>
    </w:p>
    <w:p w:rsidR="00C04250" w:rsidRPr="00362557" w:rsidRDefault="00C04250" w:rsidP="00C04250">
      <w:pPr>
        <w:numPr>
          <w:ilvl w:val="0"/>
          <w:numId w:val="12"/>
        </w:numPr>
        <w:rPr>
          <w:rFonts w:asciiTheme="majorHAnsi" w:hAnsiTheme="majorHAnsi" w:cstheme="majorHAnsi"/>
        </w:rPr>
      </w:pPr>
      <w:r w:rsidRPr="00362557">
        <w:rPr>
          <w:rFonts w:asciiTheme="majorHAnsi" w:hAnsiTheme="majorHAnsi" w:cstheme="majorHAnsi"/>
        </w:rPr>
        <w:t>Asset acquisition dates and cost-base records</w:t>
      </w:r>
    </w:p>
    <w:p w:rsidR="00C04250" w:rsidRPr="00362557" w:rsidRDefault="00C04250" w:rsidP="00C04250">
      <w:pPr>
        <w:numPr>
          <w:ilvl w:val="0"/>
          <w:numId w:val="12"/>
        </w:numPr>
        <w:rPr>
          <w:rFonts w:asciiTheme="majorHAnsi" w:hAnsiTheme="majorHAnsi" w:cstheme="majorHAnsi"/>
        </w:rPr>
      </w:pPr>
      <w:r w:rsidRPr="00362557">
        <w:rPr>
          <w:rFonts w:asciiTheme="majorHAnsi" w:hAnsiTheme="majorHAnsi" w:cstheme="majorHAnsi"/>
        </w:rPr>
        <w:t>Business financial statements and tax returns</w:t>
      </w:r>
    </w:p>
    <w:p w:rsidR="00C04250" w:rsidRPr="00362557" w:rsidRDefault="00C04250" w:rsidP="00C04250">
      <w:pPr>
        <w:numPr>
          <w:ilvl w:val="0"/>
          <w:numId w:val="12"/>
        </w:numPr>
        <w:rPr>
          <w:rFonts w:asciiTheme="majorHAnsi" w:hAnsiTheme="majorHAnsi" w:cstheme="majorHAnsi"/>
        </w:rPr>
      </w:pPr>
      <w:r w:rsidRPr="00362557">
        <w:rPr>
          <w:rFonts w:asciiTheme="majorHAnsi" w:hAnsiTheme="majorHAnsi" w:cstheme="majorHAnsi"/>
        </w:rPr>
        <w:t>Turnover information for connected entities and affiliates</w:t>
      </w:r>
    </w:p>
    <w:p w:rsidR="00C04250" w:rsidRPr="00362557" w:rsidRDefault="00C04250" w:rsidP="00C04250">
      <w:pPr>
        <w:numPr>
          <w:ilvl w:val="0"/>
          <w:numId w:val="12"/>
        </w:numPr>
        <w:rPr>
          <w:rFonts w:asciiTheme="majorHAnsi" w:hAnsiTheme="majorHAnsi" w:cstheme="majorHAnsi"/>
        </w:rPr>
      </w:pPr>
      <w:r w:rsidRPr="00362557">
        <w:rPr>
          <w:rFonts w:asciiTheme="majorHAnsi" w:hAnsiTheme="majorHAnsi" w:cstheme="majorHAnsi"/>
        </w:rPr>
        <w:t>Balance sheets and market-value information relevant to the net asset test</w:t>
      </w:r>
    </w:p>
    <w:p w:rsidR="00C04250" w:rsidRPr="00362557" w:rsidRDefault="00C04250" w:rsidP="00C04250">
      <w:pPr>
        <w:numPr>
          <w:ilvl w:val="0"/>
          <w:numId w:val="12"/>
        </w:numPr>
        <w:rPr>
          <w:rFonts w:asciiTheme="majorHAnsi" w:hAnsiTheme="majorHAnsi" w:cstheme="majorHAnsi"/>
        </w:rPr>
      </w:pPr>
      <w:r w:rsidRPr="00362557">
        <w:rPr>
          <w:rFonts w:asciiTheme="majorHAnsi" w:hAnsiTheme="majorHAnsi" w:cstheme="majorHAnsi"/>
        </w:rPr>
        <w:t>Evidence of how and when the asset was used in the business</w:t>
      </w:r>
    </w:p>
    <w:p w:rsidR="00C04250" w:rsidRPr="00362557" w:rsidRDefault="00C04250" w:rsidP="00C04250">
      <w:pPr>
        <w:numPr>
          <w:ilvl w:val="0"/>
          <w:numId w:val="12"/>
        </w:numPr>
        <w:rPr>
          <w:rFonts w:asciiTheme="majorHAnsi" w:hAnsiTheme="majorHAnsi" w:cstheme="majorHAnsi"/>
        </w:rPr>
      </w:pPr>
      <w:r w:rsidRPr="00362557">
        <w:rPr>
          <w:rFonts w:asciiTheme="majorHAnsi" w:hAnsiTheme="majorHAnsi" w:cstheme="majorHAnsi"/>
        </w:rPr>
        <w:t>Company, trust and ownership records</w:t>
      </w:r>
    </w:p>
    <w:p w:rsidR="00C04250" w:rsidRPr="00362557" w:rsidRDefault="00C04250" w:rsidP="00C04250">
      <w:pPr>
        <w:numPr>
          <w:ilvl w:val="0"/>
          <w:numId w:val="12"/>
        </w:numPr>
        <w:rPr>
          <w:rFonts w:asciiTheme="majorHAnsi" w:hAnsiTheme="majorHAnsi" w:cstheme="majorHAnsi"/>
        </w:rPr>
      </w:pPr>
      <w:r w:rsidRPr="00362557">
        <w:rPr>
          <w:rFonts w:asciiTheme="majorHAnsi" w:hAnsiTheme="majorHAnsi" w:cstheme="majorHAnsi"/>
        </w:rPr>
        <w:t>Valuations or transaction documents where relevant</w:t>
      </w:r>
    </w:p>
    <w:bookmarkEnd w:id="84"/>
    <w:p w:rsidR="00C04250" w:rsidRPr="00362557" w:rsidRDefault="00C04250" w:rsidP="00C04250">
      <w:pPr>
        <w:pStyle w:val="Heading2"/>
        <w:rPr>
          <w:rFonts w:cstheme="majorHAnsi"/>
        </w:rPr>
      </w:pPr>
      <w:r w:rsidRPr="00362557">
        <w:rPr>
          <w:rFonts w:cstheme="majorHAnsi"/>
        </w:rPr>
        <w:t>Why choose Financially Up?</w:t>
      </w:r>
    </w:p>
    <w:p w:rsidR="00C04250" w:rsidRPr="00362557" w:rsidRDefault="00C04250" w:rsidP="00C04250">
      <w:pPr>
        <w:rPr>
          <w:rFonts w:asciiTheme="majorHAnsi" w:hAnsiTheme="majorHAnsi" w:cstheme="majorHAnsi"/>
        </w:rPr>
      </w:pPr>
      <w:r w:rsidRPr="00362557">
        <w:rPr>
          <w:rFonts w:asciiTheme="majorHAnsi" w:hAnsiTheme="majorHAnsi" w:cstheme="majorHAnsi"/>
        </w:rPr>
        <w:t>Financially Up is a registered tax agent with 10+ years of experience. Our professional team includes CPA and IPA members and provides tax, accounting, bookkeeping and business advisory support Australia-wide, with online and in-person appointments available.</w:t>
      </w:r>
    </w:p>
    <w:p w:rsidR="00C04250" w:rsidRPr="00362557" w:rsidRDefault="00C04250" w:rsidP="00C04250">
      <w:pPr>
        <w:pStyle w:val="Heading2"/>
        <w:rPr>
          <w:rFonts w:cstheme="majorHAnsi"/>
        </w:rPr>
      </w:pPr>
      <w:r w:rsidRPr="00362557">
        <w:rPr>
          <w:rFonts w:cstheme="majorHAnsi"/>
        </w:rPr>
        <w:t>Frequently asked questions</w:t>
      </w:r>
    </w:p>
    <w:p w:rsidR="00C04250" w:rsidRPr="00362557" w:rsidRDefault="00C04250" w:rsidP="00C04250">
      <w:pPr>
        <w:pStyle w:val="Heading3"/>
        <w:rPr>
          <w:rFonts w:cstheme="majorHAnsi"/>
        </w:rPr>
      </w:pPr>
      <w:bookmarkStart w:id="85" w:name="Xd4b885cc6ecb86867349b9fb27012c410020f06"/>
      <w:r w:rsidRPr="00362557">
        <w:rPr>
          <w:rFonts w:cstheme="majorHAnsi"/>
        </w:rPr>
        <w:t>Do all small businesses qualify for the CGT concessions?</w:t>
      </w:r>
    </w:p>
    <w:p w:rsidR="00C04250" w:rsidRPr="00362557" w:rsidRDefault="00C04250" w:rsidP="00C04250">
      <w:pPr>
        <w:rPr>
          <w:rFonts w:asciiTheme="majorHAnsi" w:hAnsiTheme="majorHAnsi" w:cstheme="majorHAnsi"/>
        </w:rPr>
      </w:pPr>
      <w:r w:rsidRPr="00362557">
        <w:rPr>
          <w:rFonts w:asciiTheme="majorHAnsi" w:hAnsiTheme="majorHAnsi" w:cstheme="majorHAnsi"/>
        </w:rPr>
        <w:t>No. Eligibility depends on the statutory conditions, including the relevant turnover or net-asset pathway, active-asset requirements and any additional conditions for the concession being claimed.</w:t>
      </w:r>
    </w:p>
    <w:p w:rsidR="00C04250" w:rsidRPr="00362557" w:rsidRDefault="00C04250" w:rsidP="00C04250">
      <w:pPr>
        <w:pStyle w:val="Heading3"/>
        <w:rPr>
          <w:rFonts w:cstheme="majorHAnsi"/>
        </w:rPr>
      </w:pPr>
      <w:bookmarkStart w:id="86" w:name="X83d640650a24ead1b431cbcecddbfab6dd97a38"/>
      <w:bookmarkEnd w:id="85"/>
      <w:r w:rsidRPr="00362557">
        <w:rPr>
          <w:rFonts w:cstheme="majorHAnsi"/>
        </w:rPr>
        <w:t>Can a company use the 50% general CGT discount?</w:t>
      </w:r>
    </w:p>
    <w:p w:rsidR="00C04250" w:rsidRPr="00362557" w:rsidRDefault="00C04250" w:rsidP="00C04250">
      <w:pPr>
        <w:rPr>
          <w:rFonts w:asciiTheme="majorHAnsi" w:hAnsiTheme="majorHAnsi" w:cstheme="majorHAnsi"/>
        </w:rPr>
      </w:pPr>
      <w:r w:rsidRPr="00362557">
        <w:rPr>
          <w:rFonts w:asciiTheme="majorHAnsi" w:hAnsiTheme="majorHAnsi" w:cstheme="majorHAnsi"/>
        </w:rPr>
        <w:t>No. Companies are generally not entitled to the general 50% CGT discount, although an eligible company may qualify for particular small business CGT concessions.</w:t>
      </w:r>
    </w:p>
    <w:p w:rsidR="00C04250" w:rsidRPr="00362557" w:rsidRDefault="00C04250" w:rsidP="00C04250">
      <w:pPr>
        <w:pStyle w:val="Heading3"/>
        <w:rPr>
          <w:rFonts w:cstheme="majorHAnsi"/>
        </w:rPr>
      </w:pPr>
      <w:bookmarkStart w:id="87" w:name="X329e16cfafe585e04f6ba4cfef249dd2d2dd5ed"/>
      <w:bookmarkEnd w:id="86"/>
      <w:r w:rsidRPr="00362557">
        <w:rPr>
          <w:rFonts w:cstheme="majorHAnsi"/>
        </w:rPr>
        <w:t>Can commercial property qualify as an active asset?</w:t>
      </w:r>
    </w:p>
    <w:p w:rsidR="00C04250" w:rsidRPr="00362557" w:rsidRDefault="00C04250" w:rsidP="00C04250">
      <w:pPr>
        <w:rPr>
          <w:rFonts w:asciiTheme="majorHAnsi" w:hAnsiTheme="majorHAnsi" w:cstheme="majorHAnsi"/>
        </w:rPr>
      </w:pPr>
      <w:r w:rsidRPr="00362557">
        <w:rPr>
          <w:rFonts w:asciiTheme="majorHAnsi" w:hAnsiTheme="majorHAnsi" w:cstheme="majorHAnsi"/>
        </w:rPr>
        <w:t>It may, depending on how the property is used and the detailed active-asset rules. Property mainly used to derive rent can raise different issues.</w:t>
      </w:r>
    </w:p>
    <w:p w:rsidR="00C04250" w:rsidRPr="00362557" w:rsidRDefault="00C04250" w:rsidP="00C04250">
      <w:pPr>
        <w:pStyle w:val="Heading3"/>
        <w:rPr>
          <w:rFonts w:cstheme="majorHAnsi"/>
        </w:rPr>
      </w:pPr>
      <w:bookmarkStart w:id="88" w:name="X2e0f28db724e3bce7b341dfefb6b8e6038f2063"/>
      <w:bookmarkEnd w:id="87"/>
      <w:r w:rsidRPr="00362557">
        <w:rPr>
          <w:rFonts w:cstheme="majorHAnsi"/>
        </w:rPr>
        <w:t>Should I get small business CGT concessions advice before selling?</w:t>
      </w:r>
    </w:p>
    <w:p w:rsidR="00C04250" w:rsidRPr="00362557" w:rsidRDefault="00C04250" w:rsidP="00C04250">
      <w:pPr>
        <w:rPr>
          <w:rFonts w:asciiTheme="majorHAnsi" w:hAnsiTheme="majorHAnsi" w:cstheme="majorHAnsi"/>
        </w:rPr>
      </w:pPr>
      <w:r w:rsidRPr="00362557">
        <w:rPr>
          <w:rFonts w:asciiTheme="majorHAnsi" w:hAnsiTheme="majorHAnsi" w:cstheme="majorHAnsi"/>
        </w:rPr>
        <w:t xml:space="preserve">Where possible, yes. Eligibility can depend on ownership, timing and connected-entity information that is easier to review before contracts and restructuring decisions are </w:t>
      </w:r>
      <w:r w:rsidR="00070ED0">
        <w:rPr>
          <w:rFonts w:asciiTheme="majorHAnsi" w:hAnsiTheme="majorHAnsi" w:cstheme="majorHAnsi"/>
        </w:rPr>
        <w:t>finalized</w:t>
      </w:r>
      <w:r w:rsidRPr="00362557">
        <w:rPr>
          <w:rFonts w:asciiTheme="majorHAnsi" w:hAnsiTheme="majorHAnsi" w:cstheme="majorHAnsi"/>
        </w:rPr>
        <w:t>.</w:t>
      </w:r>
    </w:p>
    <w:p w:rsidR="00C04250" w:rsidRPr="00362557" w:rsidRDefault="00C04250" w:rsidP="00C04250">
      <w:pPr>
        <w:pStyle w:val="Heading3"/>
        <w:rPr>
          <w:rFonts w:cstheme="majorHAnsi"/>
        </w:rPr>
      </w:pPr>
      <w:bookmarkStart w:id="89" w:name="X8e3e816a27e3d9e73eb446d1e8fcc7f832d5d15"/>
      <w:bookmarkEnd w:id="88"/>
      <w:r w:rsidRPr="00362557">
        <w:rPr>
          <w:rFonts w:cstheme="majorHAnsi"/>
        </w:rPr>
        <w:t>Can more than one small business CGT concession apply?</w:t>
      </w:r>
    </w:p>
    <w:p w:rsidR="00C04250" w:rsidRPr="00362557" w:rsidRDefault="00C04250" w:rsidP="00C04250">
      <w:pPr>
        <w:rPr>
          <w:rFonts w:asciiTheme="majorHAnsi" w:hAnsiTheme="majorHAnsi" w:cstheme="majorHAnsi"/>
        </w:rPr>
      </w:pPr>
      <w:r w:rsidRPr="00362557">
        <w:rPr>
          <w:rFonts w:asciiTheme="majorHAnsi" w:hAnsiTheme="majorHAnsi" w:cstheme="majorHAnsi"/>
        </w:rPr>
        <w:t>Potentially. The concessions can interact, but each relevant condition must be satisfied and the order of application matters.</w:t>
      </w:r>
    </w:p>
    <w:p w:rsidR="00362557" w:rsidRPr="00362557" w:rsidRDefault="00362557" w:rsidP="00362557">
      <w:pPr>
        <w:spacing w:before="120"/>
        <w:rPr>
          <w:rFonts w:asciiTheme="majorHAnsi" w:hAnsiTheme="majorHAnsi" w:cstheme="majorHAnsi"/>
        </w:rPr>
      </w:pPr>
      <w:bookmarkStart w:id="90" w:name="book-an-appointment-2"/>
      <w:bookmarkEnd w:id="89"/>
      <w:r w:rsidRPr="00362557">
        <w:rPr>
          <w:rFonts w:asciiTheme="majorHAnsi" w:hAnsiTheme="majorHAnsi" w:cstheme="majorHAnsi"/>
          <w:b/>
          <w:color w:val="1F4E79"/>
          <w:sz w:val="21"/>
        </w:rPr>
        <w:t xml:space="preserve">Book an Appointment: </w:t>
      </w:r>
      <w:hyperlink r:id="rId83">
        <w:r w:rsidRPr="00362557">
          <w:rPr>
            <w:rFonts w:asciiTheme="majorHAnsi" w:hAnsiTheme="majorHAnsi" w:cstheme="majorHAnsi"/>
            <w:color w:val="0563C1"/>
            <w:u w:val="single"/>
          </w:rPr>
          <w:t>Book an Appointment</w:t>
        </w:r>
      </w:hyperlink>
      <w:r w:rsidRPr="00362557">
        <w:rPr>
          <w:rFonts w:asciiTheme="majorHAnsi" w:hAnsiTheme="majorHAnsi" w:cstheme="majorHAnsi"/>
        </w:rPr>
        <w:t xml:space="preserve"> — Bring details of the asset or business, ownership structure, proposed transaction and recent financial information so we can assess what CGT work is required.</w:t>
      </w:r>
    </w:p>
    <w:p w:rsidR="00C04250" w:rsidRPr="00362557" w:rsidRDefault="00C04250" w:rsidP="00C04250">
      <w:pPr>
        <w:rPr>
          <w:rFonts w:asciiTheme="majorHAnsi" w:hAnsiTheme="majorHAnsi" w:cstheme="majorHAnsi"/>
        </w:rPr>
      </w:pPr>
      <w:r w:rsidRPr="00362557">
        <w:rPr>
          <w:rFonts w:asciiTheme="majorHAnsi" w:hAnsiTheme="majorHAnsi" w:cstheme="majorHAnsi"/>
        </w:rPr>
        <w:br w:type="page"/>
      </w:r>
    </w:p>
    <w:p w:rsidR="00C04250" w:rsidRPr="00362557" w:rsidRDefault="00C04250" w:rsidP="00C04250">
      <w:pPr>
        <w:pStyle w:val="Heading1"/>
        <w:rPr>
          <w:rFonts w:cstheme="majorHAnsi"/>
        </w:rPr>
      </w:pPr>
      <w:bookmarkStart w:id="91" w:name="page-13-tax-consolidation"/>
      <w:bookmarkEnd w:id="74"/>
      <w:bookmarkEnd w:id="90"/>
      <w:r w:rsidRPr="00362557">
        <w:rPr>
          <w:rFonts w:cstheme="majorHAnsi"/>
        </w:rPr>
        <w:lastRenderedPageBreak/>
        <w:t>13</w:t>
      </w:r>
      <w:r w:rsidR="00563943" w:rsidRPr="00362557">
        <w:rPr>
          <w:rFonts w:cstheme="majorHAnsi"/>
        </w:rPr>
        <w:t>.</w:t>
      </w:r>
      <w:r w:rsidRPr="00362557">
        <w:rPr>
          <w:rFonts w:cstheme="majorHAnsi"/>
        </w:rPr>
        <w:t xml:space="preserve"> Tax Consolidation</w:t>
      </w:r>
    </w:p>
    <w:p w:rsidR="00C04250" w:rsidRPr="00362557" w:rsidRDefault="00C04250" w:rsidP="00C04250">
      <w:pPr>
        <w:pStyle w:val="Heading2"/>
        <w:rPr>
          <w:rFonts w:cstheme="majorHAnsi"/>
        </w:rPr>
      </w:pPr>
      <w:bookmarkStart w:id="92" w:name="Xcecabd0850a39a4cd1e1968b8e0a8c6be67bc3e"/>
      <w:bookmarkEnd w:id="91"/>
      <w:r w:rsidRPr="00362557">
        <w:rPr>
          <w:rFonts w:cstheme="majorHAnsi"/>
        </w:rPr>
        <w:t>Page details</w:t>
      </w:r>
    </w:p>
    <w:tbl>
      <w:tblPr>
        <w:tblW w:w="10224" w:type="dxa"/>
        <w:jc w:val="center"/>
        <w:tblLayout w:type="fixed"/>
        <w:tblLook w:val="04A0" w:firstRow="1" w:lastRow="0" w:firstColumn="1" w:lastColumn="0" w:noHBand="0" w:noVBand="1"/>
      </w:tblPr>
      <w:tblGrid>
        <w:gridCol w:w="1944"/>
        <w:gridCol w:w="8280"/>
      </w:tblGrid>
      <w:tr w:rsidR="004043D6" w:rsidRPr="00362557" w:rsidTr="00857861">
        <w:trPr>
          <w:jc w:val="center"/>
        </w:trPr>
        <w:tc>
          <w:tcPr>
            <w:tcW w:w="1944" w:type="dxa"/>
            <w:shd w:val="clear" w:color="auto" w:fill="EEF3F7"/>
            <w:tcMar>
              <w:top w:w="110" w:type="dxa"/>
              <w:left w:w="130" w:type="dxa"/>
              <w:bottom w:w="110" w:type="dxa"/>
              <w:right w:w="130" w:type="dxa"/>
            </w:tcMar>
            <w:vAlign w:val="center"/>
          </w:tcPr>
          <w:p w:rsidR="004043D6" w:rsidRPr="00362557" w:rsidRDefault="004043D6" w:rsidP="004043D6">
            <w:pPr>
              <w:rPr>
                <w:rFonts w:asciiTheme="majorHAnsi" w:hAnsiTheme="majorHAnsi" w:cstheme="majorHAnsi"/>
              </w:rPr>
            </w:pPr>
            <w:r w:rsidRPr="00362557">
              <w:rPr>
                <w:rFonts w:asciiTheme="majorHAnsi" w:hAnsiTheme="majorHAnsi" w:cstheme="majorHAnsi"/>
                <w:b/>
                <w:color w:val="17324D"/>
              </w:rPr>
              <w:t>URL</w:t>
            </w:r>
          </w:p>
        </w:tc>
        <w:tc>
          <w:tcPr>
            <w:tcW w:w="8280" w:type="dxa"/>
            <w:tcMar>
              <w:top w:w="110" w:type="dxa"/>
              <w:left w:w="130" w:type="dxa"/>
              <w:bottom w:w="110" w:type="dxa"/>
              <w:right w:w="130" w:type="dxa"/>
            </w:tcMar>
          </w:tcPr>
          <w:p w:rsidR="004043D6" w:rsidRPr="00362557" w:rsidRDefault="006119C0" w:rsidP="004043D6">
            <w:pPr>
              <w:rPr>
                <w:rFonts w:asciiTheme="majorHAnsi" w:hAnsiTheme="majorHAnsi" w:cstheme="majorHAnsi"/>
              </w:rPr>
            </w:pPr>
            <w:hyperlink r:id="rId84">
              <w:r w:rsidR="004043D6" w:rsidRPr="00362557">
                <w:rPr>
                  <w:rFonts w:asciiTheme="majorHAnsi" w:hAnsiTheme="majorHAnsi" w:cstheme="majorHAnsi"/>
                </w:rPr>
                <w:t>https://financiallyup.com.au/services/business-tax/tax-consolidation/</w:t>
              </w:r>
            </w:hyperlink>
          </w:p>
        </w:tc>
      </w:tr>
      <w:tr w:rsidR="004043D6" w:rsidRPr="00362557" w:rsidTr="00857861">
        <w:trPr>
          <w:jc w:val="center"/>
        </w:trPr>
        <w:tc>
          <w:tcPr>
            <w:tcW w:w="1944" w:type="dxa"/>
            <w:shd w:val="clear" w:color="auto" w:fill="EEF3F7"/>
            <w:tcMar>
              <w:top w:w="110" w:type="dxa"/>
              <w:left w:w="130" w:type="dxa"/>
              <w:bottom w:w="110" w:type="dxa"/>
              <w:right w:w="130" w:type="dxa"/>
            </w:tcMar>
            <w:vAlign w:val="center"/>
          </w:tcPr>
          <w:p w:rsidR="004043D6" w:rsidRPr="00362557" w:rsidRDefault="004043D6" w:rsidP="004043D6">
            <w:pPr>
              <w:rPr>
                <w:rFonts w:asciiTheme="majorHAnsi" w:hAnsiTheme="majorHAnsi" w:cstheme="majorHAnsi"/>
              </w:rPr>
            </w:pPr>
            <w:r w:rsidRPr="00362557">
              <w:rPr>
                <w:rFonts w:asciiTheme="majorHAnsi" w:hAnsiTheme="majorHAnsi" w:cstheme="majorHAnsi"/>
                <w:b/>
                <w:color w:val="17324D"/>
              </w:rPr>
              <w:t>Primary keyword</w:t>
            </w:r>
          </w:p>
        </w:tc>
        <w:tc>
          <w:tcPr>
            <w:tcW w:w="8280" w:type="dxa"/>
            <w:tcMar>
              <w:top w:w="110" w:type="dxa"/>
              <w:left w:w="130" w:type="dxa"/>
              <w:bottom w:w="110" w:type="dxa"/>
              <w:right w:w="130" w:type="dxa"/>
            </w:tcMar>
          </w:tcPr>
          <w:p w:rsidR="004043D6" w:rsidRPr="00362557" w:rsidRDefault="004043D6" w:rsidP="004043D6">
            <w:pPr>
              <w:rPr>
                <w:rFonts w:asciiTheme="majorHAnsi" w:hAnsiTheme="majorHAnsi" w:cstheme="majorHAnsi"/>
              </w:rPr>
            </w:pPr>
            <w:r w:rsidRPr="00362557">
              <w:rPr>
                <w:rFonts w:asciiTheme="majorHAnsi" w:hAnsiTheme="majorHAnsi" w:cstheme="majorHAnsi"/>
              </w:rPr>
              <w:t>tax consolidation services</w:t>
            </w:r>
          </w:p>
        </w:tc>
      </w:tr>
      <w:tr w:rsidR="004043D6" w:rsidRPr="00362557" w:rsidTr="00857861">
        <w:trPr>
          <w:jc w:val="center"/>
        </w:trPr>
        <w:tc>
          <w:tcPr>
            <w:tcW w:w="1944" w:type="dxa"/>
            <w:shd w:val="clear" w:color="auto" w:fill="EEF3F7"/>
            <w:tcMar>
              <w:top w:w="110" w:type="dxa"/>
              <w:left w:w="130" w:type="dxa"/>
              <w:bottom w:w="110" w:type="dxa"/>
              <w:right w:w="130" w:type="dxa"/>
            </w:tcMar>
            <w:vAlign w:val="center"/>
          </w:tcPr>
          <w:p w:rsidR="004043D6" w:rsidRPr="00362557" w:rsidRDefault="004043D6" w:rsidP="004043D6">
            <w:pPr>
              <w:rPr>
                <w:rFonts w:asciiTheme="majorHAnsi" w:hAnsiTheme="majorHAnsi" w:cstheme="majorHAnsi"/>
              </w:rPr>
            </w:pPr>
            <w:r w:rsidRPr="00362557">
              <w:rPr>
                <w:rFonts w:asciiTheme="majorHAnsi" w:hAnsiTheme="majorHAnsi" w:cstheme="majorHAnsi"/>
                <w:b/>
                <w:color w:val="17324D"/>
              </w:rPr>
              <w:t>SEO title</w:t>
            </w:r>
          </w:p>
        </w:tc>
        <w:tc>
          <w:tcPr>
            <w:tcW w:w="8280" w:type="dxa"/>
            <w:tcMar>
              <w:top w:w="110" w:type="dxa"/>
              <w:left w:w="130" w:type="dxa"/>
              <w:bottom w:w="110" w:type="dxa"/>
              <w:right w:w="130" w:type="dxa"/>
            </w:tcMar>
          </w:tcPr>
          <w:p w:rsidR="004043D6" w:rsidRPr="00362557" w:rsidRDefault="004043D6" w:rsidP="004043D6">
            <w:pPr>
              <w:rPr>
                <w:rFonts w:asciiTheme="majorHAnsi" w:hAnsiTheme="majorHAnsi" w:cstheme="majorHAnsi"/>
              </w:rPr>
            </w:pPr>
            <w:r w:rsidRPr="00362557">
              <w:rPr>
                <w:rFonts w:asciiTheme="majorHAnsi" w:hAnsiTheme="majorHAnsi" w:cstheme="majorHAnsi"/>
              </w:rPr>
              <w:t>Tax Consolidation Services Australia | Financially Up</w:t>
            </w:r>
          </w:p>
        </w:tc>
      </w:tr>
      <w:tr w:rsidR="004043D6" w:rsidRPr="00362557" w:rsidTr="00857861">
        <w:trPr>
          <w:jc w:val="center"/>
        </w:trPr>
        <w:tc>
          <w:tcPr>
            <w:tcW w:w="1944" w:type="dxa"/>
            <w:shd w:val="clear" w:color="auto" w:fill="EEF3F7"/>
            <w:tcMar>
              <w:top w:w="110" w:type="dxa"/>
              <w:left w:w="130" w:type="dxa"/>
              <w:bottom w:w="110" w:type="dxa"/>
              <w:right w:w="130" w:type="dxa"/>
            </w:tcMar>
            <w:vAlign w:val="center"/>
          </w:tcPr>
          <w:p w:rsidR="004043D6" w:rsidRPr="00362557" w:rsidRDefault="004043D6" w:rsidP="004043D6">
            <w:pPr>
              <w:rPr>
                <w:rFonts w:asciiTheme="majorHAnsi" w:hAnsiTheme="majorHAnsi" w:cstheme="majorHAnsi"/>
              </w:rPr>
            </w:pPr>
            <w:r w:rsidRPr="00362557">
              <w:rPr>
                <w:rFonts w:asciiTheme="majorHAnsi" w:hAnsiTheme="majorHAnsi" w:cstheme="majorHAnsi"/>
                <w:b/>
                <w:color w:val="17324D"/>
              </w:rPr>
              <w:t>Meta description</w:t>
            </w:r>
          </w:p>
        </w:tc>
        <w:tc>
          <w:tcPr>
            <w:tcW w:w="8280" w:type="dxa"/>
            <w:tcMar>
              <w:top w:w="110" w:type="dxa"/>
              <w:left w:w="130" w:type="dxa"/>
              <w:bottom w:w="110" w:type="dxa"/>
              <w:right w:w="130" w:type="dxa"/>
            </w:tcMar>
          </w:tcPr>
          <w:p w:rsidR="004043D6" w:rsidRPr="00362557" w:rsidRDefault="004043D6" w:rsidP="004043D6">
            <w:pPr>
              <w:rPr>
                <w:rFonts w:asciiTheme="majorHAnsi" w:hAnsiTheme="majorHAnsi" w:cstheme="majorHAnsi"/>
              </w:rPr>
            </w:pPr>
            <w:r w:rsidRPr="00362557">
              <w:rPr>
                <w:rFonts w:asciiTheme="majorHAnsi" w:hAnsiTheme="majorHAnsi" w:cstheme="majorHAnsi"/>
              </w:rPr>
              <w:t>Tax consolidation services for eligible corporate groups. Get help assessing formation, tax attributes, joining or leaving entities and ongoing compliance.</w:t>
            </w:r>
          </w:p>
        </w:tc>
      </w:tr>
      <w:tr w:rsidR="004043D6" w:rsidRPr="00362557" w:rsidTr="00857861">
        <w:trPr>
          <w:jc w:val="center"/>
        </w:trPr>
        <w:tc>
          <w:tcPr>
            <w:tcW w:w="1944" w:type="dxa"/>
            <w:shd w:val="clear" w:color="auto" w:fill="EEF3F7"/>
            <w:tcMar>
              <w:top w:w="110" w:type="dxa"/>
              <w:left w:w="130" w:type="dxa"/>
              <w:bottom w:w="110" w:type="dxa"/>
              <w:right w:w="130" w:type="dxa"/>
            </w:tcMar>
            <w:vAlign w:val="center"/>
          </w:tcPr>
          <w:p w:rsidR="004043D6" w:rsidRPr="00362557" w:rsidRDefault="004043D6" w:rsidP="004043D6">
            <w:pPr>
              <w:rPr>
                <w:rFonts w:asciiTheme="majorHAnsi" w:hAnsiTheme="majorHAnsi" w:cstheme="majorHAnsi"/>
              </w:rPr>
            </w:pPr>
            <w:r w:rsidRPr="00362557">
              <w:rPr>
                <w:rFonts w:asciiTheme="majorHAnsi" w:hAnsiTheme="majorHAnsi" w:cstheme="majorHAnsi"/>
                <w:b/>
                <w:color w:val="17324D"/>
              </w:rPr>
              <w:t>H1</w:t>
            </w:r>
          </w:p>
        </w:tc>
        <w:tc>
          <w:tcPr>
            <w:tcW w:w="8280" w:type="dxa"/>
            <w:tcMar>
              <w:top w:w="110" w:type="dxa"/>
              <w:left w:w="130" w:type="dxa"/>
              <w:bottom w:w="110" w:type="dxa"/>
              <w:right w:w="130" w:type="dxa"/>
            </w:tcMar>
          </w:tcPr>
          <w:p w:rsidR="004043D6" w:rsidRPr="00362557" w:rsidRDefault="004043D6" w:rsidP="004043D6">
            <w:pPr>
              <w:rPr>
                <w:rFonts w:asciiTheme="majorHAnsi" w:hAnsiTheme="majorHAnsi" w:cstheme="majorHAnsi"/>
              </w:rPr>
            </w:pPr>
            <w:r w:rsidRPr="00362557">
              <w:rPr>
                <w:rFonts w:asciiTheme="majorHAnsi" w:hAnsiTheme="majorHAnsi" w:cstheme="majorHAnsi"/>
              </w:rPr>
              <w:t>Tax Consolidation Services for Corporate Groups</w:t>
            </w:r>
          </w:p>
        </w:tc>
      </w:tr>
    </w:tbl>
    <w:p w:rsidR="00C04250" w:rsidRPr="00362557" w:rsidRDefault="004043D6" w:rsidP="004043D6">
      <w:pPr>
        <w:pStyle w:val="Heading2"/>
        <w:rPr>
          <w:rFonts w:cstheme="majorHAnsi"/>
        </w:rPr>
      </w:pPr>
      <w:r w:rsidRPr="00362557">
        <w:rPr>
          <w:rFonts w:cstheme="majorHAnsi"/>
          <w:sz w:val="18"/>
        </w:rPr>
        <w:t>Final page content</w:t>
      </w:r>
    </w:p>
    <w:p w:rsidR="00C04250" w:rsidRPr="00362557" w:rsidRDefault="00C04250" w:rsidP="00C04250">
      <w:pPr>
        <w:pStyle w:val="Heading1"/>
        <w:rPr>
          <w:rFonts w:cstheme="majorHAnsi"/>
        </w:rPr>
      </w:pPr>
      <w:r w:rsidRPr="00362557">
        <w:rPr>
          <w:rFonts w:cstheme="majorHAnsi"/>
        </w:rPr>
        <w:t>Tax Consolidation Services for Corporate Groups</w:t>
      </w:r>
    </w:p>
    <w:p w:rsidR="00C04250" w:rsidRPr="00362557" w:rsidRDefault="00C04250" w:rsidP="00C04250">
      <w:pPr>
        <w:rPr>
          <w:rFonts w:asciiTheme="majorHAnsi" w:hAnsiTheme="majorHAnsi" w:cstheme="majorHAnsi"/>
        </w:rPr>
      </w:pPr>
      <w:r w:rsidRPr="00362557">
        <w:rPr>
          <w:rFonts w:asciiTheme="majorHAnsi" w:hAnsiTheme="majorHAnsi" w:cstheme="majorHAnsi"/>
        </w:rPr>
        <w:t>Income tax consolidation allows an eligible wholly owned group to be treated as a single entity for income tax purposes, with the head company responsible for the group's income-tax position. It can simplify some intra-group tax outcomes, but formation, joining and leaving calculations can be technically demanding.</w:t>
      </w:r>
    </w:p>
    <w:p w:rsidR="00C04250" w:rsidRPr="00362557" w:rsidRDefault="00C04250" w:rsidP="00C04250">
      <w:pPr>
        <w:pStyle w:val="BodyText"/>
        <w:rPr>
          <w:rFonts w:asciiTheme="majorHAnsi" w:hAnsiTheme="majorHAnsi" w:cstheme="majorHAnsi"/>
        </w:rPr>
      </w:pPr>
      <w:r w:rsidRPr="00362557">
        <w:rPr>
          <w:rFonts w:asciiTheme="majorHAnsi" w:hAnsiTheme="majorHAnsi" w:cstheme="majorHAnsi"/>
        </w:rPr>
        <w:t>Financially Up provides tax consolidation services for corporate groups that need help assessing whether consolidation is appropriate, preparing formation information, reviewing tax attributes and managing ongoing consolidated-group compliance. The service is distinct from ordinary company tax-return preparation because consolidation changes how the group is treated for income tax purposes.</w:t>
      </w:r>
    </w:p>
    <w:p w:rsidR="00362557" w:rsidRPr="00362557" w:rsidRDefault="00362557" w:rsidP="00362557">
      <w:pPr>
        <w:spacing w:before="120"/>
        <w:rPr>
          <w:rFonts w:asciiTheme="majorHAnsi" w:hAnsiTheme="majorHAnsi" w:cstheme="majorHAnsi"/>
        </w:rPr>
      </w:pPr>
      <w:bookmarkStart w:id="93" w:name="what-is-tax-consolidation"/>
      <w:r w:rsidRPr="00362557">
        <w:rPr>
          <w:rFonts w:asciiTheme="majorHAnsi" w:hAnsiTheme="majorHAnsi" w:cstheme="majorHAnsi"/>
          <w:b/>
          <w:color w:val="1F4E79"/>
          <w:sz w:val="21"/>
        </w:rPr>
        <w:t xml:space="preserve">Book an Appointment: </w:t>
      </w:r>
      <w:hyperlink r:id="rId85">
        <w:r w:rsidRPr="00362557">
          <w:rPr>
            <w:rFonts w:asciiTheme="majorHAnsi" w:hAnsiTheme="majorHAnsi" w:cstheme="majorHAnsi"/>
            <w:color w:val="0563C1"/>
            <w:u w:val="single"/>
          </w:rPr>
          <w:t>Book an Appointment</w:t>
        </w:r>
      </w:hyperlink>
      <w:r w:rsidRPr="00362557">
        <w:rPr>
          <w:rFonts w:asciiTheme="majorHAnsi" w:hAnsiTheme="majorHAnsi" w:cstheme="majorHAnsi"/>
        </w:rPr>
        <w:t xml:space="preserve"> — Discuss the group structure, ownership, entities, tax losses, asset values, proposed acquisitions or disposals, and whether a consolidation review is required.</w:t>
      </w:r>
    </w:p>
    <w:p w:rsidR="00C04250" w:rsidRPr="00362557" w:rsidRDefault="00C04250" w:rsidP="00C04250">
      <w:pPr>
        <w:pStyle w:val="Heading2"/>
        <w:rPr>
          <w:rFonts w:cstheme="majorHAnsi"/>
        </w:rPr>
      </w:pPr>
      <w:r w:rsidRPr="00362557">
        <w:rPr>
          <w:rFonts w:cstheme="majorHAnsi"/>
        </w:rPr>
        <w:t>What is tax consolidation?</w:t>
      </w:r>
    </w:p>
    <w:p w:rsidR="00C04250" w:rsidRPr="00362557" w:rsidRDefault="00C04250" w:rsidP="00C04250">
      <w:pPr>
        <w:rPr>
          <w:rFonts w:asciiTheme="majorHAnsi" w:hAnsiTheme="majorHAnsi" w:cstheme="majorHAnsi"/>
        </w:rPr>
      </w:pPr>
      <w:r w:rsidRPr="00362557">
        <w:rPr>
          <w:rFonts w:asciiTheme="majorHAnsi" w:hAnsiTheme="majorHAnsi" w:cstheme="majorHAnsi"/>
        </w:rPr>
        <w:t xml:space="preserve">Under the Australian consolidation regime, an eligible group can choose to be treated as one entity for income tax purposes. Broadly, the head company is </w:t>
      </w:r>
      <w:r w:rsidR="00A37CB4" w:rsidRPr="00362557">
        <w:rPr>
          <w:rFonts w:asciiTheme="majorHAnsi" w:hAnsiTheme="majorHAnsi" w:cstheme="majorHAnsi"/>
        </w:rPr>
        <w:t>recognized</w:t>
      </w:r>
      <w:r w:rsidRPr="00362557">
        <w:rPr>
          <w:rFonts w:asciiTheme="majorHAnsi" w:hAnsiTheme="majorHAnsi" w:cstheme="majorHAnsi"/>
        </w:rPr>
        <w:t xml:space="preserve"> as the taxpayer and eligible wholly owned subsidiary members are treated as parts of the head company for the group's income-tax calculations.</w:t>
      </w:r>
    </w:p>
    <w:p w:rsidR="00C04250" w:rsidRPr="00362557" w:rsidRDefault="00C04250" w:rsidP="00C04250">
      <w:pPr>
        <w:pStyle w:val="BodyText"/>
        <w:rPr>
          <w:rFonts w:asciiTheme="majorHAnsi" w:hAnsiTheme="majorHAnsi" w:cstheme="majorHAnsi"/>
        </w:rPr>
      </w:pPr>
      <w:r w:rsidRPr="00362557">
        <w:rPr>
          <w:rFonts w:asciiTheme="majorHAnsi" w:hAnsiTheme="majorHAnsi" w:cstheme="majorHAnsi"/>
        </w:rPr>
        <w:t>The regime applies to income tax. It does not automatically mean that all other obligations, such as GST, payroll tax, ASIC requirements or employment obligations, are consolidated in the same way.</w:t>
      </w:r>
    </w:p>
    <w:p w:rsidR="00C04250" w:rsidRPr="00362557" w:rsidRDefault="00C04250" w:rsidP="00C04250">
      <w:pPr>
        <w:pStyle w:val="Heading2"/>
        <w:rPr>
          <w:rFonts w:cstheme="majorHAnsi"/>
        </w:rPr>
      </w:pPr>
      <w:bookmarkStart w:id="94" w:name="which-groups-can-consolidate"/>
      <w:bookmarkEnd w:id="93"/>
      <w:r w:rsidRPr="00362557">
        <w:rPr>
          <w:rFonts w:cstheme="majorHAnsi"/>
        </w:rPr>
        <w:t>Which groups can consolidate?</w:t>
      </w:r>
    </w:p>
    <w:p w:rsidR="00C04250" w:rsidRPr="00362557" w:rsidRDefault="00C04250" w:rsidP="00C04250">
      <w:pPr>
        <w:rPr>
          <w:rFonts w:asciiTheme="majorHAnsi" w:hAnsiTheme="majorHAnsi" w:cstheme="majorHAnsi"/>
        </w:rPr>
      </w:pPr>
      <w:r w:rsidRPr="00362557">
        <w:rPr>
          <w:rFonts w:asciiTheme="majorHAnsi" w:hAnsiTheme="majorHAnsi" w:cstheme="majorHAnsi"/>
        </w:rPr>
        <w:t>A typical consolidated group requires an Australian-resident head company and at least one eligible Australian-resident entity that is wholly owned, directly or indirectly, by the head company. The detailed eligibility rules also deal with companies, trusts, partnerships and multiple-entry consolidated groups.</w:t>
      </w:r>
    </w:p>
    <w:p w:rsidR="00C04250" w:rsidRPr="00362557" w:rsidRDefault="00C04250" w:rsidP="00C04250">
      <w:pPr>
        <w:pStyle w:val="BodyText"/>
        <w:rPr>
          <w:rFonts w:asciiTheme="majorHAnsi" w:hAnsiTheme="majorHAnsi" w:cstheme="majorHAnsi"/>
        </w:rPr>
      </w:pPr>
      <w:r w:rsidRPr="00362557">
        <w:rPr>
          <w:rFonts w:asciiTheme="majorHAnsi" w:hAnsiTheme="majorHAnsi" w:cstheme="majorHAnsi"/>
        </w:rPr>
        <w:t>If an eligible head company chooses to consolidate, all eligible resident wholly owned subsidiaries generally join the group. The choice is optional, but a valid choice is irrevocable. The head company must make the choice in writing within the statutory timeframe and notify the ATO using the approved form by the applicable due date. The exact dates should be confirmed for the formation year rather than assumed from a later return.</w:t>
      </w:r>
    </w:p>
    <w:p w:rsidR="00C04250" w:rsidRPr="00362557" w:rsidRDefault="00C04250" w:rsidP="00C04250">
      <w:pPr>
        <w:pStyle w:val="Heading2"/>
        <w:rPr>
          <w:rFonts w:cstheme="majorHAnsi"/>
        </w:rPr>
      </w:pPr>
      <w:bookmarkStart w:id="95" w:name="what-changes-when-a-group-consolidates"/>
      <w:bookmarkEnd w:id="94"/>
      <w:r w:rsidRPr="00362557">
        <w:rPr>
          <w:rFonts w:cstheme="majorHAnsi"/>
        </w:rPr>
        <w:t>What changes when a group consolidates?</w:t>
      </w:r>
    </w:p>
    <w:p w:rsidR="00C04250" w:rsidRPr="00362557" w:rsidRDefault="00C04250" w:rsidP="00C04250">
      <w:pPr>
        <w:rPr>
          <w:rFonts w:asciiTheme="majorHAnsi" w:hAnsiTheme="majorHAnsi" w:cstheme="majorHAnsi"/>
        </w:rPr>
      </w:pPr>
      <w:r w:rsidRPr="00362557">
        <w:rPr>
          <w:rFonts w:asciiTheme="majorHAnsi" w:hAnsiTheme="majorHAnsi" w:cstheme="majorHAnsi"/>
        </w:rPr>
        <w:t>For income-tax purposes, the single entity rule treats subsidiary members as parts of the head company. Intra-group dealings are therefore generally ignored when working out the head company's income-tax liability, subject to specific provisions and exceptions.</w:t>
      </w:r>
    </w:p>
    <w:p w:rsidR="00C04250" w:rsidRPr="00362557" w:rsidRDefault="00C04250" w:rsidP="00C04250">
      <w:pPr>
        <w:pStyle w:val="BodyText"/>
        <w:rPr>
          <w:rFonts w:asciiTheme="majorHAnsi" w:hAnsiTheme="majorHAnsi" w:cstheme="majorHAnsi"/>
        </w:rPr>
      </w:pPr>
      <w:r w:rsidRPr="00362557">
        <w:rPr>
          <w:rFonts w:asciiTheme="majorHAnsi" w:hAnsiTheme="majorHAnsi" w:cstheme="majorHAnsi"/>
        </w:rPr>
        <w:lastRenderedPageBreak/>
        <w:t>Consolidation also brings rules for tax cost setting, transferred losses, franking and other tax attributes. When an entity joins or leaves the group, asset tax costs and loss positions may need to be calculated under the consolidation provisions. These calculations can materially affect later depreciation, capital gains and taxable income.</w:t>
      </w:r>
    </w:p>
    <w:p w:rsidR="00C04250" w:rsidRPr="00362557" w:rsidRDefault="00C04250" w:rsidP="00C04250">
      <w:pPr>
        <w:pStyle w:val="Heading2"/>
        <w:rPr>
          <w:rFonts w:cstheme="majorHAnsi"/>
        </w:rPr>
      </w:pPr>
      <w:bookmarkStart w:id="96" w:name="X471e3f8e6ac1b95beebb9470222d0a84b811b71"/>
      <w:bookmarkEnd w:id="95"/>
      <w:r w:rsidRPr="00362557">
        <w:rPr>
          <w:rFonts w:cstheme="majorHAnsi"/>
        </w:rPr>
        <w:t>When are tax consolidation services useful?</w:t>
      </w:r>
    </w:p>
    <w:p w:rsidR="00C04250" w:rsidRPr="00362557" w:rsidRDefault="00C04250" w:rsidP="00C04250">
      <w:pPr>
        <w:numPr>
          <w:ilvl w:val="0"/>
          <w:numId w:val="12"/>
        </w:numPr>
        <w:rPr>
          <w:rFonts w:asciiTheme="majorHAnsi" w:hAnsiTheme="majorHAnsi" w:cstheme="majorHAnsi"/>
        </w:rPr>
      </w:pPr>
      <w:r w:rsidRPr="00362557">
        <w:rPr>
          <w:rFonts w:asciiTheme="majorHAnsi" w:hAnsiTheme="majorHAnsi" w:cstheme="majorHAnsi"/>
        </w:rPr>
        <w:t>A holding company has acquired or is establishing wholly owned subsidiaries</w:t>
      </w:r>
    </w:p>
    <w:p w:rsidR="00C04250" w:rsidRPr="00362557" w:rsidRDefault="00C04250" w:rsidP="00C04250">
      <w:pPr>
        <w:numPr>
          <w:ilvl w:val="0"/>
          <w:numId w:val="12"/>
        </w:numPr>
        <w:rPr>
          <w:rFonts w:asciiTheme="majorHAnsi" w:hAnsiTheme="majorHAnsi" w:cstheme="majorHAnsi"/>
        </w:rPr>
      </w:pPr>
      <w:r w:rsidRPr="00362557">
        <w:rPr>
          <w:rFonts w:asciiTheme="majorHAnsi" w:hAnsiTheme="majorHAnsi" w:cstheme="majorHAnsi"/>
        </w:rPr>
        <w:t>A group is considering whether to form a consolidated group</w:t>
      </w:r>
    </w:p>
    <w:p w:rsidR="00C04250" w:rsidRPr="00362557" w:rsidRDefault="00C04250" w:rsidP="00C04250">
      <w:pPr>
        <w:numPr>
          <w:ilvl w:val="0"/>
          <w:numId w:val="12"/>
        </w:numPr>
        <w:rPr>
          <w:rFonts w:asciiTheme="majorHAnsi" w:hAnsiTheme="majorHAnsi" w:cstheme="majorHAnsi"/>
        </w:rPr>
      </w:pPr>
      <w:r w:rsidRPr="00362557">
        <w:rPr>
          <w:rFonts w:asciiTheme="majorHAnsi" w:hAnsiTheme="majorHAnsi" w:cstheme="majorHAnsi"/>
        </w:rPr>
        <w:t>A new company, trust or partnership may join an existing consolidated group</w:t>
      </w:r>
    </w:p>
    <w:p w:rsidR="00C04250" w:rsidRPr="00362557" w:rsidRDefault="00C04250" w:rsidP="00C04250">
      <w:pPr>
        <w:numPr>
          <w:ilvl w:val="0"/>
          <w:numId w:val="12"/>
        </w:numPr>
        <w:rPr>
          <w:rFonts w:asciiTheme="majorHAnsi" w:hAnsiTheme="majorHAnsi" w:cstheme="majorHAnsi"/>
        </w:rPr>
      </w:pPr>
      <w:r w:rsidRPr="00362557">
        <w:rPr>
          <w:rFonts w:asciiTheme="majorHAnsi" w:hAnsiTheme="majorHAnsi" w:cstheme="majorHAnsi"/>
        </w:rPr>
        <w:t>A subsidiary is being sold or otherwise leaving the group</w:t>
      </w:r>
    </w:p>
    <w:p w:rsidR="00C04250" w:rsidRPr="00362557" w:rsidRDefault="00C04250" w:rsidP="00C04250">
      <w:pPr>
        <w:numPr>
          <w:ilvl w:val="0"/>
          <w:numId w:val="12"/>
        </w:numPr>
        <w:rPr>
          <w:rFonts w:asciiTheme="majorHAnsi" w:hAnsiTheme="majorHAnsi" w:cstheme="majorHAnsi"/>
        </w:rPr>
      </w:pPr>
      <w:r w:rsidRPr="00362557">
        <w:rPr>
          <w:rFonts w:asciiTheme="majorHAnsi" w:hAnsiTheme="majorHAnsi" w:cstheme="majorHAnsi"/>
        </w:rPr>
        <w:t>The group has carried-forward tax losses or complex tax attributes</w:t>
      </w:r>
    </w:p>
    <w:p w:rsidR="00C04250" w:rsidRPr="00362557" w:rsidRDefault="00C04250" w:rsidP="00C04250">
      <w:pPr>
        <w:numPr>
          <w:ilvl w:val="0"/>
          <w:numId w:val="12"/>
        </w:numPr>
        <w:rPr>
          <w:rFonts w:asciiTheme="majorHAnsi" w:hAnsiTheme="majorHAnsi" w:cstheme="majorHAnsi"/>
        </w:rPr>
      </w:pPr>
      <w:r w:rsidRPr="00362557">
        <w:rPr>
          <w:rFonts w:asciiTheme="majorHAnsi" w:hAnsiTheme="majorHAnsi" w:cstheme="majorHAnsi"/>
        </w:rPr>
        <w:t>An acquisition requires tax cost-setting calculations</w:t>
      </w:r>
    </w:p>
    <w:p w:rsidR="00C04250" w:rsidRPr="00362557" w:rsidRDefault="00C04250" w:rsidP="00C04250">
      <w:pPr>
        <w:numPr>
          <w:ilvl w:val="0"/>
          <w:numId w:val="12"/>
        </w:numPr>
        <w:rPr>
          <w:rFonts w:asciiTheme="majorHAnsi" w:hAnsiTheme="majorHAnsi" w:cstheme="majorHAnsi"/>
        </w:rPr>
      </w:pPr>
      <w:r w:rsidRPr="00362557">
        <w:rPr>
          <w:rFonts w:asciiTheme="majorHAnsi" w:hAnsiTheme="majorHAnsi" w:cstheme="majorHAnsi"/>
        </w:rPr>
        <w:t>Historic consolidation records are incomplete or need review</w:t>
      </w:r>
    </w:p>
    <w:p w:rsidR="00C04250" w:rsidRPr="00362557" w:rsidRDefault="00C04250" w:rsidP="00C04250">
      <w:pPr>
        <w:numPr>
          <w:ilvl w:val="0"/>
          <w:numId w:val="12"/>
        </w:numPr>
        <w:rPr>
          <w:rFonts w:asciiTheme="majorHAnsi" w:hAnsiTheme="majorHAnsi" w:cstheme="majorHAnsi"/>
        </w:rPr>
      </w:pPr>
      <w:r w:rsidRPr="00362557">
        <w:rPr>
          <w:rFonts w:asciiTheme="majorHAnsi" w:hAnsiTheme="majorHAnsi" w:cstheme="majorHAnsi"/>
        </w:rPr>
        <w:t>The head company needs support with annual consolidated-group tax compliance</w:t>
      </w:r>
    </w:p>
    <w:p w:rsidR="00C04250" w:rsidRPr="00362557" w:rsidRDefault="00C04250" w:rsidP="00C04250">
      <w:pPr>
        <w:pStyle w:val="Heading2"/>
        <w:rPr>
          <w:rFonts w:cstheme="majorHAnsi"/>
        </w:rPr>
      </w:pPr>
      <w:bookmarkStart w:id="97" w:name="formation-requires-more-than-an-election"/>
      <w:bookmarkEnd w:id="96"/>
      <w:r w:rsidRPr="00362557">
        <w:rPr>
          <w:rFonts w:cstheme="majorHAnsi"/>
        </w:rPr>
        <w:t>Formation requires more than an election</w:t>
      </w:r>
    </w:p>
    <w:p w:rsidR="00C04250" w:rsidRPr="00362557" w:rsidRDefault="00C04250" w:rsidP="00C04250">
      <w:pPr>
        <w:rPr>
          <w:rFonts w:asciiTheme="majorHAnsi" w:hAnsiTheme="majorHAnsi" w:cstheme="majorHAnsi"/>
        </w:rPr>
      </w:pPr>
      <w:r w:rsidRPr="00362557">
        <w:rPr>
          <w:rFonts w:asciiTheme="majorHAnsi" w:hAnsiTheme="majorHAnsi" w:cstheme="majorHAnsi"/>
        </w:rPr>
        <w:t>Choosing to consolidate can involve more than lodging a notification. The group may need to determine joining tax costs, transfer eligible losses, identify relevant tax attributes and establish records that support future calculations.</w:t>
      </w:r>
    </w:p>
    <w:p w:rsidR="00C04250" w:rsidRPr="00362557" w:rsidRDefault="00C04250" w:rsidP="00C04250">
      <w:pPr>
        <w:pStyle w:val="BodyText"/>
        <w:rPr>
          <w:rFonts w:asciiTheme="majorHAnsi" w:hAnsiTheme="majorHAnsi" w:cstheme="majorHAnsi"/>
        </w:rPr>
      </w:pPr>
      <w:r w:rsidRPr="00362557">
        <w:rPr>
          <w:rFonts w:asciiTheme="majorHAnsi" w:hAnsiTheme="majorHAnsi" w:cstheme="majorHAnsi"/>
        </w:rPr>
        <w:t>Because the choice is irrevocable, tax consolidation advice should consider both immediate compliance and the longer-term effect on acquisitions, disposals, financing and group structure. Detailed transaction modelling is separately scoped where required.</w:t>
      </w:r>
    </w:p>
    <w:p w:rsidR="00C04250" w:rsidRPr="00362557" w:rsidRDefault="00C04250" w:rsidP="00C04250">
      <w:pPr>
        <w:pStyle w:val="Heading2"/>
        <w:rPr>
          <w:rFonts w:cstheme="majorHAnsi"/>
        </w:rPr>
      </w:pPr>
      <w:bookmarkStart w:id="98" w:name="joining-and-leaving-the-group"/>
      <w:bookmarkEnd w:id="97"/>
      <w:r w:rsidRPr="00362557">
        <w:rPr>
          <w:rFonts w:cstheme="majorHAnsi"/>
        </w:rPr>
        <w:t>Joining and leaving the group</w:t>
      </w:r>
    </w:p>
    <w:p w:rsidR="00C04250" w:rsidRPr="00362557" w:rsidRDefault="00C04250" w:rsidP="00C04250">
      <w:pPr>
        <w:rPr>
          <w:rFonts w:asciiTheme="majorHAnsi" w:hAnsiTheme="majorHAnsi" w:cstheme="majorHAnsi"/>
        </w:rPr>
      </w:pPr>
      <w:r w:rsidRPr="00362557">
        <w:rPr>
          <w:rFonts w:asciiTheme="majorHAnsi" w:hAnsiTheme="majorHAnsi" w:cstheme="majorHAnsi"/>
        </w:rPr>
        <w:t>Changes in group membership can trigger specific consolidation calculations. A joining entity may require asset tax-cost setting and analysis of transferred losses. When an entity leaves, exit tax-cost setting and the treatment of relevant assets and liabilities can affect the tax outcome.</w:t>
      </w:r>
    </w:p>
    <w:p w:rsidR="00C04250" w:rsidRPr="00362557" w:rsidRDefault="00C04250" w:rsidP="00C04250">
      <w:pPr>
        <w:pStyle w:val="BodyText"/>
        <w:rPr>
          <w:rFonts w:asciiTheme="majorHAnsi" w:hAnsiTheme="majorHAnsi" w:cstheme="majorHAnsi"/>
        </w:rPr>
      </w:pPr>
      <w:r w:rsidRPr="00362557">
        <w:rPr>
          <w:rFonts w:asciiTheme="majorHAnsi" w:hAnsiTheme="majorHAnsi" w:cstheme="majorHAnsi"/>
        </w:rPr>
        <w:t>The commercial sale price or accounting values should not be assumed to equal the tax values produced by the consolidation rules.</w:t>
      </w:r>
    </w:p>
    <w:p w:rsidR="00C04250" w:rsidRPr="00362557" w:rsidRDefault="00C04250" w:rsidP="00C04250">
      <w:pPr>
        <w:pStyle w:val="Heading2"/>
        <w:rPr>
          <w:rFonts w:cstheme="majorHAnsi"/>
        </w:rPr>
      </w:pPr>
      <w:bookmarkStart w:id="99" w:name="how-financially-up-can-help-3"/>
      <w:bookmarkEnd w:id="98"/>
      <w:r w:rsidRPr="00362557">
        <w:rPr>
          <w:rFonts w:cstheme="majorHAnsi"/>
        </w:rPr>
        <w:t>How Financially Up can help</w:t>
      </w:r>
    </w:p>
    <w:p w:rsidR="00362557" w:rsidRPr="00362557" w:rsidRDefault="00362557" w:rsidP="00362557">
      <w:pPr>
        <w:rPr>
          <w:rFonts w:asciiTheme="majorHAnsi" w:hAnsiTheme="majorHAnsi" w:cstheme="majorHAnsi"/>
        </w:rPr>
      </w:pPr>
      <w:bookmarkStart w:id="100" w:name="records-and-information-we-may-need"/>
      <w:bookmarkEnd w:id="99"/>
      <w:r w:rsidRPr="00362557">
        <w:rPr>
          <w:rFonts w:asciiTheme="majorHAnsi" w:hAnsiTheme="majorHAnsi" w:cstheme="majorHAnsi"/>
        </w:rPr>
        <w:t>Our corporate tax consolidation services can include reviewing group eligibility, assisting with the formation process, preparing or reviewing tax consolidation calculations, assessing joining and leaving events, supporting loss and tax-attribute work, and integrating the result into the head company’s tax-return preparation.</w:t>
      </w:r>
    </w:p>
    <w:p w:rsidR="00362557" w:rsidRPr="00362557" w:rsidRDefault="00362557" w:rsidP="00362557">
      <w:pPr>
        <w:rPr>
          <w:rFonts w:asciiTheme="majorHAnsi" w:hAnsiTheme="majorHAnsi" w:cstheme="majorHAnsi"/>
        </w:rPr>
      </w:pPr>
      <w:r w:rsidRPr="00362557">
        <w:rPr>
          <w:rFonts w:asciiTheme="majorHAnsi" w:hAnsiTheme="majorHAnsi" w:cstheme="majorHAnsi"/>
        </w:rPr>
        <w:t xml:space="preserve">We can also support related </w:t>
      </w:r>
      <w:hyperlink r:id="rId86">
        <w:r w:rsidRPr="00362557">
          <w:rPr>
            <w:rFonts w:asciiTheme="majorHAnsi" w:hAnsiTheme="majorHAnsi" w:cstheme="majorHAnsi"/>
            <w:color w:val="0563C1"/>
            <w:u w:val="single"/>
          </w:rPr>
          <w:t>Company Tax Returns</w:t>
        </w:r>
      </w:hyperlink>
      <w:r w:rsidRPr="00362557">
        <w:rPr>
          <w:rFonts w:asciiTheme="majorHAnsi" w:hAnsiTheme="majorHAnsi" w:cstheme="majorHAnsi"/>
        </w:rPr>
        <w:t xml:space="preserve"> and </w:t>
      </w:r>
      <w:hyperlink r:id="rId87">
        <w:r w:rsidRPr="00362557">
          <w:rPr>
            <w:rFonts w:asciiTheme="majorHAnsi" w:hAnsiTheme="majorHAnsi" w:cstheme="majorHAnsi"/>
            <w:color w:val="0563C1"/>
            <w:u w:val="single"/>
          </w:rPr>
          <w:t>Business Tax Compliance</w:t>
        </w:r>
      </w:hyperlink>
      <w:r w:rsidRPr="00362557">
        <w:rPr>
          <w:rFonts w:asciiTheme="majorHAnsi" w:hAnsiTheme="majorHAnsi" w:cstheme="majorHAnsi"/>
        </w:rPr>
        <w:t xml:space="preserve">. Highly </w:t>
      </w:r>
      <w:r w:rsidR="00A37CB4" w:rsidRPr="00362557">
        <w:rPr>
          <w:rFonts w:asciiTheme="majorHAnsi" w:hAnsiTheme="majorHAnsi" w:cstheme="majorHAnsi"/>
        </w:rPr>
        <w:t>specialized</w:t>
      </w:r>
      <w:r w:rsidRPr="00362557">
        <w:rPr>
          <w:rFonts w:asciiTheme="majorHAnsi" w:hAnsiTheme="majorHAnsi" w:cstheme="majorHAnsi"/>
        </w:rPr>
        <w:t xml:space="preserve"> transactions, legal restructures, valuations or large corporate matters may require separately scoped specialist advice.</w:t>
      </w:r>
    </w:p>
    <w:p w:rsidR="00C04250" w:rsidRPr="00362557" w:rsidRDefault="00C04250" w:rsidP="00C04250">
      <w:pPr>
        <w:pStyle w:val="Heading2"/>
        <w:rPr>
          <w:rFonts w:cstheme="majorHAnsi"/>
        </w:rPr>
      </w:pPr>
      <w:r w:rsidRPr="00362557">
        <w:rPr>
          <w:rFonts w:cstheme="majorHAnsi"/>
        </w:rPr>
        <w:t>Records and information we may need</w:t>
      </w:r>
    </w:p>
    <w:p w:rsidR="00C04250" w:rsidRPr="00362557" w:rsidRDefault="00C04250" w:rsidP="00C04250">
      <w:pPr>
        <w:numPr>
          <w:ilvl w:val="0"/>
          <w:numId w:val="12"/>
        </w:numPr>
        <w:rPr>
          <w:rFonts w:asciiTheme="majorHAnsi" w:hAnsiTheme="majorHAnsi" w:cstheme="majorHAnsi"/>
        </w:rPr>
      </w:pPr>
      <w:r w:rsidRPr="00362557">
        <w:rPr>
          <w:rFonts w:asciiTheme="majorHAnsi" w:hAnsiTheme="majorHAnsi" w:cstheme="majorHAnsi"/>
        </w:rPr>
        <w:t>Current group structure and ownership chart</w:t>
      </w:r>
    </w:p>
    <w:p w:rsidR="00C04250" w:rsidRPr="00362557" w:rsidRDefault="00C04250" w:rsidP="00C04250">
      <w:pPr>
        <w:numPr>
          <w:ilvl w:val="0"/>
          <w:numId w:val="12"/>
        </w:numPr>
        <w:rPr>
          <w:rFonts w:asciiTheme="majorHAnsi" w:hAnsiTheme="majorHAnsi" w:cstheme="majorHAnsi"/>
        </w:rPr>
      </w:pPr>
      <w:r w:rsidRPr="00362557">
        <w:rPr>
          <w:rFonts w:asciiTheme="majorHAnsi" w:hAnsiTheme="majorHAnsi" w:cstheme="majorHAnsi"/>
        </w:rPr>
        <w:t>Company, trust and partnership details for proposed members</w:t>
      </w:r>
    </w:p>
    <w:p w:rsidR="00C04250" w:rsidRPr="00362557" w:rsidRDefault="00C04250" w:rsidP="00C04250">
      <w:pPr>
        <w:numPr>
          <w:ilvl w:val="0"/>
          <w:numId w:val="12"/>
        </w:numPr>
        <w:rPr>
          <w:rFonts w:asciiTheme="majorHAnsi" w:hAnsiTheme="majorHAnsi" w:cstheme="majorHAnsi"/>
        </w:rPr>
      </w:pPr>
      <w:r w:rsidRPr="00362557">
        <w:rPr>
          <w:rFonts w:asciiTheme="majorHAnsi" w:hAnsiTheme="majorHAnsi" w:cstheme="majorHAnsi"/>
        </w:rPr>
        <w:t>Acquisition and disposal documents</w:t>
      </w:r>
    </w:p>
    <w:p w:rsidR="00C04250" w:rsidRPr="00362557" w:rsidRDefault="00C04250" w:rsidP="00C04250">
      <w:pPr>
        <w:numPr>
          <w:ilvl w:val="0"/>
          <w:numId w:val="12"/>
        </w:numPr>
        <w:rPr>
          <w:rFonts w:asciiTheme="majorHAnsi" w:hAnsiTheme="majorHAnsi" w:cstheme="majorHAnsi"/>
        </w:rPr>
      </w:pPr>
      <w:r w:rsidRPr="00362557">
        <w:rPr>
          <w:rFonts w:asciiTheme="majorHAnsi" w:hAnsiTheme="majorHAnsi" w:cstheme="majorHAnsi"/>
        </w:rPr>
        <w:t>Tax returns, financial statements and tax-effect accounting records</w:t>
      </w:r>
    </w:p>
    <w:p w:rsidR="00C04250" w:rsidRPr="00362557" w:rsidRDefault="00C04250" w:rsidP="00C04250">
      <w:pPr>
        <w:numPr>
          <w:ilvl w:val="0"/>
          <w:numId w:val="12"/>
        </w:numPr>
        <w:rPr>
          <w:rFonts w:asciiTheme="majorHAnsi" w:hAnsiTheme="majorHAnsi" w:cstheme="majorHAnsi"/>
        </w:rPr>
      </w:pPr>
      <w:r w:rsidRPr="00362557">
        <w:rPr>
          <w:rFonts w:asciiTheme="majorHAnsi" w:hAnsiTheme="majorHAnsi" w:cstheme="majorHAnsi"/>
        </w:rPr>
        <w:t>Tax-loss schedules and continuity information</w:t>
      </w:r>
    </w:p>
    <w:p w:rsidR="00C04250" w:rsidRPr="00362557" w:rsidRDefault="00C04250" w:rsidP="00C04250">
      <w:pPr>
        <w:numPr>
          <w:ilvl w:val="0"/>
          <w:numId w:val="12"/>
        </w:numPr>
        <w:rPr>
          <w:rFonts w:asciiTheme="majorHAnsi" w:hAnsiTheme="majorHAnsi" w:cstheme="majorHAnsi"/>
        </w:rPr>
      </w:pPr>
      <w:r w:rsidRPr="00362557">
        <w:rPr>
          <w:rFonts w:asciiTheme="majorHAnsi" w:hAnsiTheme="majorHAnsi" w:cstheme="majorHAnsi"/>
        </w:rPr>
        <w:t>Fixed-asset and tax-depreciation registers</w:t>
      </w:r>
    </w:p>
    <w:p w:rsidR="00C04250" w:rsidRPr="00362557" w:rsidRDefault="00C04250" w:rsidP="00C04250">
      <w:pPr>
        <w:numPr>
          <w:ilvl w:val="0"/>
          <w:numId w:val="12"/>
        </w:numPr>
        <w:rPr>
          <w:rFonts w:asciiTheme="majorHAnsi" w:hAnsiTheme="majorHAnsi" w:cstheme="majorHAnsi"/>
        </w:rPr>
      </w:pPr>
      <w:r w:rsidRPr="00362557">
        <w:rPr>
          <w:rFonts w:asciiTheme="majorHAnsi" w:hAnsiTheme="majorHAnsi" w:cstheme="majorHAnsi"/>
        </w:rPr>
        <w:t>Asset valuations or transaction models where relevant</w:t>
      </w:r>
    </w:p>
    <w:p w:rsidR="00C04250" w:rsidRPr="00362557" w:rsidRDefault="00C04250" w:rsidP="00C04250">
      <w:pPr>
        <w:numPr>
          <w:ilvl w:val="0"/>
          <w:numId w:val="12"/>
        </w:numPr>
        <w:rPr>
          <w:rFonts w:asciiTheme="majorHAnsi" w:hAnsiTheme="majorHAnsi" w:cstheme="majorHAnsi"/>
        </w:rPr>
      </w:pPr>
      <w:r w:rsidRPr="00362557">
        <w:rPr>
          <w:rFonts w:asciiTheme="majorHAnsi" w:hAnsiTheme="majorHAnsi" w:cstheme="majorHAnsi"/>
        </w:rPr>
        <w:t>Prior consolidation formation, joining or leaving calculations</w:t>
      </w:r>
    </w:p>
    <w:p w:rsidR="00C04250" w:rsidRPr="00362557" w:rsidRDefault="00C04250" w:rsidP="00C04250">
      <w:pPr>
        <w:numPr>
          <w:ilvl w:val="0"/>
          <w:numId w:val="12"/>
        </w:numPr>
        <w:rPr>
          <w:rFonts w:asciiTheme="majorHAnsi" w:hAnsiTheme="majorHAnsi" w:cstheme="majorHAnsi"/>
        </w:rPr>
      </w:pPr>
      <w:r w:rsidRPr="00362557">
        <w:rPr>
          <w:rFonts w:asciiTheme="majorHAnsi" w:hAnsiTheme="majorHAnsi" w:cstheme="majorHAnsi"/>
        </w:rPr>
        <w:t>ATO notifications and correspondence</w:t>
      </w:r>
    </w:p>
    <w:p w:rsidR="00C04250" w:rsidRPr="00362557" w:rsidRDefault="00C04250" w:rsidP="00C04250">
      <w:pPr>
        <w:rPr>
          <w:rFonts w:asciiTheme="majorHAnsi" w:hAnsiTheme="majorHAnsi" w:cstheme="majorHAnsi"/>
        </w:rPr>
      </w:pPr>
      <w:r w:rsidRPr="00362557">
        <w:rPr>
          <w:rFonts w:asciiTheme="majorHAnsi" w:hAnsiTheme="majorHAnsi" w:cstheme="majorHAnsi"/>
        </w:rPr>
        <w:lastRenderedPageBreak/>
        <w:t>Formation, tax-cost-setting, loss and membership records should be retained for as long as they remain relevant to later tax calculations, rather than being treated as single-year working papers.</w:t>
      </w:r>
    </w:p>
    <w:p w:rsidR="00C04250" w:rsidRPr="00362557" w:rsidRDefault="00C04250" w:rsidP="00C04250">
      <w:pPr>
        <w:pStyle w:val="Heading2"/>
        <w:rPr>
          <w:rFonts w:cstheme="majorHAnsi"/>
        </w:rPr>
      </w:pPr>
      <w:bookmarkStart w:id="101" w:name="why-choose-financially-up-3"/>
      <w:bookmarkEnd w:id="100"/>
      <w:r w:rsidRPr="00362557">
        <w:rPr>
          <w:rFonts w:cstheme="majorHAnsi"/>
        </w:rPr>
        <w:t>Why choose Financially Up?</w:t>
      </w:r>
    </w:p>
    <w:p w:rsidR="00C04250" w:rsidRPr="00362557" w:rsidRDefault="00C04250" w:rsidP="00C04250">
      <w:pPr>
        <w:rPr>
          <w:rFonts w:asciiTheme="majorHAnsi" w:hAnsiTheme="majorHAnsi" w:cstheme="majorHAnsi"/>
        </w:rPr>
      </w:pPr>
      <w:r w:rsidRPr="00362557">
        <w:rPr>
          <w:rFonts w:asciiTheme="majorHAnsi" w:hAnsiTheme="majorHAnsi" w:cstheme="majorHAnsi"/>
        </w:rPr>
        <w:t>Financially Up Pty Ltd is a registered tax agent with 10+ years of experience. Our professional team includes CPA and IPA members and provides accounting, taxation, bookkeeping and business advisory services to clients across Australia. Online and in-person appointments are available.</w:t>
      </w:r>
    </w:p>
    <w:p w:rsidR="00C04250" w:rsidRPr="00362557" w:rsidRDefault="00C04250" w:rsidP="00C04250">
      <w:pPr>
        <w:pStyle w:val="Heading2"/>
        <w:rPr>
          <w:rFonts w:cstheme="majorHAnsi"/>
        </w:rPr>
      </w:pPr>
      <w:bookmarkStart w:id="102" w:name="frequently-asked-questions-3"/>
      <w:bookmarkEnd w:id="101"/>
      <w:r w:rsidRPr="00362557">
        <w:rPr>
          <w:rFonts w:cstheme="majorHAnsi"/>
        </w:rPr>
        <w:t>Frequently asked questions</w:t>
      </w:r>
    </w:p>
    <w:p w:rsidR="00C04250" w:rsidRPr="00362557" w:rsidRDefault="00C04250" w:rsidP="00C04250">
      <w:pPr>
        <w:pStyle w:val="Heading3"/>
        <w:rPr>
          <w:rFonts w:cstheme="majorHAnsi"/>
        </w:rPr>
      </w:pPr>
      <w:bookmarkStart w:id="103" w:name="X72df9fa3074b9bddc471863f7884034f9898fd8"/>
      <w:r w:rsidRPr="00362557">
        <w:rPr>
          <w:rFonts w:cstheme="majorHAnsi"/>
        </w:rPr>
        <w:t>Is tax consolidation mandatory for a wholly owned group?</w:t>
      </w:r>
    </w:p>
    <w:p w:rsidR="00C04250" w:rsidRPr="00362557" w:rsidRDefault="00C04250" w:rsidP="00C04250">
      <w:pPr>
        <w:rPr>
          <w:rFonts w:asciiTheme="majorHAnsi" w:hAnsiTheme="majorHAnsi" w:cstheme="majorHAnsi"/>
        </w:rPr>
      </w:pPr>
      <w:r w:rsidRPr="00362557">
        <w:rPr>
          <w:rFonts w:asciiTheme="majorHAnsi" w:hAnsiTheme="majorHAnsi" w:cstheme="majorHAnsi"/>
        </w:rPr>
        <w:t>No. Consolidation is optional for eligible groups, but once a valid choice is made it is irrevocable.</w:t>
      </w:r>
    </w:p>
    <w:p w:rsidR="00C04250" w:rsidRPr="00362557" w:rsidRDefault="00C04250" w:rsidP="00C04250">
      <w:pPr>
        <w:pStyle w:val="Heading3"/>
        <w:rPr>
          <w:rFonts w:cstheme="majorHAnsi"/>
        </w:rPr>
      </w:pPr>
      <w:bookmarkStart w:id="104" w:name="Xfbe029fab4ac39f8c530043ba6f83e6b68503dc"/>
      <w:bookmarkEnd w:id="103"/>
      <w:r w:rsidRPr="00362557">
        <w:rPr>
          <w:rFonts w:cstheme="majorHAnsi"/>
        </w:rPr>
        <w:t>Does each subsidiary still lodge its own income tax return after consolidation?</w:t>
      </w:r>
    </w:p>
    <w:p w:rsidR="00C04250" w:rsidRPr="00362557" w:rsidRDefault="00C04250" w:rsidP="00C04250">
      <w:pPr>
        <w:rPr>
          <w:rFonts w:asciiTheme="majorHAnsi" w:hAnsiTheme="majorHAnsi" w:cstheme="majorHAnsi"/>
        </w:rPr>
      </w:pPr>
      <w:r w:rsidRPr="00362557">
        <w:rPr>
          <w:rFonts w:asciiTheme="majorHAnsi" w:hAnsiTheme="majorHAnsi" w:cstheme="majorHAnsi"/>
        </w:rPr>
        <w:t xml:space="preserve">For the period it is a subsidiary member of the consolidated group, the head company is generally the </w:t>
      </w:r>
      <w:r w:rsidR="00BB5412" w:rsidRPr="00362557">
        <w:rPr>
          <w:rFonts w:asciiTheme="majorHAnsi" w:hAnsiTheme="majorHAnsi" w:cstheme="majorHAnsi"/>
        </w:rPr>
        <w:t>recognized</w:t>
      </w:r>
      <w:r w:rsidRPr="00362557">
        <w:rPr>
          <w:rFonts w:asciiTheme="majorHAnsi" w:hAnsiTheme="majorHAnsi" w:cstheme="majorHAnsi"/>
        </w:rPr>
        <w:t xml:space="preserve"> taxpayer for the group's income-tax liability. Non-membership periods can still require separate treatment.</w:t>
      </w:r>
    </w:p>
    <w:p w:rsidR="00C04250" w:rsidRPr="00362557" w:rsidRDefault="00C04250" w:rsidP="00C04250">
      <w:pPr>
        <w:pStyle w:val="Heading3"/>
        <w:rPr>
          <w:rFonts w:cstheme="majorHAnsi"/>
        </w:rPr>
      </w:pPr>
      <w:bookmarkStart w:id="105" w:name="Xe2262417f241a845511697274204030661b255e"/>
      <w:bookmarkEnd w:id="104"/>
      <w:r w:rsidRPr="00362557">
        <w:rPr>
          <w:rFonts w:cstheme="majorHAnsi"/>
        </w:rPr>
        <w:t>Are transactions between consolidated group members ignored?</w:t>
      </w:r>
    </w:p>
    <w:p w:rsidR="00C04250" w:rsidRPr="00362557" w:rsidRDefault="00C04250" w:rsidP="00C04250">
      <w:pPr>
        <w:rPr>
          <w:rFonts w:asciiTheme="majorHAnsi" w:hAnsiTheme="majorHAnsi" w:cstheme="majorHAnsi"/>
        </w:rPr>
      </w:pPr>
      <w:r w:rsidRPr="00362557">
        <w:rPr>
          <w:rFonts w:asciiTheme="majorHAnsi" w:hAnsiTheme="majorHAnsi" w:cstheme="majorHAnsi"/>
        </w:rPr>
        <w:t>For income-tax purposes, intra-group dealings are generally ignored under the single entity rule, subject to specific provisions and exceptions.</w:t>
      </w:r>
    </w:p>
    <w:p w:rsidR="00C04250" w:rsidRPr="00362557" w:rsidRDefault="00C04250" w:rsidP="00C04250">
      <w:pPr>
        <w:pStyle w:val="Heading3"/>
        <w:rPr>
          <w:rFonts w:cstheme="majorHAnsi"/>
        </w:rPr>
      </w:pPr>
      <w:bookmarkStart w:id="106" w:name="Xa6b802d7b7a95065d2070e00f9083fab8976974"/>
      <w:bookmarkEnd w:id="105"/>
      <w:r w:rsidRPr="00362557">
        <w:rPr>
          <w:rFonts w:cstheme="majorHAnsi"/>
        </w:rPr>
        <w:t>Does income tax consolidation also consolidate GST?</w:t>
      </w:r>
    </w:p>
    <w:p w:rsidR="00C04250" w:rsidRPr="00362557" w:rsidRDefault="00C04250" w:rsidP="00C04250">
      <w:pPr>
        <w:rPr>
          <w:rFonts w:asciiTheme="majorHAnsi" w:hAnsiTheme="majorHAnsi" w:cstheme="majorHAnsi"/>
        </w:rPr>
      </w:pPr>
      <w:r w:rsidRPr="00362557">
        <w:rPr>
          <w:rFonts w:asciiTheme="majorHAnsi" w:hAnsiTheme="majorHAnsi" w:cstheme="majorHAnsi"/>
        </w:rPr>
        <w:t>No. Income tax consolidation does not automatically consolidate GST or other non-income-tax obligations. Separate grouping rules may apply for other taxes.</w:t>
      </w:r>
    </w:p>
    <w:p w:rsidR="00C04250" w:rsidRPr="00362557" w:rsidRDefault="00C04250" w:rsidP="00C04250">
      <w:pPr>
        <w:pStyle w:val="Heading3"/>
        <w:rPr>
          <w:rFonts w:cstheme="majorHAnsi"/>
        </w:rPr>
      </w:pPr>
      <w:bookmarkStart w:id="107" w:name="X3849ac04fda0bc197e1710d166d3ee843a1d185"/>
      <w:bookmarkEnd w:id="106"/>
      <w:r w:rsidRPr="00362557">
        <w:rPr>
          <w:rFonts w:cstheme="majorHAnsi"/>
        </w:rPr>
        <w:t>When should a tax consolidation accountant be involved?</w:t>
      </w:r>
    </w:p>
    <w:p w:rsidR="00C04250" w:rsidRPr="00362557" w:rsidRDefault="00C04250" w:rsidP="00C04250">
      <w:pPr>
        <w:rPr>
          <w:rFonts w:asciiTheme="majorHAnsi" w:hAnsiTheme="majorHAnsi" w:cstheme="majorHAnsi"/>
        </w:rPr>
      </w:pPr>
      <w:r w:rsidRPr="00362557">
        <w:rPr>
          <w:rFonts w:asciiTheme="majorHAnsi" w:hAnsiTheme="majorHAnsi" w:cstheme="majorHAnsi"/>
        </w:rPr>
        <w:t>Ideally before forming the group or completing a major acquisition, disposal or restructure, because joining and leaving calculations can affect future tax outcomes.</w:t>
      </w:r>
    </w:p>
    <w:p w:rsidR="00C04250" w:rsidRPr="00362557" w:rsidRDefault="00C04250" w:rsidP="00C04250">
      <w:pPr>
        <w:pStyle w:val="Heading2"/>
        <w:rPr>
          <w:rFonts w:cstheme="majorHAnsi"/>
        </w:rPr>
      </w:pPr>
      <w:bookmarkStart w:id="108" w:name="book-an-appointment-3"/>
      <w:bookmarkEnd w:id="102"/>
      <w:bookmarkEnd w:id="107"/>
      <w:r w:rsidRPr="00362557">
        <w:rPr>
          <w:rFonts w:cstheme="majorHAnsi"/>
        </w:rPr>
        <w:t>Book an Appointment</w:t>
      </w:r>
    </w:p>
    <w:p w:rsidR="00C04250" w:rsidRPr="00362557" w:rsidRDefault="00C04250" w:rsidP="00C04250">
      <w:pPr>
        <w:rPr>
          <w:rFonts w:asciiTheme="majorHAnsi" w:hAnsiTheme="majorHAnsi" w:cstheme="majorHAnsi"/>
        </w:rPr>
      </w:pPr>
      <w:r w:rsidRPr="00362557">
        <w:rPr>
          <w:rFonts w:asciiTheme="majorHAnsi" w:hAnsiTheme="majorHAnsi" w:cstheme="majorHAnsi"/>
        </w:rPr>
        <w:t>Provide the current group structure and details of the proposed formation, acquisition, disposal or compliance issue so we can scope the consolidation work required.</w:t>
      </w:r>
    </w:p>
    <w:p w:rsidR="008648AB" w:rsidRPr="00362557" w:rsidRDefault="00362557" w:rsidP="00602C40">
      <w:pPr>
        <w:rPr>
          <w:rFonts w:asciiTheme="majorHAnsi" w:hAnsiTheme="majorHAnsi" w:cstheme="majorHAnsi"/>
        </w:rPr>
      </w:pPr>
      <w:hyperlink r:id="rId88">
        <w:r w:rsidRPr="00362557">
          <w:rPr>
            <w:rFonts w:asciiTheme="majorHAnsi" w:hAnsiTheme="majorHAnsi" w:cstheme="majorHAnsi"/>
            <w:color w:val="0563C1"/>
            <w:u w:val="single"/>
          </w:rPr>
          <w:t>Book an Appointment</w:t>
        </w:r>
      </w:hyperlink>
      <w:bookmarkEnd w:id="92"/>
      <w:bookmarkEnd w:id="108"/>
    </w:p>
    <w:sectPr w:rsidR="008648AB" w:rsidRPr="00362557" w:rsidSect="00034616">
      <w:pgSz w:w="11909" w:h="16834"/>
      <w:pgMar w:top="979" w:right="1123" w:bottom="979" w:left="1123"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63D80" w:rsidRDefault="00663D80">
      <w:pPr>
        <w:spacing w:after="0" w:line="240" w:lineRule="auto"/>
        <w:rPr>
          <w:rFonts w:hint="eastAsia"/>
        </w:rPr>
      </w:pPr>
      <w:r>
        <w:separator/>
      </w:r>
    </w:p>
  </w:endnote>
  <w:endnote w:type="continuationSeparator" w:id="0">
    <w:p w:rsidR="00663D80" w:rsidRDefault="00663D8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63D80" w:rsidRDefault="00663D80">
      <w:pPr>
        <w:spacing w:after="0" w:line="240" w:lineRule="auto"/>
        <w:rPr>
          <w:rFonts w:hint="eastAsia"/>
        </w:rPr>
      </w:pPr>
      <w:r>
        <w:separator/>
      </w:r>
    </w:p>
  </w:footnote>
  <w:footnote w:type="continuationSeparator" w:id="0">
    <w:p w:rsidR="00663D80" w:rsidRDefault="00663D80">
      <w:pPr>
        <w:spacing w:after="0" w:line="240" w:lineRule="auto"/>
        <w:rPr>
          <w:rFonts w:hint="eastAsia"/>
        </w:rPr>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000A991"/>
    <w:multiLevelType w:val="multilevel"/>
    <w:tmpl w:val="74401B0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0">
    <w:nsid w:val="00A99411"/>
    <w:multiLevelType w:val="multilevel"/>
    <w:tmpl w:val="6A22F9F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1">
    <w:nsid w:val="18DC5822"/>
    <w:multiLevelType w:val="hybridMultilevel"/>
    <w:tmpl w:val="6652B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9F712B7"/>
    <w:multiLevelType w:val="hybridMultilevel"/>
    <w:tmpl w:val="6652B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6A86977"/>
    <w:multiLevelType w:val="hybridMultilevel"/>
    <w:tmpl w:val="6652B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E122683"/>
    <w:multiLevelType w:val="hybridMultilevel"/>
    <w:tmpl w:val="6652B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4"/>
  </w:num>
  <w:num w:numId="11">
    <w:abstractNumId w:val="13"/>
  </w:num>
  <w:num w:numId="12">
    <w:abstractNumId w:val="9"/>
  </w:num>
  <w:num w:numId="13">
    <w:abstractNumId w:val="11"/>
  </w:num>
  <w:num w:numId="1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70ED0"/>
    <w:rsid w:val="0015074B"/>
    <w:rsid w:val="0029639D"/>
    <w:rsid w:val="00326F90"/>
    <w:rsid w:val="00362557"/>
    <w:rsid w:val="004043D6"/>
    <w:rsid w:val="004423C7"/>
    <w:rsid w:val="00511205"/>
    <w:rsid w:val="00563943"/>
    <w:rsid w:val="00571D5A"/>
    <w:rsid w:val="00602C40"/>
    <w:rsid w:val="006119C0"/>
    <w:rsid w:val="00663D80"/>
    <w:rsid w:val="00857861"/>
    <w:rsid w:val="008648AB"/>
    <w:rsid w:val="00992E6E"/>
    <w:rsid w:val="009C3E6C"/>
    <w:rsid w:val="00A15CBD"/>
    <w:rsid w:val="00A37CB4"/>
    <w:rsid w:val="00AA1D8D"/>
    <w:rsid w:val="00AC7E67"/>
    <w:rsid w:val="00B47730"/>
    <w:rsid w:val="00BB5412"/>
    <w:rsid w:val="00C04250"/>
    <w:rsid w:val="00CB0664"/>
    <w:rsid w:val="00CC26D7"/>
    <w:rsid w:val="00CD4AD8"/>
    <w:rsid w:val="00D614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8D6C9C8-4670-4B9F-846C-610134BBF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252" w:lineRule="auto"/>
    </w:pPr>
    <w:rPr>
      <w:rFonts w:ascii="Aptos" w:hAnsi="Aptos"/>
      <w:color w:val="263746"/>
      <w:sz w:val="20"/>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17324D"/>
      <w:sz w:val="4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b/>
      <w:bCs/>
      <w:color w:val="0D7C7B"/>
      <w:sz w:val="30"/>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contextualSpacing/>
    </w:pPr>
    <w:rPr>
      <w:rFonts w:asciiTheme="majorHAnsi" w:eastAsiaTheme="majorEastAsia" w:hAnsiTheme="majorHAnsi" w:cstheme="majorBidi"/>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keepNext/>
      <w:spacing w:after="80"/>
    </w:pPr>
    <w:rPr>
      <w:rFonts w:ascii="Aptos" w:hAnsi="Aptos"/>
      <w:b/>
      <w:color w:val="0D7C7B"/>
      <w:sz w:val="18"/>
    </w:rPr>
  </w:style>
  <w:style w:type="character" w:styleId="Hyperlink">
    <w:name w:val="Hyperlink"/>
    <w:basedOn w:val="DefaultParagraphFont"/>
    <w:uiPriority w:val="99"/>
    <w:unhideWhenUsed/>
    <w:rsid w:val="008648AB"/>
    <w:rPr>
      <w:color w:val="0000FF" w:themeColor="hyperlink"/>
      <w:u w:val="single"/>
    </w:rPr>
  </w:style>
  <w:style w:type="paragraph" w:styleId="NormalWeb">
    <w:name w:val="Normal (Web)"/>
    <w:basedOn w:val="Normal"/>
    <w:uiPriority w:val="99"/>
    <w:unhideWhenUsed/>
    <w:rsid w:val="00857861"/>
    <w:pPr>
      <w:spacing w:before="100" w:beforeAutospacing="1" w:after="100" w:afterAutospacing="1" w:line="240" w:lineRule="auto"/>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401358">
      <w:bodyDiv w:val="1"/>
      <w:marLeft w:val="0"/>
      <w:marRight w:val="0"/>
      <w:marTop w:val="0"/>
      <w:marBottom w:val="0"/>
      <w:divBdr>
        <w:top w:val="none" w:sz="0" w:space="0" w:color="auto"/>
        <w:left w:val="none" w:sz="0" w:space="0" w:color="auto"/>
        <w:bottom w:val="none" w:sz="0" w:space="0" w:color="auto"/>
        <w:right w:val="none" w:sz="0" w:space="0" w:color="auto"/>
      </w:divBdr>
    </w:div>
    <w:div w:id="251859484">
      <w:bodyDiv w:val="1"/>
      <w:marLeft w:val="0"/>
      <w:marRight w:val="0"/>
      <w:marTop w:val="0"/>
      <w:marBottom w:val="0"/>
      <w:divBdr>
        <w:top w:val="none" w:sz="0" w:space="0" w:color="auto"/>
        <w:left w:val="none" w:sz="0" w:space="0" w:color="auto"/>
        <w:bottom w:val="none" w:sz="0" w:space="0" w:color="auto"/>
        <w:right w:val="none" w:sz="0" w:space="0" w:color="auto"/>
      </w:divBdr>
    </w:div>
    <w:div w:id="784353462">
      <w:bodyDiv w:val="1"/>
      <w:marLeft w:val="0"/>
      <w:marRight w:val="0"/>
      <w:marTop w:val="0"/>
      <w:marBottom w:val="0"/>
      <w:divBdr>
        <w:top w:val="none" w:sz="0" w:space="0" w:color="auto"/>
        <w:left w:val="none" w:sz="0" w:space="0" w:color="auto"/>
        <w:bottom w:val="none" w:sz="0" w:space="0" w:color="auto"/>
        <w:right w:val="none" w:sz="0" w:space="0" w:color="auto"/>
      </w:divBdr>
    </w:div>
    <w:div w:id="123215698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hyperlink" Target="https://financiallyup.com.au/services/business-tax/business-financial-statements/" TargetMode="External"/><Relationship Id="rId21" Type="http://schemas.openxmlformats.org/officeDocument/2006/relationships/hyperlink" Target="https://financiallyup.com.au/services/business-tax/" TargetMode="External"/><Relationship Id="rId42" Type="http://schemas.openxmlformats.org/officeDocument/2006/relationships/hyperlink" Target="https://financiallyup.com.au/book-appointment" TargetMode="External"/><Relationship Id="rId47" Type="http://schemas.openxmlformats.org/officeDocument/2006/relationships/hyperlink" Target="https://financiallyup.com.au/services/business-tax/business-tax-compliance/" TargetMode="External"/><Relationship Id="rId63" Type="http://schemas.openxmlformats.org/officeDocument/2006/relationships/hyperlink" Target="https://financiallyup.com.au/services/business-tax/division-7a/" TargetMode="External"/><Relationship Id="rId68" Type="http://schemas.openxmlformats.org/officeDocument/2006/relationships/hyperlink" Target="https://financiallyup.com.au/services/business-tax/" TargetMode="External"/><Relationship Id="rId84" Type="http://schemas.openxmlformats.org/officeDocument/2006/relationships/hyperlink" Target="https://financiallyup.com.au/services/business-tax/tax-consolidation/" TargetMode="External"/><Relationship Id="rId89" Type="http://schemas.openxmlformats.org/officeDocument/2006/relationships/fontTable" Target="fontTable.xml"/><Relationship Id="rId16" Type="http://schemas.openxmlformats.org/officeDocument/2006/relationships/hyperlink" Target="https://financiallyup.com.au/services/business-tax/" TargetMode="External"/><Relationship Id="rId11" Type="http://schemas.openxmlformats.org/officeDocument/2006/relationships/hyperlink" Target="https://financiallyup.com.au/services/business-tax/trust-tax-returns/" TargetMode="External"/><Relationship Id="rId32" Type="http://schemas.openxmlformats.org/officeDocument/2006/relationships/hyperlink" Target="https://financiallyup.com.au/services/business-tax/" TargetMode="External"/><Relationship Id="rId37" Type="http://schemas.openxmlformats.org/officeDocument/2006/relationships/hyperlink" Target="https://financiallyup.com.au/services/business-tax/" TargetMode="External"/><Relationship Id="rId53" Type="http://schemas.openxmlformats.org/officeDocument/2006/relationships/hyperlink" Target="https://financiallyup.com.au/book-appointment" TargetMode="External"/><Relationship Id="rId58" Type="http://schemas.openxmlformats.org/officeDocument/2006/relationships/hyperlink" Target="https://financiallyup.com.au/book-appointment" TargetMode="External"/><Relationship Id="rId74" Type="http://schemas.openxmlformats.org/officeDocument/2006/relationships/hyperlink" Target="https://financiallyup.com.au/services/business-tax/division-7a/" TargetMode="External"/><Relationship Id="rId79" Type="http://schemas.openxmlformats.org/officeDocument/2006/relationships/hyperlink" Target="https://financiallyup.com.au/book-appointment" TargetMode="External"/><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hyperlink" Target="https://financiallyup.com.au/services/business-tax/company-tax-returns/" TargetMode="External"/><Relationship Id="rId22" Type="http://schemas.openxmlformats.org/officeDocument/2006/relationships/hyperlink" Target="https://financiallyup.com.au/services/business-tax/company-tax-returns/" TargetMode="External"/><Relationship Id="rId27" Type="http://schemas.openxmlformats.org/officeDocument/2006/relationships/hyperlink" Target="https://financiallyup.com.au/services/business-tax/" TargetMode="External"/><Relationship Id="rId30" Type="http://schemas.openxmlformats.org/officeDocument/2006/relationships/hyperlink" Target="https://financiallyup.com.au/book-appointment" TargetMode="External"/><Relationship Id="rId35" Type="http://schemas.openxmlformats.org/officeDocument/2006/relationships/hyperlink" Target="https://financiallyup.com.au/services/business-tax/business-financial-statements/" TargetMode="External"/><Relationship Id="rId43" Type="http://schemas.openxmlformats.org/officeDocument/2006/relationships/hyperlink" Target="https://financiallyup.com.au/services/business-tax/business-financial-statements/" TargetMode="External"/><Relationship Id="rId48" Type="http://schemas.openxmlformats.org/officeDocument/2006/relationships/hyperlink" Target="https://financiallyup.com.au/book-appointment" TargetMode="External"/><Relationship Id="rId56" Type="http://schemas.openxmlformats.org/officeDocument/2006/relationships/hyperlink" Target="https://financiallyup.com.au/services/business-tax/company-tax-returns/" TargetMode="External"/><Relationship Id="rId64" Type="http://schemas.openxmlformats.org/officeDocument/2006/relationships/hyperlink" Target="https://financiallyup.com.au/services/business-tax/division-7a/" TargetMode="External"/><Relationship Id="rId69" Type="http://schemas.openxmlformats.org/officeDocument/2006/relationships/hyperlink" Target="https://financiallyup.com.au/services/business-tax/division-7a/" TargetMode="External"/><Relationship Id="rId77" Type="http://schemas.openxmlformats.org/officeDocument/2006/relationships/hyperlink" Target="https://financiallyup.com.au/book-appointment" TargetMode="External"/><Relationship Id="rId8" Type="http://schemas.openxmlformats.org/officeDocument/2006/relationships/hyperlink" Target="https://financiallyup.com.au/services/business-tax/" TargetMode="External"/><Relationship Id="rId51" Type="http://schemas.openxmlformats.org/officeDocument/2006/relationships/hyperlink" Target="https://financiallyup.com.au/services/business-tax/division-7a/" TargetMode="External"/><Relationship Id="rId72" Type="http://schemas.openxmlformats.org/officeDocument/2006/relationships/hyperlink" Target="https://financiallyup.com.au/book-appointment" TargetMode="External"/><Relationship Id="rId80" Type="http://schemas.openxmlformats.org/officeDocument/2006/relationships/hyperlink" Target="https://financiallyup.com.au/services/individual-tax/capital-gains-tax/" TargetMode="External"/><Relationship Id="rId85" Type="http://schemas.openxmlformats.org/officeDocument/2006/relationships/hyperlink" Target="https://financiallyup.com.au/book-appointment" TargetMode="External"/><Relationship Id="rId3" Type="http://schemas.openxmlformats.org/officeDocument/2006/relationships/styles" Target="styles.xml"/><Relationship Id="rId12" Type="http://schemas.openxmlformats.org/officeDocument/2006/relationships/hyperlink" Target="https://financiallyup.com.au/services/individual-tax/sole-trader-tax-return/" TargetMode="External"/><Relationship Id="rId17" Type="http://schemas.openxmlformats.org/officeDocument/2006/relationships/hyperlink" Target="https://financiallyup.com.au/services/business-tax/trust-tax-returns/" TargetMode="External"/><Relationship Id="rId25" Type="http://schemas.openxmlformats.org/officeDocument/2006/relationships/hyperlink" Target="https://financiallyup.com.au/book-appointment" TargetMode="External"/><Relationship Id="rId33" Type="http://schemas.openxmlformats.org/officeDocument/2006/relationships/hyperlink" Target="https://financiallyup.com.au/services/business-tax/business-financial-statements/" TargetMode="External"/><Relationship Id="rId38" Type="http://schemas.openxmlformats.org/officeDocument/2006/relationships/hyperlink" Target="https://financiallyup.com.au/services/business-tax/partnership-tax-returns/" TargetMode="External"/><Relationship Id="rId46" Type="http://schemas.openxmlformats.org/officeDocument/2006/relationships/hyperlink" Target="https://financiallyup.com.au/book-appointment" TargetMode="External"/><Relationship Id="rId59" Type="http://schemas.openxmlformats.org/officeDocument/2006/relationships/hyperlink" Target="https://financiallyup.com.au/services/business-tax/shareholder-director-loans/" TargetMode="External"/><Relationship Id="rId67" Type="http://schemas.openxmlformats.org/officeDocument/2006/relationships/hyperlink" Target="https://financiallyup.com.au/services/business-tax/company-tax-returns/" TargetMode="External"/><Relationship Id="rId20" Type="http://schemas.openxmlformats.org/officeDocument/2006/relationships/hyperlink" Target="https://financiallyup.com.au/book-appointment" TargetMode="External"/><Relationship Id="rId41" Type="http://schemas.openxmlformats.org/officeDocument/2006/relationships/hyperlink" Target="https://financiallyup.com.au/services/business-tax/year-end-accounting/" TargetMode="External"/><Relationship Id="rId54" Type="http://schemas.openxmlformats.org/officeDocument/2006/relationships/hyperlink" Target="https://financiallyup.com.au/services/business-tax/division-7a/" TargetMode="External"/><Relationship Id="rId62" Type="http://schemas.openxmlformats.org/officeDocument/2006/relationships/hyperlink" Target="https://financiallyup.com.au/services/business-tax/division-7a/" TargetMode="External"/><Relationship Id="rId70" Type="http://schemas.openxmlformats.org/officeDocument/2006/relationships/hyperlink" Target="https://financiallyup.com.au/book-appointment" TargetMode="External"/><Relationship Id="rId75" Type="http://schemas.openxmlformats.org/officeDocument/2006/relationships/hyperlink" Target="https://financiallyup.com.au/services/business-tax/division-7a/" TargetMode="External"/><Relationship Id="rId83" Type="http://schemas.openxmlformats.org/officeDocument/2006/relationships/hyperlink" Target="https://financiallyup.com.au/book-appointment" TargetMode="External"/><Relationship Id="rId88" Type="http://schemas.openxmlformats.org/officeDocument/2006/relationships/hyperlink" Target="https://financiallyup.com.au/book-appointment"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financiallyup.com.au/book-appointment" TargetMode="External"/><Relationship Id="rId23" Type="http://schemas.openxmlformats.org/officeDocument/2006/relationships/hyperlink" Target="https://financiallyup.com.au/book-appointment" TargetMode="External"/><Relationship Id="rId28" Type="http://schemas.openxmlformats.org/officeDocument/2006/relationships/hyperlink" Target="https://financiallyup.com.au/book-appointment" TargetMode="External"/><Relationship Id="rId36" Type="http://schemas.openxmlformats.org/officeDocument/2006/relationships/hyperlink" Target="https://financiallyup.com.au/book-appointment" TargetMode="External"/><Relationship Id="rId49" Type="http://schemas.openxmlformats.org/officeDocument/2006/relationships/hyperlink" Target="https://financiallyup.com.au/services/business-tax/company-tax-returns/" TargetMode="External"/><Relationship Id="rId57" Type="http://schemas.openxmlformats.org/officeDocument/2006/relationships/hyperlink" Target="https://financiallyup.com.au/services/business-tax/year-end-accounting/" TargetMode="External"/><Relationship Id="rId10" Type="http://schemas.openxmlformats.org/officeDocument/2006/relationships/hyperlink" Target="https://financiallyup.com.au/services/business-tax/company-tax-returns/" TargetMode="External"/><Relationship Id="rId31" Type="http://schemas.openxmlformats.org/officeDocument/2006/relationships/hyperlink" Target="https://financiallyup.com.au/services/individual-tax/individual-tax-return/" TargetMode="External"/><Relationship Id="rId44" Type="http://schemas.openxmlformats.org/officeDocument/2006/relationships/hyperlink" Target="https://financiallyup.com.au/services/business-tax/division-7a/" TargetMode="External"/><Relationship Id="rId52" Type="http://schemas.openxmlformats.org/officeDocument/2006/relationships/hyperlink" Target="https://financiallyup.com.au/services/business-tax/" TargetMode="External"/><Relationship Id="rId60" Type="http://schemas.openxmlformats.org/officeDocument/2006/relationships/hyperlink" Target="https://financiallyup.com.au/services/business-tax/division-7a/" TargetMode="External"/><Relationship Id="rId65" Type="http://schemas.openxmlformats.org/officeDocument/2006/relationships/hyperlink" Target="https://financiallyup.com.au/services/business-tax/division-7a/" TargetMode="External"/><Relationship Id="rId73" Type="http://schemas.openxmlformats.org/officeDocument/2006/relationships/hyperlink" Target="https://financiallyup.com.au/services/business-tax/division-7a/" TargetMode="External"/><Relationship Id="rId78" Type="http://schemas.openxmlformats.org/officeDocument/2006/relationships/hyperlink" Target="https://financiallyup.com.au/services/business-tax/small-business-cgt/" TargetMode="External"/><Relationship Id="rId81" Type="http://schemas.openxmlformats.org/officeDocument/2006/relationships/hyperlink" Target="https://financiallyup.com.au/services/business-tax/company-tax-returns/" TargetMode="External"/><Relationship Id="rId86" Type="http://schemas.openxmlformats.org/officeDocument/2006/relationships/hyperlink" Target="https://financiallyup.com.au/services/business-tax/company-tax-returns/" TargetMode="External"/><Relationship Id="rId4" Type="http://schemas.openxmlformats.org/officeDocument/2006/relationships/settings" Target="settings.xml"/><Relationship Id="rId9" Type="http://schemas.openxmlformats.org/officeDocument/2006/relationships/hyperlink" Target="https://financiallyup.com.au/book-appointment" TargetMode="External"/><Relationship Id="rId13" Type="http://schemas.openxmlformats.org/officeDocument/2006/relationships/hyperlink" Target="https://financiallyup.com.au/book-appointment" TargetMode="External"/><Relationship Id="rId18" Type="http://schemas.openxmlformats.org/officeDocument/2006/relationships/hyperlink" Target="https://financiallyup.com.au/book-appointment" TargetMode="External"/><Relationship Id="rId39" Type="http://schemas.openxmlformats.org/officeDocument/2006/relationships/hyperlink" Target="https://financiallyup.com.au/services/business-tax/sole-trader-tax/" TargetMode="External"/><Relationship Id="rId34" Type="http://schemas.openxmlformats.org/officeDocument/2006/relationships/hyperlink" Target="https://financiallyup.com.au/book-appointment" TargetMode="External"/><Relationship Id="rId50" Type="http://schemas.openxmlformats.org/officeDocument/2006/relationships/hyperlink" Target="https://financiallyup.com.au/services/business-tax/year-end-accounting/" TargetMode="External"/><Relationship Id="rId55" Type="http://schemas.openxmlformats.org/officeDocument/2006/relationships/hyperlink" Target="https://financiallyup.com.au/book-appointment" TargetMode="External"/><Relationship Id="rId76" Type="http://schemas.openxmlformats.org/officeDocument/2006/relationships/hyperlink" Target="https://financiallyup.com.au/services/business-tax/" TargetMode="External"/><Relationship Id="rId7" Type="http://schemas.openxmlformats.org/officeDocument/2006/relationships/endnotes" Target="endnotes.xml"/><Relationship Id="rId71" Type="http://schemas.openxmlformats.org/officeDocument/2006/relationships/hyperlink" Target="https://financiallyup.com.au/services/business-tax/trust-distribution-tax/" TargetMode="External"/><Relationship Id="rId2" Type="http://schemas.openxmlformats.org/officeDocument/2006/relationships/numbering" Target="numbering.xml"/><Relationship Id="rId29" Type="http://schemas.openxmlformats.org/officeDocument/2006/relationships/hyperlink" Target="https://financiallyup.com.au/services/business-tax/sole-trader-tax/" TargetMode="External"/><Relationship Id="rId24" Type="http://schemas.openxmlformats.org/officeDocument/2006/relationships/hyperlink" Target="https://financiallyup.com.au/services/business-tax/partnership-tax-returns/" TargetMode="External"/><Relationship Id="rId40" Type="http://schemas.openxmlformats.org/officeDocument/2006/relationships/hyperlink" Target="https://financiallyup.com.au/book-appointment" TargetMode="External"/><Relationship Id="rId45" Type="http://schemas.openxmlformats.org/officeDocument/2006/relationships/hyperlink" Target="https://financiallyup.com.au/services/business-tax/" TargetMode="External"/><Relationship Id="rId66" Type="http://schemas.openxmlformats.org/officeDocument/2006/relationships/hyperlink" Target="https://financiallyup.com.au/services/business-tax/division-7a/" TargetMode="External"/><Relationship Id="rId87" Type="http://schemas.openxmlformats.org/officeDocument/2006/relationships/hyperlink" Target="https://financiallyup.com.au/services/business-tax/business-tax-compliance/" TargetMode="External"/><Relationship Id="rId61" Type="http://schemas.openxmlformats.org/officeDocument/2006/relationships/hyperlink" Target="https://financiallyup.com.au/book-appointment" TargetMode="External"/><Relationship Id="rId82" Type="http://schemas.openxmlformats.org/officeDocument/2006/relationships/hyperlink" Target="https://financiallyup.com.au/services/business-tax/" TargetMode="External"/><Relationship Id="rId19" Type="http://schemas.openxmlformats.org/officeDocument/2006/relationships/hyperlink" Target="https://financiallyup.com.au/services/business-tax/trust-tax-retur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3BE92C-81CC-4455-A2FE-55CB0237C6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40</Pages>
  <Words>16532</Words>
  <Characters>94235</Characters>
  <Application>Microsoft Office Word</Application>
  <DocSecurity>0</DocSecurity>
  <Lines>785</Lines>
  <Paragraphs>221</Paragraphs>
  <ScaleCrop>false</ScaleCrop>
  <HeadingPairs>
    <vt:vector size="2" baseType="variant">
      <vt:variant>
        <vt:lpstr>Title</vt:lpstr>
      </vt:variant>
      <vt:variant>
        <vt:i4>1</vt:i4>
      </vt:variant>
    </vt:vector>
  </HeadingPairs>
  <TitlesOfParts>
    <vt:vector size="1" baseType="lpstr">
      <vt:lpstr>Financially Up Business Tax &amp; Accounting — Final Content Pages 1–3</vt:lpstr>
    </vt:vector>
  </TitlesOfParts>
  <Manager/>
  <Company/>
  <LinksUpToDate>false</LinksUpToDate>
  <CharactersWithSpaces>110546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Financially Up Business Tax &amp; Accounting — Final Content Pages 1–3</dc:title>
  <dc:subject>Ready-to-publish website content</dc:subject>
  <dc:creator>Financially Up Pty Ltd</dc:creator>
  <cp:keywords>business tax accountant, company tax return, trust tax return</cp:keywords>
  <dc:description>generated by python-docx</dc:description>
  <cp:lastModifiedBy>HP</cp:lastModifiedBy>
  <cp:revision>19</cp:revision>
  <dcterms:created xsi:type="dcterms:W3CDTF">2013-12-23T23:15:00Z</dcterms:created>
  <dcterms:modified xsi:type="dcterms:W3CDTF">2026-09-22T06:49:00Z</dcterms:modified>
  <cp:category/>
</cp:coreProperties>
</file>