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2D846" w14:textId="77777777" w:rsidR="00AD0CC7" w:rsidRPr="00080678" w:rsidRDefault="00AD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6EEFB198" w14:textId="77777777" w:rsidR="00AD0CC7" w:rsidRPr="00080678" w:rsidRDefault="00AD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7C7D0EF3" w14:textId="77777777" w:rsidR="00AD0CC7" w:rsidRPr="00080678" w:rsidRDefault="00AD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64B36E7F" w14:textId="77777777" w:rsidR="00AD0CC7" w:rsidRPr="00080678" w:rsidRDefault="00AD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52A2DF78" w14:textId="77777777" w:rsidR="00AD0CC7" w:rsidRPr="00080678" w:rsidRDefault="00AD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4D63D68F" w14:textId="77777777" w:rsidR="00AD0CC7" w:rsidRPr="00080678" w:rsidRDefault="003955CD">
      <w:pPr>
        <w:ind w:firstLine="1350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r w:rsidRPr="00080678">
        <w:rPr>
          <w:rFonts w:asciiTheme="minorHAnsi" w:eastAsia="Calibri" w:hAnsiTheme="minorHAnsi" w:cstheme="minorHAnsi"/>
          <w:b/>
          <w:sz w:val="48"/>
          <w:szCs w:val="48"/>
        </w:rPr>
        <w:t>National University</w:t>
      </w:r>
      <w:r>
        <w:rPr>
          <w:rFonts w:asciiTheme="minorHAnsi" w:hAnsiTheme="minorHAnsi" w:cstheme="minorHAnsi"/>
        </w:rPr>
        <w:object w:dxaOrig="1440" w:dyaOrig="1440" w14:anchorId="73564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2.15pt;margin-top:-4.5pt;width:63pt;height:34.1pt;z-index:251660288;mso-position-horizontal:absolute;mso-position-horizontal-relative:margin;mso-position-vertical:absolute;mso-position-vertical-relative:text">
            <v:imagedata r:id="rId6" o:title=""/>
            <w10:wrap anchorx="margin"/>
          </v:shape>
          <o:OLEObject Type="Embed" ProgID="CorelDraw.Graphic.8" ShapeID="_x0000_s1028" DrawAspect="Content" ObjectID="_1722751800" r:id="rId7"/>
        </w:object>
      </w:r>
      <w:r w:rsidRPr="0008067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hidden="0" allowOverlap="1" wp14:anchorId="514256FB" wp14:editId="790FAD87">
            <wp:simplePos x="0" y="0"/>
            <wp:positionH relativeFrom="column">
              <wp:posOffset>5295900</wp:posOffset>
            </wp:positionH>
            <wp:positionV relativeFrom="paragraph">
              <wp:posOffset>0</wp:posOffset>
            </wp:positionV>
            <wp:extent cx="590550" cy="285750"/>
            <wp:effectExtent l="0" t="0" r="0" b="0"/>
            <wp:wrapSquare wrapText="bothSides" distT="0" distB="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2B0F3C" w14:textId="77777777" w:rsidR="00AD0CC7" w:rsidRPr="00080678" w:rsidRDefault="003955CD">
      <w:pPr>
        <w:ind w:left="90"/>
        <w:jc w:val="center"/>
        <w:rPr>
          <w:rFonts w:asciiTheme="minorHAnsi" w:eastAsia="Calibri" w:hAnsiTheme="minorHAnsi" w:cstheme="minorHAnsi"/>
          <w:b/>
          <w:sz w:val="22"/>
          <w:szCs w:val="22"/>
        </w:rPr>
      </w:pPr>
      <w:r w:rsidRPr="00080678">
        <w:rPr>
          <w:rFonts w:asciiTheme="minorHAnsi" w:eastAsia="Calibri" w:hAnsiTheme="minorHAnsi" w:cstheme="minorHAnsi"/>
          <w:b/>
          <w:sz w:val="22"/>
          <w:szCs w:val="22"/>
        </w:rPr>
        <w:t>Of Computer &amp; Emerging Sciences</w:t>
      </w:r>
    </w:p>
    <w:p w14:paraId="30F417C3" w14:textId="77777777" w:rsidR="00AD0CC7" w:rsidRPr="00080678" w:rsidRDefault="003955CD">
      <w:pPr>
        <w:pBdr>
          <w:bottom w:val="single" w:sz="12" w:space="2" w:color="000000"/>
        </w:pBdr>
        <w:jc w:val="center"/>
        <w:rPr>
          <w:rFonts w:asciiTheme="minorHAnsi" w:eastAsia="Calibri" w:hAnsiTheme="minorHAnsi" w:cstheme="minorHAnsi"/>
          <w:b/>
          <w:sz w:val="22"/>
          <w:szCs w:val="22"/>
        </w:rPr>
      </w:pPr>
      <w:r w:rsidRPr="00080678">
        <w:rPr>
          <w:rFonts w:asciiTheme="minorHAnsi" w:eastAsia="Calibri" w:hAnsiTheme="minorHAnsi" w:cstheme="minorHAnsi"/>
          <w:b/>
          <w:sz w:val="22"/>
          <w:szCs w:val="22"/>
        </w:rPr>
        <w:t>Karachi</w:t>
      </w:r>
    </w:p>
    <w:p w14:paraId="1F4058B4" w14:textId="77777777" w:rsidR="00AD0CC7" w:rsidRPr="00080678" w:rsidRDefault="00AD0CC7">
      <w:pPr>
        <w:pBdr>
          <w:bottom w:val="single" w:sz="12" w:space="2" w:color="000000"/>
        </w:pBdr>
        <w:rPr>
          <w:rFonts w:asciiTheme="minorHAnsi" w:eastAsia="Calibri" w:hAnsiTheme="minorHAnsi" w:cstheme="minorHAnsi"/>
          <w:b/>
          <w:sz w:val="6"/>
          <w:szCs w:val="6"/>
        </w:rPr>
      </w:pPr>
    </w:p>
    <w:p w14:paraId="0297A219" w14:textId="77777777" w:rsidR="00AD0CC7" w:rsidRPr="00080678" w:rsidRDefault="00AD0CC7">
      <w:pPr>
        <w:jc w:val="center"/>
        <w:rPr>
          <w:rFonts w:asciiTheme="minorHAnsi" w:eastAsia="Calibri" w:hAnsiTheme="minorHAnsi" w:cstheme="minorHAnsi"/>
          <w:b/>
          <w:sz w:val="14"/>
          <w:szCs w:val="14"/>
          <w:u w:val="single"/>
        </w:rPr>
      </w:pPr>
    </w:p>
    <w:p w14:paraId="0E324F1C" w14:textId="77777777" w:rsidR="00AD0CC7" w:rsidRPr="00080678" w:rsidRDefault="003955CD">
      <w:pPr>
        <w:jc w:val="center"/>
        <w:rPr>
          <w:rFonts w:asciiTheme="minorHAnsi" w:eastAsia="Calibri" w:hAnsiTheme="minorHAnsi" w:cstheme="minorHAnsi"/>
          <w:b/>
          <w:sz w:val="28"/>
          <w:szCs w:val="28"/>
          <w:u w:val="single"/>
        </w:rPr>
      </w:pPr>
      <w:r w:rsidRPr="00080678">
        <w:rPr>
          <w:rFonts w:asciiTheme="minorHAnsi" w:eastAsia="Calibri" w:hAnsiTheme="minorHAnsi" w:cstheme="minorHAnsi"/>
          <w:b/>
          <w:sz w:val="28"/>
          <w:szCs w:val="28"/>
          <w:u w:val="single"/>
        </w:rPr>
        <w:t>Course Outlines of BS (CS) Degree Program</w:t>
      </w:r>
    </w:p>
    <w:tbl>
      <w:tblPr>
        <w:tblStyle w:val="afb"/>
        <w:tblW w:w="1030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5833"/>
        <w:gridCol w:w="1343"/>
        <w:gridCol w:w="972"/>
      </w:tblGrid>
      <w:tr w:rsidR="00AD0CC7" w:rsidRPr="00080678" w14:paraId="5C70EA75" w14:textId="77777777">
        <w:trPr>
          <w:cantSplit/>
          <w:trHeight w:val="226"/>
        </w:trPr>
        <w:tc>
          <w:tcPr>
            <w:tcW w:w="2154" w:type="dxa"/>
            <w:shd w:val="clear" w:color="auto" w:fill="FFFFFF"/>
            <w:vAlign w:val="center"/>
          </w:tcPr>
          <w:p w14:paraId="3B11973A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Course Instructor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6370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Dr. Nazish Kanwal, M. Abdul Basit</w:t>
            </w:r>
          </w:p>
        </w:tc>
        <w:tc>
          <w:tcPr>
            <w:tcW w:w="1343" w:type="dxa"/>
            <w:vAlign w:val="center"/>
          </w:tcPr>
          <w:p w14:paraId="2A6A9196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Semester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FEF6C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Fall</w:t>
            </w:r>
          </w:p>
        </w:tc>
      </w:tr>
      <w:tr w:rsidR="00AD0CC7" w:rsidRPr="00080678" w14:paraId="76585586" w14:textId="77777777">
        <w:trPr>
          <w:cantSplit/>
          <w:trHeight w:val="226"/>
        </w:trPr>
        <w:tc>
          <w:tcPr>
            <w:tcW w:w="2154" w:type="dxa"/>
            <w:shd w:val="clear" w:color="auto" w:fill="FFFFFF"/>
            <w:vAlign w:val="center"/>
          </w:tcPr>
          <w:p w14:paraId="72DF7DBE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Batch/Section(s)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7C9CE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2020/BS-CS </w:t>
            </w:r>
          </w:p>
        </w:tc>
        <w:tc>
          <w:tcPr>
            <w:tcW w:w="1343" w:type="dxa"/>
            <w:vAlign w:val="center"/>
          </w:tcPr>
          <w:p w14:paraId="113586FB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05EE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2022</w:t>
            </w:r>
          </w:p>
        </w:tc>
      </w:tr>
      <w:tr w:rsidR="00AD0CC7" w:rsidRPr="00080678" w14:paraId="2F9C9237" w14:textId="77777777">
        <w:trPr>
          <w:cantSplit/>
          <w:trHeight w:val="226"/>
        </w:trPr>
        <w:tc>
          <w:tcPr>
            <w:tcW w:w="2154" w:type="dxa"/>
            <w:shd w:val="clear" w:color="auto" w:fill="FFFFFF"/>
            <w:vAlign w:val="center"/>
          </w:tcPr>
          <w:p w14:paraId="35D5DC42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Course Title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9D13" w14:textId="16938268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 xml:space="preserve">Graph </w:t>
            </w:r>
            <w:r>
              <w:rPr>
                <w:rFonts w:asciiTheme="minorHAnsi" w:eastAsia="Calibri" w:hAnsiTheme="minorHAnsi" w:cstheme="minorHAnsi"/>
              </w:rPr>
              <w:t>Theory (MT-3001</w:t>
            </w:r>
            <w:bookmarkStart w:id="0" w:name="_GoBack"/>
            <w:bookmarkEnd w:id="0"/>
            <w:r w:rsidRPr="00080678">
              <w:rPr>
                <w:rFonts w:asciiTheme="minorHAnsi" w:eastAsia="Calibri" w:hAnsiTheme="minorHAnsi" w:cstheme="minorHAnsi"/>
              </w:rPr>
              <w:t>)</w:t>
            </w:r>
          </w:p>
        </w:tc>
        <w:tc>
          <w:tcPr>
            <w:tcW w:w="1343" w:type="dxa"/>
            <w:vAlign w:val="center"/>
          </w:tcPr>
          <w:p w14:paraId="1CE9DE96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Credit Hours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DD8F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</w:tr>
      <w:tr w:rsidR="00AD0CC7" w:rsidRPr="00080678" w14:paraId="7E882F1A" w14:textId="77777777">
        <w:trPr>
          <w:cantSplit/>
          <w:trHeight w:val="39"/>
        </w:trPr>
        <w:tc>
          <w:tcPr>
            <w:tcW w:w="2154" w:type="dxa"/>
            <w:shd w:val="clear" w:color="auto" w:fill="FFFFFF"/>
            <w:vAlign w:val="center"/>
          </w:tcPr>
          <w:p w14:paraId="24A20499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Prerequisite(s)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73965" w14:textId="77777777" w:rsidR="00AD0CC7" w:rsidRPr="00080678" w:rsidRDefault="003955C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</w:rPr>
              <w:t>Nil</w:t>
            </w:r>
          </w:p>
        </w:tc>
        <w:tc>
          <w:tcPr>
            <w:tcW w:w="1343" w:type="dxa"/>
            <w:vAlign w:val="center"/>
          </w:tcPr>
          <w:p w14:paraId="2281D366" w14:textId="77777777" w:rsidR="00AD0CC7" w:rsidRPr="00080678" w:rsidRDefault="003955CD">
            <w:pPr>
              <w:rPr>
                <w:rFonts w:asciiTheme="minorHAnsi" w:eastAsia="Calibri" w:hAnsiTheme="minorHAnsi" w:cstheme="minorHAnsi"/>
                <w:color w:val="FFFFFF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Course TA</w:t>
            </w:r>
          </w:p>
        </w:tc>
        <w:tc>
          <w:tcPr>
            <w:tcW w:w="972" w:type="dxa"/>
            <w:vAlign w:val="center"/>
          </w:tcPr>
          <w:p w14:paraId="6997C5B2" w14:textId="77777777" w:rsidR="00AD0CC7" w:rsidRPr="00080678" w:rsidRDefault="003955CD">
            <w:pPr>
              <w:rPr>
                <w:rFonts w:asciiTheme="minorHAnsi" w:eastAsia="Calibri" w:hAnsiTheme="minorHAnsi" w:cstheme="minorHAnsi"/>
                <w:color w:val="FFFFFF"/>
              </w:rPr>
            </w:pPr>
            <w:r w:rsidRPr="00080678">
              <w:rPr>
                <w:rFonts w:asciiTheme="minorHAnsi" w:eastAsia="Calibri" w:hAnsiTheme="minorHAnsi" w:cstheme="minorHAnsi"/>
                <w:color w:val="FFFFFF"/>
                <w:sz w:val="22"/>
                <w:szCs w:val="22"/>
              </w:rPr>
              <w:t>1AZZZ</w:t>
            </w:r>
          </w:p>
        </w:tc>
      </w:tr>
    </w:tbl>
    <w:p w14:paraId="4983F8CC" w14:textId="77777777" w:rsidR="00AD0CC7" w:rsidRPr="00080678" w:rsidRDefault="00AD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alibri" w:hAnsiTheme="minorHAnsi" w:cstheme="minorHAnsi"/>
          <w:color w:val="FFFFFF"/>
        </w:rPr>
      </w:pPr>
    </w:p>
    <w:tbl>
      <w:tblPr>
        <w:tblStyle w:val="afc"/>
        <w:tblW w:w="9900" w:type="dxa"/>
        <w:tblInd w:w="-365" w:type="dxa"/>
        <w:tblLayout w:type="fixed"/>
        <w:tblLook w:val="0480" w:firstRow="0" w:lastRow="0" w:firstColumn="1" w:lastColumn="0" w:noHBand="0" w:noVBand="1"/>
      </w:tblPr>
      <w:tblGrid>
        <w:gridCol w:w="1710"/>
        <w:gridCol w:w="8190"/>
      </w:tblGrid>
      <w:tr w:rsidR="00AD0CC7" w:rsidRPr="00080678" w14:paraId="0DB3D124" w14:textId="77777777" w:rsidTr="00A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89CA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Text Book (1)</w:t>
            </w:r>
            <w:r w:rsidRPr="00080678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62336" behindDoc="0" locked="0" layoutInCell="1" hidden="0" allowOverlap="1" wp14:anchorId="698105C8" wp14:editId="15C7BFAC">
                      <wp:simplePos x="0" y="0"/>
                      <wp:positionH relativeFrom="column">
                        <wp:posOffset>-203199</wp:posOffset>
                      </wp:positionH>
                      <wp:positionV relativeFrom="paragraph">
                        <wp:posOffset>-4897104</wp:posOffset>
                      </wp:positionV>
                      <wp:extent cx="6781800" cy="1905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31300" y="3780000"/>
                                <a:ext cx="662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-203199</wp:posOffset>
                      </wp:positionH>
                      <wp:positionV relativeFrom="paragraph">
                        <wp:posOffset>-4897104</wp:posOffset>
                      </wp:positionV>
                      <wp:extent cx="6781800" cy="190500"/>
                      <wp:effectExtent b="0" l="0" r="0" t="0"/>
                      <wp:wrapNone/>
                      <wp:docPr id="2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818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08DD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</w:pP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 xml:space="preserve">Saoub, Karin R. </w:t>
            </w:r>
            <w:r w:rsidRPr="00080678">
              <w:rPr>
                <w:rFonts w:asciiTheme="minorHAnsi" w:eastAsia="Arial" w:hAnsiTheme="minorHAnsi" w:cstheme="minorHAnsi"/>
                <w:i/>
                <w:color w:val="222222"/>
                <w:sz w:val="20"/>
                <w:szCs w:val="20"/>
                <w:highlight w:val="white"/>
              </w:rPr>
              <w:t>Graph Theory: An Introduction to Proofs, Algorithms, and Applications</w:t>
            </w: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>. CRC Press, 2021.</w:t>
            </w:r>
          </w:p>
        </w:tc>
      </w:tr>
      <w:tr w:rsidR="00AD0CC7" w:rsidRPr="00080678" w14:paraId="488AF3AC" w14:textId="77777777" w:rsidTr="00A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1729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Text Book (2)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BDE" w14:textId="410D6EF8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 xml:space="preserve">West, Douglas Brent. </w:t>
            </w:r>
            <w:r w:rsidRPr="00080678">
              <w:rPr>
                <w:rFonts w:asciiTheme="minorHAnsi" w:eastAsia="Arial" w:hAnsiTheme="minorHAnsi" w:cstheme="minorHAnsi"/>
                <w:i/>
                <w:color w:val="222222"/>
                <w:sz w:val="20"/>
                <w:szCs w:val="20"/>
                <w:highlight w:val="white"/>
              </w:rPr>
              <w:t>Introduction to graph theory</w:t>
            </w: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 xml:space="preserve">. Vol. 2. Upper Saddle River: </w:t>
            </w:r>
            <w:r w:rsidR="00D037DC"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>Prentice Hall</w:t>
            </w: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>, 2001.</w:t>
            </w:r>
          </w:p>
        </w:tc>
      </w:tr>
      <w:tr w:rsidR="00AD0CC7" w:rsidRPr="00080678" w14:paraId="079C576A" w14:textId="77777777" w:rsidTr="00A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E707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Ref. Book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AD58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</w:pP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 xml:space="preserve">Bondy, John Adrian, and Uppaluri Siva Ramachandra Murty. </w:t>
            </w:r>
            <w:r w:rsidRPr="00080678">
              <w:rPr>
                <w:rFonts w:asciiTheme="minorHAnsi" w:eastAsia="Arial" w:hAnsiTheme="minorHAnsi" w:cstheme="minorHAnsi"/>
                <w:i/>
                <w:color w:val="222222"/>
                <w:sz w:val="20"/>
                <w:szCs w:val="20"/>
                <w:highlight w:val="white"/>
              </w:rPr>
              <w:t>Graph theory with applications</w:t>
            </w:r>
            <w:r w:rsidRPr="00080678"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  <w:t>. Vol. 290. London: Macmillan, 1976.</w:t>
            </w:r>
          </w:p>
          <w:p w14:paraId="70E7CC7A" w14:textId="77777777" w:rsidR="00AD0CC7" w:rsidRPr="00080678" w:rsidRDefault="00AD0C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222222"/>
                <w:sz w:val="20"/>
                <w:szCs w:val="20"/>
                <w:highlight w:val="white"/>
              </w:rPr>
            </w:pPr>
          </w:p>
        </w:tc>
      </w:tr>
    </w:tbl>
    <w:p w14:paraId="13D230FD" w14:textId="77777777" w:rsidR="00AD0CC7" w:rsidRPr="00080678" w:rsidRDefault="00AD0C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rFonts w:asciiTheme="minorHAnsi" w:eastAsia="Calibri" w:hAnsiTheme="minorHAnsi" w:cstheme="minorHAnsi"/>
        </w:rPr>
      </w:pPr>
    </w:p>
    <w:tbl>
      <w:tblPr>
        <w:tblStyle w:val="afd"/>
        <w:tblW w:w="9825" w:type="dxa"/>
        <w:tblInd w:w="-36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320"/>
        <w:gridCol w:w="8505"/>
      </w:tblGrid>
      <w:tr w:rsidR="00AD0CC7" w:rsidRPr="00080678" w14:paraId="1F411087" w14:textId="77777777" w:rsidTr="00AD0CC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1AE0539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Course Objective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0EBD" w14:textId="77777777" w:rsidR="00AD0CC7" w:rsidRPr="00080678" w:rsidRDefault="003955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230"/>
              </w:tabs>
              <w:spacing w:before="240" w:line="276" w:lineRule="auto"/>
              <w:ind w:right="1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80678">
              <w:rPr>
                <w:rFonts w:asciiTheme="minorHAnsi" w:hAnsiTheme="minorHAnsi" w:cstheme="minorHAnsi"/>
              </w:rPr>
              <w:t xml:space="preserve">The Graph Theory include Fundamental concepts of </w:t>
            </w:r>
            <w:r w:rsidRPr="00080678">
              <w:rPr>
                <w:rFonts w:asciiTheme="minorHAnsi" w:hAnsiTheme="minorHAnsi" w:cstheme="minorHAnsi"/>
              </w:rPr>
              <w:t>graphs, Matrix representation and properties of graphs, Isomorphic and special graphs, Graph Routes,</w:t>
            </w:r>
            <w:r w:rsidRPr="000806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080678">
              <w:rPr>
                <w:rFonts w:asciiTheme="minorHAnsi" w:hAnsiTheme="minorHAnsi" w:cstheme="minorHAnsi"/>
              </w:rPr>
              <w:t>Eulerian Circuits, Hamiltonian Cycles, Properties of Trees, Matching and covering, Connectivity and Network Flow, Max-flow Min-cut Theorem</w:t>
            </w:r>
            <w:r w:rsidRPr="0008067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080678">
              <w:rPr>
                <w:rFonts w:asciiTheme="minorHAnsi" w:hAnsiTheme="minorHAnsi" w:cstheme="minorHAnsi"/>
              </w:rPr>
              <w:t xml:space="preserve"> Graph Coloring, Planarity, with applications to computer systems and software engineering.</w:t>
            </w:r>
          </w:p>
        </w:tc>
      </w:tr>
    </w:tbl>
    <w:p w14:paraId="1E23C76E" w14:textId="77777777" w:rsidR="00AD0CC7" w:rsidRPr="00080678" w:rsidRDefault="00AD0CC7">
      <w:pPr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tbl>
      <w:tblPr>
        <w:tblStyle w:val="afe"/>
        <w:tblW w:w="11108" w:type="dxa"/>
        <w:tblInd w:w="-365" w:type="dxa"/>
        <w:tblLayout w:type="fixed"/>
        <w:tblLook w:val="0480" w:firstRow="0" w:lastRow="0" w:firstColumn="1" w:lastColumn="0" w:noHBand="0" w:noVBand="1"/>
      </w:tblPr>
      <w:tblGrid>
        <w:gridCol w:w="809"/>
        <w:gridCol w:w="7363"/>
        <w:gridCol w:w="250"/>
        <w:gridCol w:w="663"/>
        <w:gridCol w:w="727"/>
        <w:gridCol w:w="1296"/>
      </w:tblGrid>
      <w:tr w:rsidR="00AD0CC7" w:rsidRPr="00080678" w14:paraId="5E36A380" w14:textId="77777777" w:rsidTr="00AD0CC7">
        <w:trPr>
          <w:gridAfter w:val="1"/>
          <w:wAfter w:w="1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7A9F" w14:textId="77777777" w:rsidR="00AD0CC7" w:rsidRPr="00080678" w:rsidRDefault="003955CD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1C09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Assigned Program Learning Outcome (PLO)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6793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Level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583B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Tools</w:t>
            </w:r>
          </w:p>
        </w:tc>
      </w:tr>
      <w:tr w:rsidR="00AD0CC7" w:rsidRPr="00080678" w14:paraId="4717F303" w14:textId="77777777" w:rsidTr="00AD0CC7">
        <w:trPr>
          <w:gridAfter w:val="1"/>
          <w:wAfter w:w="1296" w:type="dxa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5E0F" w14:textId="77777777" w:rsidR="00AD0CC7" w:rsidRPr="00080678" w:rsidRDefault="003955CD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4941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</w:rPr>
              <w:t xml:space="preserve">Apply knowledge of mathematics, natural sciences, computing fundamentals, and a computing </w:t>
            </w:r>
            <w:r w:rsidRPr="00080678">
              <w:rPr>
                <w:rFonts w:asciiTheme="minorHAnsi" w:hAnsiTheme="minorHAnsi" w:cstheme="minorHAnsi"/>
              </w:rPr>
              <w:t>specialization to the solution of complex computing problems.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1A5B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E36E" w14:textId="77777777" w:rsidR="00AD0CC7" w:rsidRPr="00080678" w:rsidRDefault="00AD0C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  <w:tr w:rsidR="00AD0CC7" w:rsidRPr="00080678" w14:paraId="1320CEF8" w14:textId="77777777" w:rsidTr="00A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top w:val="single" w:sz="4" w:space="0" w:color="000000"/>
            </w:tcBorders>
          </w:tcPr>
          <w:p w14:paraId="7CD2A42F" w14:textId="77777777" w:rsidR="00AD0CC7" w:rsidRPr="00080678" w:rsidRDefault="00AD0CC7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63" w:type="dxa"/>
            <w:tcBorders>
              <w:top w:val="single" w:sz="4" w:space="0" w:color="000000"/>
            </w:tcBorders>
          </w:tcPr>
          <w:p w14:paraId="37F1A712" w14:textId="77777777" w:rsidR="00AD0CC7" w:rsidRPr="00080678" w:rsidRDefault="00AD0C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000000"/>
            </w:tcBorders>
          </w:tcPr>
          <w:p w14:paraId="4CA32B17" w14:textId="77777777" w:rsidR="00AD0CC7" w:rsidRPr="00080678" w:rsidRDefault="00AD0C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686" w:type="dxa"/>
            <w:gridSpan w:val="3"/>
            <w:tcBorders>
              <w:top w:val="single" w:sz="4" w:space="0" w:color="000000"/>
            </w:tcBorders>
          </w:tcPr>
          <w:p w14:paraId="2AB8EB1F" w14:textId="77777777" w:rsidR="00AD0CC7" w:rsidRPr="00080678" w:rsidRDefault="00AD0C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</w:tbl>
    <w:p w14:paraId="6CB0B73D" w14:textId="0FE93D26" w:rsidR="00AD0CC7" w:rsidRPr="00080678" w:rsidRDefault="003955CD">
      <w:pPr>
        <w:jc w:val="both"/>
        <w:rPr>
          <w:rFonts w:asciiTheme="minorHAnsi" w:eastAsia="Calibri" w:hAnsiTheme="minorHAnsi" w:cstheme="minorHAnsi"/>
          <w:i/>
        </w:rPr>
      </w:pPr>
      <w:r w:rsidRPr="00080678">
        <w:rPr>
          <w:rFonts w:asciiTheme="minorHAnsi" w:eastAsia="Calibri" w:hAnsiTheme="minorHAnsi" w:cstheme="minorHAnsi"/>
          <w:i/>
        </w:rPr>
        <w:t xml:space="preserve">I = Introduction, R = Reinforcement, E = Evaluation. A = Assignment, Q = </w:t>
      </w:r>
      <w:r w:rsidR="00694B86" w:rsidRPr="00080678">
        <w:rPr>
          <w:rFonts w:asciiTheme="minorHAnsi" w:eastAsia="Calibri" w:hAnsiTheme="minorHAnsi" w:cstheme="minorHAnsi"/>
          <w:i/>
        </w:rPr>
        <w:t>Quiz, /</w:t>
      </w:r>
    </w:p>
    <w:p w14:paraId="52729360" w14:textId="77777777" w:rsidR="00AD0CC7" w:rsidRPr="00080678" w:rsidRDefault="003955CD">
      <w:pPr>
        <w:jc w:val="both"/>
        <w:rPr>
          <w:rFonts w:asciiTheme="minorHAnsi" w:eastAsia="Calibri" w:hAnsiTheme="minorHAnsi" w:cstheme="minorHAnsi"/>
          <w:i/>
        </w:rPr>
      </w:pPr>
      <w:r w:rsidRPr="00080678">
        <w:rPr>
          <w:rFonts w:asciiTheme="minorHAnsi" w:eastAsia="Calibri" w:hAnsiTheme="minorHAnsi" w:cstheme="minorHAnsi"/>
          <w:i/>
        </w:rPr>
        <w:t xml:space="preserve"> M = Midterm, F=Final.</w:t>
      </w:r>
    </w:p>
    <w:p w14:paraId="108C993A" w14:textId="77777777" w:rsidR="00AD0CC7" w:rsidRPr="00080678" w:rsidRDefault="00AD0CC7">
      <w:pPr>
        <w:jc w:val="both"/>
        <w:rPr>
          <w:rFonts w:asciiTheme="minorHAnsi" w:eastAsia="Calibri" w:hAnsiTheme="minorHAnsi" w:cstheme="minorHAnsi"/>
          <w:i/>
        </w:rPr>
      </w:pPr>
    </w:p>
    <w:tbl>
      <w:tblPr>
        <w:tblStyle w:val="aff"/>
        <w:tblW w:w="9853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542"/>
        <w:gridCol w:w="7558"/>
        <w:gridCol w:w="1753"/>
      </w:tblGrid>
      <w:tr w:rsidR="00AD0CC7" w:rsidRPr="00080678" w14:paraId="1371B051" w14:textId="77777777" w:rsidTr="00AD0CC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7CDF0741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7558" w:type="dxa"/>
          </w:tcPr>
          <w:p w14:paraId="132649DE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Course Learning Outcome (CLO) Statements</w:t>
            </w:r>
          </w:p>
        </w:tc>
        <w:tc>
          <w:tcPr>
            <w:tcW w:w="1753" w:type="dxa"/>
          </w:tcPr>
          <w:p w14:paraId="3EEC89DD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Tools</w:t>
            </w:r>
          </w:p>
        </w:tc>
      </w:tr>
      <w:tr w:rsidR="00AD0CC7" w:rsidRPr="00080678" w14:paraId="09D7B9BA" w14:textId="77777777" w:rsidTr="00AD0CC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0B85BC6A" w14:textId="77777777" w:rsidR="00AD0CC7" w:rsidRPr="00080678" w:rsidRDefault="003955CD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558" w:type="dxa"/>
          </w:tcPr>
          <w:p w14:paraId="2499EFB3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</w:rPr>
              <w:t xml:space="preserve">To introduce the </w:t>
            </w:r>
            <w:r w:rsidRPr="00080678">
              <w:rPr>
                <w:rFonts w:asciiTheme="minorHAnsi" w:eastAsia="Calibri" w:hAnsiTheme="minorHAnsi" w:cstheme="minorHAnsi"/>
              </w:rPr>
              <w:t>fundamental concepts of Graph, Graph routes and Trees.</w:t>
            </w:r>
          </w:p>
        </w:tc>
        <w:tc>
          <w:tcPr>
            <w:tcW w:w="1753" w:type="dxa"/>
          </w:tcPr>
          <w:p w14:paraId="408D5A8D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>Q,1 A,1 M1, F</w:t>
            </w:r>
          </w:p>
        </w:tc>
      </w:tr>
      <w:tr w:rsidR="00AD0CC7" w:rsidRPr="00080678" w14:paraId="59811801" w14:textId="77777777" w:rsidTr="00AD0CC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33FCDAA1" w14:textId="77777777" w:rsidR="00AD0CC7" w:rsidRPr="00080678" w:rsidRDefault="003955CD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7558" w:type="dxa"/>
          </w:tcPr>
          <w:p w14:paraId="065C25F6" w14:textId="77777777" w:rsidR="00AD0CC7" w:rsidRPr="00080678" w:rsidRDefault="003955CD">
            <w:pPr>
              <w:tabs>
                <w:tab w:val="left" w:pos="108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</w:rPr>
              <w:t>To understand the concepts of connectivity, Flow, anf Graph matching with their application of Graph Theory in subsequent courses in the design and analysis of algorithms, computabilit</w:t>
            </w:r>
            <w:r w:rsidRPr="00080678">
              <w:rPr>
                <w:rFonts w:asciiTheme="minorHAnsi" w:eastAsia="Calibri" w:hAnsiTheme="minorHAnsi" w:cstheme="minorHAnsi"/>
              </w:rPr>
              <w:t>y theory, software engineering, and computer systems.</w:t>
            </w:r>
          </w:p>
        </w:tc>
        <w:tc>
          <w:tcPr>
            <w:tcW w:w="1753" w:type="dxa"/>
          </w:tcPr>
          <w:p w14:paraId="18290F2F" w14:textId="622A0C95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>A2,</w:t>
            </w:r>
            <w:r w:rsidR="00694B86"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>M1, Q2, M2,</w:t>
            </w:r>
          </w:p>
          <w:p w14:paraId="7A38361E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F</w:t>
            </w:r>
          </w:p>
        </w:tc>
      </w:tr>
      <w:tr w:rsidR="00AD0CC7" w:rsidRPr="00080678" w14:paraId="0645A20A" w14:textId="77777777" w:rsidTr="00AD0CC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4882C8FC" w14:textId="77777777" w:rsidR="00AD0CC7" w:rsidRPr="00080678" w:rsidRDefault="003955CD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7558" w:type="dxa"/>
          </w:tcPr>
          <w:p w14:paraId="5C655798" w14:textId="2FEF8B81" w:rsidR="00AD0CC7" w:rsidRPr="00080678" w:rsidRDefault="003955CD">
            <w:pPr>
              <w:tabs>
                <w:tab w:val="left" w:pos="108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 xml:space="preserve">Students will </w:t>
            </w:r>
            <w:r w:rsidR="00694B86" w:rsidRPr="00080678">
              <w:rPr>
                <w:rFonts w:asciiTheme="minorHAnsi" w:eastAsia="Calibri" w:hAnsiTheme="minorHAnsi" w:cstheme="minorHAnsi"/>
              </w:rPr>
              <w:t>explore Graph</w:t>
            </w:r>
            <w:r w:rsidRPr="00080678">
              <w:rPr>
                <w:rFonts w:asciiTheme="minorHAnsi" w:eastAsia="Calibri" w:hAnsiTheme="minorHAnsi" w:cstheme="minorHAnsi"/>
              </w:rPr>
              <w:t xml:space="preserve"> coloring, Planarity, and Applications related to Computer Science.</w:t>
            </w:r>
          </w:p>
        </w:tc>
        <w:tc>
          <w:tcPr>
            <w:tcW w:w="1753" w:type="dxa"/>
          </w:tcPr>
          <w:p w14:paraId="36DE3936" w14:textId="77777777" w:rsidR="00AD0CC7" w:rsidRPr="00080678" w:rsidRDefault="00395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Q3, F</w:t>
            </w:r>
          </w:p>
        </w:tc>
      </w:tr>
    </w:tbl>
    <w:p w14:paraId="38660FCF" w14:textId="77777777" w:rsidR="00AD0CC7" w:rsidRPr="00080678" w:rsidRDefault="00AD0CC7">
      <w:pPr>
        <w:ind w:left="-108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3E793830" w14:textId="77777777" w:rsidR="00AD0CC7" w:rsidRPr="00080678" w:rsidRDefault="00AD0CC7">
      <w:pPr>
        <w:ind w:left="-1080"/>
        <w:jc w:val="both"/>
        <w:rPr>
          <w:rFonts w:asciiTheme="minorHAnsi" w:eastAsia="Calibri" w:hAnsiTheme="minorHAnsi" w:cstheme="minorHAnsi"/>
          <w:b/>
          <w:sz w:val="20"/>
          <w:szCs w:val="20"/>
        </w:rPr>
      </w:pPr>
    </w:p>
    <w:p w14:paraId="4B6D67EC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3F38A472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7B098FD6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38E0108F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06E815B2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1094F5AE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3DA1C78A" w14:textId="77777777" w:rsidR="00AD0CC7" w:rsidRPr="00080678" w:rsidRDefault="00AD0CC7">
      <w:pPr>
        <w:ind w:right="-54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0270BCDF" w14:textId="77777777" w:rsidR="00AD0CC7" w:rsidRPr="00080678" w:rsidRDefault="00AD0CC7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14:paraId="3A0A7248" w14:textId="77777777" w:rsidR="00AD0CC7" w:rsidRPr="00080678" w:rsidRDefault="003955CD">
      <w:pPr>
        <w:rPr>
          <w:rFonts w:asciiTheme="minorHAnsi" w:eastAsia="Calibri" w:hAnsiTheme="minorHAnsi" w:cstheme="minorHAnsi"/>
          <w:b/>
          <w:sz w:val="20"/>
          <w:szCs w:val="20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 xml:space="preserve">           </w:t>
      </w:r>
    </w:p>
    <w:tbl>
      <w:tblPr>
        <w:tblStyle w:val="aff0"/>
        <w:tblW w:w="9900" w:type="dxa"/>
        <w:tblLayout w:type="fixed"/>
        <w:tblLook w:val="0400" w:firstRow="0" w:lastRow="0" w:firstColumn="0" w:lastColumn="0" w:noHBand="0" w:noVBand="1"/>
      </w:tblPr>
      <w:tblGrid>
        <w:gridCol w:w="780"/>
        <w:gridCol w:w="6015"/>
        <w:gridCol w:w="2325"/>
        <w:gridCol w:w="780"/>
      </w:tblGrid>
      <w:tr w:rsidR="00AD0CC7" w:rsidRPr="00080678" w14:paraId="3B39B33F" w14:textId="77777777">
        <w:trPr>
          <w:trHeight w:val="62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F01A3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Week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E8DA6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Contents/Topics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0D056E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Section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96048E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080678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CLO</w:t>
            </w:r>
          </w:p>
        </w:tc>
      </w:tr>
      <w:tr w:rsidR="00AD0CC7" w:rsidRPr="00080678" w14:paraId="47795BAE" w14:textId="77777777">
        <w:trPr>
          <w:trHeight w:val="18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E54CD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27F8F0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 xml:space="preserve">Introduction to </w:t>
            </w: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Graph Models and Terminology, Digraphs, Weighted Graphs, Complete Graphs, Graph Complements, Bipartite Graphs, Graph Combinations, Isomorphisms.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FF6E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1.2- 1.3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FC8D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</w:t>
            </w:r>
          </w:p>
        </w:tc>
      </w:tr>
      <w:tr w:rsidR="00AD0CC7" w:rsidRPr="00080678" w14:paraId="65A46BFC" w14:textId="77777777">
        <w:trPr>
          <w:trHeight w:val="39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EED5E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A4E9BE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Matrix Representation, Proof Techniques, Mathematical Induction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F983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1.4- 1.5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E81D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</w:t>
            </w:r>
          </w:p>
        </w:tc>
      </w:tr>
      <w:tr w:rsidR="00AD0CC7" w:rsidRPr="00080678" w14:paraId="6F53FBBB" w14:textId="77777777">
        <w:trPr>
          <w:trHeight w:val="18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9F60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2173F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 xml:space="preserve">Degree Sequence, </w:t>
            </w: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Touring a Graph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789F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1.6,  2.1.2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3019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</w:t>
            </w:r>
          </w:p>
        </w:tc>
      </w:tr>
      <w:tr w:rsidR="00AD0CC7" w:rsidRPr="00080678" w14:paraId="6168285C" w14:textId="77777777">
        <w:trPr>
          <w:trHeight w:val="18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D2E2C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10FD90" w14:textId="77777777" w:rsidR="00AD0CC7" w:rsidRPr="00080678" w:rsidRDefault="003955C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Eulerian Graphs, Hamiltonian Cycles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6443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2.1.3, 2.2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4E35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</w:t>
            </w:r>
          </w:p>
        </w:tc>
      </w:tr>
      <w:tr w:rsidR="00AD0CC7" w:rsidRPr="00080678" w14:paraId="64AC65ED" w14:textId="77777777">
        <w:trPr>
          <w:trHeight w:val="18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13AD8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9B601D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Shortest Paths, Dijkstra's Algorithm, Walks Using Matrices, Distance, Diameter, and Radius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04E3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 xml:space="preserve"> 2.3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55D2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</w:t>
            </w:r>
          </w:p>
        </w:tc>
      </w:tr>
      <w:tr w:rsidR="00AD0CC7" w:rsidRPr="00080678" w14:paraId="6D37907D" w14:textId="77777777">
        <w:trPr>
          <w:trHeight w:val="210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F330D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E66086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Trees; Spanning Trees, Tree Properties, Rooted Trees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D69D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3.1- 3.3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0806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080678">
              <w:rPr>
                <w:rFonts w:asciiTheme="minorHAnsi" w:eastAsia="Calibri" w:hAnsiTheme="minorHAnsi" w:cstheme="minorHAnsi"/>
                <w:color w:val="000000"/>
              </w:rPr>
              <w:t>1</w:t>
            </w:r>
          </w:p>
        </w:tc>
      </w:tr>
      <w:tr w:rsidR="00AD0CC7" w:rsidRPr="00080678" w14:paraId="043E1D04" w14:textId="77777777">
        <w:trPr>
          <w:trHeight w:val="296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AF021A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CCCCCC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CCCCCC"/>
              </w:rPr>
              <w:t>7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F04821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hd w:val="clear" w:color="auto" w:fill="CCCCCC"/>
              </w:rPr>
            </w:pPr>
            <w:r w:rsidRPr="00080678">
              <w:rPr>
                <w:rFonts w:asciiTheme="minorHAnsi" w:eastAsia="Calibri" w:hAnsiTheme="minorHAnsi" w:cstheme="minorHAnsi"/>
                <w:color w:val="000000"/>
                <w:shd w:val="clear" w:color="auto" w:fill="CCCCCC"/>
              </w:rPr>
              <w:t>Midterm 1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0C0C08" w14:textId="77777777" w:rsidR="00AD0CC7" w:rsidRPr="00080678" w:rsidRDefault="00AD0CC7">
            <w:pPr>
              <w:rPr>
                <w:rFonts w:asciiTheme="minorHAnsi" w:eastAsia="Calibri" w:hAnsiTheme="minorHAnsi" w:cstheme="minorHAnsi"/>
                <w:shd w:val="clear" w:color="auto" w:fill="CCCCCC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653EB" w14:textId="77777777" w:rsidR="00AD0CC7" w:rsidRPr="00080678" w:rsidRDefault="00AD0CC7">
            <w:pPr>
              <w:jc w:val="center"/>
              <w:rPr>
                <w:rFonts w:asciiTheme="minorHAnsi" w:eastAsia="Calibri" w:hAnsiTheme="minorHAnsi" w:cstheme="minorHAnsi"/>
                <w:shd w:val="clear" w:color="auto" w:fill="CCCCCC"/>
              </w:rPr>
            </w:pPr>
          </w:p>
        </w:tc>
      </w:tr>
      <w:tr w:rsidR="00AD0CC7" w:rsidRPr="00080678" w14:paraId="3DF0C7F6" w14:textId="77777777">
        <w:trPr>
          <w:trHeight w:val="296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BD03C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A066F6" w14:textId="653EB1B2" w:rsidR="00AD0CC7" w:rsidRPr="00080678" w:rsidRDefault="003955CD">
            <w:pPr>
              <w:rPr>
                <w:rFonts w:asciiTheme="minorHAnsi" w:eastAsia="Calibri" w:hAnsiTheme="minorHAnsi" w:cstheme="minorHAnsi"/>
                <w:color w:val="000000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Connectivity Measures (k</w:t>
            </w:r>
            <w:r w:rsidRPr="00080678">
              <w:rPr>
                <w:rFonts w:asciiTheme="minorHAnsi" w:eastAsia="Old Standard TT" w:hAnsiTheme="minorHAnsi" w:cstheme="minorHAnsi"/>
                <w:sz w:val="20"/>
                <w:szCs w:val="20"/>
              </w:rPr>
              <w:t xml:space="preserve">-Connected, </w:t>
            </w: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Pr="00080678">
              <w:rPr>
                <w:rFonts w:asciiTheme="minorHAnsi" w:eastAsia="Old Standard TT" w:hAnsiTheme="minorHAnsi" w:cstheme="minorHAnsi"/>
                <w:sz w:val="20"/>
                <w:szCs w:val="20"/>
              </w:rPr>
              <w:t xml:space="preserve">-Edge-Connected), </w:t>
            </w: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Connectivity and Paths, Menger’s Theorem</w:t>
            </w:r>
            <w:r w:rsidRPr="00080678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CB0D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4.1- 4.2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89D6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2</w:t>
            </w:r>
          </w:p>
        </w:tc>
      </w:tr>
      <w:tr w:rsidR="00AD0CC7" w:rsidRPr="00080678" w14:paraId="14653D21" w14:textId="77777777">
        <w:trPr>
          <w:trHeight w:val="608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ED86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2C209F" w14:textId="77777777" w:rsidR="00AD0CC7" w:rsidRPr="00080678" w:rsidRDefault="003955C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Network Flow, Max-flow Min-cut Theorem, Matching in Bipartite Graphs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FAB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4.4, 5.1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36AB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2</w:t>
            </w:r>
          </w:p>
        </w:tc>
      </w:tr>
      <w:tr w:rsidR="00AD0CC7" w:rsidRPr="00080678" w14:paraId="088244B7" w14:textId="77777777">
        <w:trPr>
          <w:trHeight w:val="608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6C9F9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DF04A9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Matching in General Graphs, Stable Matching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B1DE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5.2, 5.3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6FC2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2</w:t>
            </w:r>
          </w:p>
        </w:tc>
      </w:tr>
      <w:tr w:rsidR="00AD0CC7" w:rsidRPr="00080678" w14:paraId="5B40F742" w14:textId="77777777">
        <w:trPr>
          <w:trHeight w:val="40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92CECA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13D89A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  <w:color w:val="000000"/>
              </w:rPr>
              <w:t>Midterm 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94EC8" w14:textId="77777777" w:rsidR="00AD0CC7" w:rsidRPr="00080678" w:rsidRDefault="00AD0CC7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002967" w14:textId="77777777" w:rsidR="00AD0CC7" w:rsidRPr="00080678" w:rsidRDefault="00AD0CC7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</w:p>
        </w:tc>
      </w:tr>
      <w:tr w:rsidR="00AD0CC7" w:rsidRPr="00080678" w14:paraId="48D89907" w14:textId="77777777">
        <w:trPr>
          <w:trHeight w:val="296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8A93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8313F3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 xml:space="preserve">Graph Coloring; Four Color Theorem, Vertex Coloring,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365B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6.1, 6.2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1C2C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3</w:t>
            </w:r>
          </w:p>
        </w:tc>
      </w:tr>
      <w:tr w:rsidR="00AD0CC7" w:rsidRPr="00080678" w14:paraId="20A64B56" w14:textId="77777777">
        <w:trPr>
          <w:trHeight w:val="296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3819A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3FC58A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Edge Coloring; Ramsey Numbers. Coloring Variations, On-line Coloring, Weighted Coloring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1BBF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6.3, 6.4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3559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3</w:t>
            </w:r>
          </w:p>
        </w:tc>
      </w:tr>
      <w:tr w:rsidR="00AD0CC7" w:rsidRPr="00080678" w14:paraId="18BD0EFD" w14:textId="77777777">
        <w:trPr>
          <w:trHeight w:val="296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D7F8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FE01A3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Planarity; Kuratowski's Theorem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9B10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7.1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8E48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3</w:t>
            </w:r>
          </w:p>
        </w:tc>
      </w:tr>
      <w:tr w:rsidR="00AD0CC7" w:rsidRPr="00080678" w14:paraId="102FA587" w14:textId="77777777">
        <w:trPr>
          <w:trHeight w:val="37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C78B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7EBD8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hAnsiTheme="minorHAnsi" w:cstheme="minorHAnsi"/>
                <w:sz w:val="20"/>
                <w:szCs w:val="20"/>
              </w:rPr>
              <w:t>Edge-Crossing, Thickness.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C132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7.2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5B3A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3</w:t>
            </w:r>
          </w:p>
        </w:tc>
      </w:tr>
      <w:tr w:rsidR="00AD0CC7" w:rsidRPr="00080678" w14:paraId="5C9F567D" w14:textId="77777777">
        <w:trPr>
          <w:trHeight w:val="372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EDF447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CCCCCC"/>
              </w:rPr>
            </w:pPr>
            <w:r w:rsidRPr="00080678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CCCCCC"/>
              </w:rPr>
              <w:t>16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0FF2A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shd w:val="clear" w:color="auto" w:fill="CCCCCC"/>
              </w:rPr>
            </w:pPr>
            <w:r w:rsidRPr="00080678">
              <w:rPr>
                <w:rFonts w:asciiTheme="minorHAnsi" w:eastAsia="Calibri" w:hAnsiTheme="minorHAnsi" w:cstheme="minorHAnsi"/>
                <w:b/>
                <w:color w:val="000000"/>
                <w:shd w:val="clear" w:color="auto" w:fill="CCCCCC"/>
              </w:rPr>
              <w:t>Final Exam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09D103" w14:textId="77777777" w:rsidR="00AD0CC7" w:rsidRPr="00080678" w:rsidRDefault="00AD0CC7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CCCCCC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A4495C" w14:textId="77777777" w:rsidR="00AD0CC7" w:rsidRPr="00080678" w:rsidRDefault="00AD0CC7">
            <w:pPr>
              <w:jc w:val="center"/>
              <w:rPr>
                <w:rFonts w:asciiTheme="minorHAnsi" w:hAnsiTheme="minorHAnsi" w:cstheme="minorHAnsi"/>
                <w:shd w:val="clear" w:color="auto" w:fill="CCCCCC"/>
              </w:rPr>
            </w:pPr>
          </w:p>
        </w:tc>
      </w:tr>
    </w:tbl>
    <w:p w14:paraId="3036D705" w14:textId="77777777" w:rsidR="00AD0CC7" w:rsidRPr="00080678" w:rsidRDefault="00AD0CC7">
      <w:pPr>
        <w:rPr>
          <w:rFonts w:asciiTheme="minorHAnsi" w:eastAsia="Calibri" w:hAnsiTheme="minorHAnsi" w:cstheme="minorHAnsi"/>
          <w:b/>
        </w:rPr>
      </w:pPr>
    </w:p>
    <w:p w14:paraId="00319D59" w14:textId="77777777" w:rsidR="00FD09CC" w:rsidRDefault="00FD09CC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14:paraId="3C10BE28" w14:textId="77777777" w:rsidR="00FD09CC" w:rsidRDefault="00FD09CC">
      <w:pPr>
        <w:rPr>
          <w:rFonts w:asciiTheme="minorHAnsi" w:eastAsia="Calibri" w:hAnsiTheme="minorHAnsi" w:cstheme="minorHAnsi"/>
          <w:b/>
          <w:sz w:val="22"/>
          <w:szCs w:val="22"/>
        </w:rPr>
      </w:pPr>
    </w:p>
    <w:p w14:paraId="42E3AA04" w14:textId="0A6E1463" w:rsidR="00AD0CC7" w:rsidRPr="00FD09CC" w:rsidRDefault="003955CD">
      <w:pPr>
        <w:rPr>
          <w:rFonts w:asciiTheme="minorHAnsi" w:eastAsia="Calibri" w:hAnsiTheme="minorHAnsi" w:cstheme="minorHAnsi"/>
          <w:b/>
        </w:rPr>
      </w:pPr>
      <w:r w:rsidRPr="00FD09CC">
        <w:rPr>
          <w:rFonts w:asciiTheme="minorHAnsi" w:eastAsia="Calibri" w:hAnsiTheme="minorHAnsi" w:cstheme="minorHAnsi"/>
          <w:b/>
        </w:rPr>
        <w:t>Marks Distribution:</w:t>
      </w:r>
      <w:r w:rsidRPr="00FD09CC">
        <w:rPr>
          <w:rFonts w:asciiTheme="minorHAnsi" w:eastAsia="Calibri" w:hAnsiTheme="minorHAnsi" w:cstheme="minorHAnsi"/>
          <w:b/>
        </w:rPr>
        <w:tab/>
      </w:r>
      <w:r w:rsidRPr="00FD09CC">
        <w:rPr>
          <w:rFonts w:asciiTheme="minorHAnsi" w:eastAsia="Calibri" w:hAnsiTheme="minorHAnsi" w:cstheme="minorHAnsi"/>
          <w:b/>
        </w:rPr>
        <w:tab/>
      </w:r>
      <w:r w:rsidRPr="00FD09CC">
        <w:rPr>
          <w:rFonts w:asciiTheme="minorHAnsi" w:eastAsia="Calibri" w:hAnsiTheme="minorHAnsi" w:cstheme="minorHAnsi"/>
          <w:b/>
        </w:rPr>
        <w:tab/>
      </w:r>
    </w:p>
    <w:p w14:paraId="32FE3512" w14:textId="77777777" w:rsidR="00AD0CC7" w:rsidRPr="00080678" w:rsidRDefault="00AD0CC7">
      <w:pPr>
        <w:rPr>
          <w:rFonts w:asciiTheme="minorHAnsi" w:eastAsia="Calibri" w:hAnsiTheme="minorHAnsi" w:cstheme="minorHAnsi"/>
          <w:b/>
          <w:sz w:val="22"/>
          <w:szCs w:val="22"/>
        </w:rPr>
      </w:pPr>
    </w:p>
    <w:tbl>
      <w:tblPr>
        <w:tblStyle w:val="af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3"/>
        <w:gridCol w:w="2643"/>
      </w:tblGrid>
      <w:tr w:rsidR="00AD0CC7" w:rsidRPr="00080678" w14:paraId="55B2ED75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46B04E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Particulars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8616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% Marks</w:t>
            </w:r>
          </w:p>
        </w:tc>
      </w:tr>
      <w:tr w:rsidR="00AD0CC7" w:rsidRPr="00080678" w14:paraId="22F25600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4C77E5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1. Quizzes (at least 3)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07697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12</w:t>
            </w:r>
          </w:p>
        </w:tc>
      </w:tr>
      <w:tr w:rsidR="00AD0CC7" w:rsidRPr="00080678" w14:paraId="562EBFC7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D9FAFE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2. Assignments (at least 2)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EB691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8</w:t>
            </w:r>
          </w:p>
        </w:tc>
      </w:tr>
      <w:tr w:rsidR="00AD0CC7" w:rsidRPr="00080678" w14:paraId="1B1D4C12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800CBC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 xml:space="preserve">4. First Mid Exam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56129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15</w:t>
            </w:r>
          </w:p>
        </w:tc>
      </w:tr>
      <w:tr w:rsidR="00AD0CC7" w:rsidRPr="00080678" w14:paraId="7DA0FC5D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FC10DA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5. Second Mid Exam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F4B84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15</w:t>
            </w:r>
          </w:p>
        </w:tc>
      </w:tr>
      <w:tr w:rsidR="00AD0CC7" w:rsidRPr="00080678" w14:paraId="02FA41EE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FE6DD4" w14:textId="77777777" w:rsidR="00AD0CC7" w:rsidRPr="00080678" w:rsidRDefault="003955CD">
            <w:pPr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6. Final Exam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8232C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80678">
              <w:rPr>
                <w:rFonts w:asciiTheme="minorHAnsi" w:eastAsia="Calibri" w:hAnsiTheme="minorHAnsi" w:cstheme="minorHAnsi"/>
              </w:rPr>
              <w:t>50</w:t>
            </w:r>
          </w:p>
        </w:tc>
      </w:tr>
      <w:tr w:rsidR="00AD0CC7" w:rsidRPr="00080678" w14:paraId="0C47BE70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BFED26" w14:textId="77777777" w:rsidR="00AD0CC7" w:rsidRPr="00080678" w:rsidRDefault="003955CD">
            <w:pPr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Total:-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9B2A8" w14:textId="77777777" w:rsidR="00AD0CC7" w:rsidRPr="00080678" w:rsidRDefault="003955C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080678">
              <w:rPr>
                <w:rFonts w:asciiTheme="minorHAnsi" w:eastAsia="Calibri" w:hAnsiTheme="minorHAnsi" w:cstheme="minorHAnsi"/>
                <w:b/>
              </w:rPr>
              <w:t>100</w:t>
            </w:r>
          </w:p>
        </w:tc>
      </w:tr>
    </w:tbl>
    <w:p w14:paraId="37617547" w14:textId="77777777" w:rsidR="00AD0CC7" w:rsidRPr="00080678" w:rsidRDefault="00AD0CC7">
      <w:pPr>
        <w:rPr>
          <w:rFonts w:asciiTheme="minorHAnsi" w:eastAsia="Calibri" w:hAnsiTheme="minorHAnsi" w:cstheme="minorHAnsi"/>
          <w:b/>
          <w:sz w:val="20"/>
          <w:szCs w:val="20"/>
        </w:rPr>
      </w:pPr>
    </w:p>
    <w:p w14:paraId="30DCED2D" w14:textId="77777777" w:rsidR="00AD0CC7" w:rsidRPr="00080678" w:rsidRDefault="00AD0CC7">
      <w:pPr>
        <w:rPr>
          <w:rFonts w:asciiTheme="minorHAnsi" w:eastAsia="Calibri" w:hAnsiTheme="minorHAnsi" w:cstheme="minorHAnsi"/>
          <w:b/>
          <w:sz w:val="20"/>
          <w:szCs w:val="20"/>
        </w:rPr>
      </w:pPr>
    </w:p>
    <w:p w14:paraId="70DC0025" w14:textId="77777777" w:rsidR="00080678" w:rsidRDefault="00080678">
      <w:pPr>
        <w:jc w:val="both"/>
        <w:rPr>
          <w:rFonts w:asciiTheme="minorHAnsi" w:eastAsia="Calibri" w:hAnsiTheme="minorHAnsi" w:cstheme="minorHAnsi"/>
          <w:b/>
        </w:rPr>
      </w:pPr>
    </w:p>
    <w:p w14:paraId="26839CA9" w14:textId="5F30DEB0" w:rsidR="00AD0CC7" w:rsidRPr="00080678" w:rsidRDefault="003955CD">
      <w:pPr>
        <w:jc w:val="both"/>
        <w:rPr>
          <w:rFonts w:asciiTheme="minorHAnsi" w:eastAsia="Calibri" w:hAnsiTheme="minorHAnsi" w:cstheme="minorHAnsi"/>
          <w:b/>
        </w:rPr>
      </w:pPr>
      <w:r w:rsidRPr="00080678">
        <w:rPr>
          <w:rFonts w:asciiTheme="minorHAnsi" w:eastAsia="Calibri" w:hAnsiTheme="minorHAnsi" w:cstheme="minorHAnsi"/>
          <w:b/>
        </w:rPr>
        <w:lastRenderedPageBreak/>
        <w:t xml:space="preserve">Important </w:t>
      </w:r>
      <w:r w:rsidRPr="00080678">
        <w:rPr>
          <w:rFonts w:asciiTheme="minorHAnsi" w:eastAsia="Calibri" w:hAnsiTheme="minorHAnsi" w:cstheme="minorHAnsi"/>
          <w:b/>
        </w:rPr>
        <w:t>Instructions to be followed for this Course</w:t>
      </w:r>
    </w:p>
    <w:p w14:paraId="221DB38C" w14:textId="77777777" w:rsidR="00AD0CC7" w:rsidRPr="00080678" w:rsidRDefault="00AD0CC7">
      <w:pPr>
        <w:jc w:val="both"/>
        <w:rPr>
          <w:rFonts w:asciiTheme="minorHAnsi" w:eastAsia="Calibri" w:hAnsiTheme="minorHAnsi" w:cstheme="minorHAnsi"/>
          <w:b/>
        </w:rPr>
      </w:pPr>
    </w:p>
    <w:p w14:paraId="687DC584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Be in the classroom on time. Any student who arrives more than 5 min late in the class would be marked LATE. Anybody coming to class more than 15 minutes late will be marked ABSENT.</w:t>
      </w:r>
    </w:p>
    <w:p w14:paraId="3C0F59FB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 xml:space="preserve">Turn off your cell phones or </w:t>
      </w:r>
      <w:r w:rsidRPr="00080678">
        <w:rPr>
          <w:rFonts w:asciiTheme="minorHAnsi" w:eastAsia="Calibri" w:hAnsiTheme="minorHAnsi" w:cstheme="minorHAnsi"/>
          <w:sz w:val="22"/>
          <w:szCs w:val="22"/>
        </w:rPr>
        <w:t>any other electronic devices before entering the class.</w:t>
      </w:r>
    </w:p>
    <w:p w14:paraId="33FBC3C8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Maintain the decorum of the classroom all the time.</w:t>
      </w:r>
    </w:p>
    <w:p w14:paraId="5C92A213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Avoid a conversation with your classmates while the lecture is in progress.</w:t>
      </w:r>
    </w:p>
    <w:p w14:paraId="0060AB9E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Use parliamentary language in the classroom as well as in assignments. R</w:t>
      </w:r>
      <w:r w:rsidRPr="00080678">
        <w:rPr>
          <w:rFonts w:asciiTheme="minorHAnsi" w:eastAsia="Calibri" w:hAnsiTheme="minorHAnsi" w:cstheme="minorHAnsi"/>
          <w:sz w:val="22"/>
          <w:szCs w:val="22"/>
        </w:rPr>
        <w:t>efrain from using impolite, vulgar or abusive language in the classroom as well as in class presentations and assignments.</w:t>
      </w:r>
    </w:p>
    <w:p w14:paraId="17A4716A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Submit your assignments on time, no assignment will be accepted after the deadline.</w:t>
      </w:r>
    </w:p>
    <w:p w14:paraId="1A9FBF03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There would be no re- take of any quiz.</w:t>
      </w:r>
    </w:p>
    <w:p w14:paraId="7D6F8D37" w14:textId="77777777" w:rsidR="00AD0CC7" w:rsidRPr="00080678" w:rsidRDefault="00AD0CC7">
      <w:p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14:paraId="3B89730B" w14:textId="77777777" w:rsidR="00AD0CC7" w:rsidRPr="00080678" w:rsidRDefault="00AD0CC7">
      <w:pPr>
        <w:jc w:val="both"/>
        <w:rPr>
          <w:rFonts w:asciiTheme="minorHAnsi" w:eastAsia="Calibri" w:hAnsiTheme="minorHAnsi" w:cstheme="minorHAnsi"/>
          <w:b/>
        </w:rPr>
      </w:pPr>
    </w:p>
    <w:p w14:paraId="230F46FD" w14:textId="77777777" w:rsidR="00AD0CC7" w:rsidRPr="00080678" w:rsidRDefault="003955CD">
      <w:p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080678">
        <w:rPr>
          <w:rFonts w:asciiTheme="minorHAnsi" w:eastAsia="Calibri" w:hAnsiTheme="minorHAnsi" w:cstheme="minorHAnsi"/>
          <w:b/>
        </w:rPr>
        <w:t>Instructions / Suggestions for satisfactory progress in this course:</w:t>
      </w:r>
    </w:p>
    <w:p w14:paraId="1C231128" w14:textId="77777777" w:rsidR="00AD0CC7" w:rsidRPr="00080678" w:rsidRDefault="00AD0CC7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0855FCAF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On average, most students find at least three hours outside of class for each class hour necessary for satisfactory learning.</w:t>
      </w:r>
    </w:p>
    <w:p w14:paraId="65CB6E2F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 xml:space="preserve">Chapters should be read and homework should be attempted </w:t>
      </w:r>
      <w:r w:rsidRPr="00080678">
        <w:rPr>
          <w:rFonts w:asciiTheme="minorHAnsi" w:eastAsia="Calibri" w:hAnsiTheme="minorHAnsi" w:cstheme="minorHAnsi"/>
          <w:sz w:val="22"/>
          <w:szCs w:val="22"/>
        </w:rPr>
        <w:t>before class.</w:t>
      </w:r>
    </w:p>
    <w:p w14:paraId="484EEC26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Do not get behind. You are encouraged to work with other students. Plus, I am always available during office hours to help you.</w:t>
      </w:r>
    </w:p>
    <w:p w14:paraId="16C636F0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The homework assigned is a minimum. You may always work extra hours on your own.</w:t>
      </w:r>
    </w:p>
    <w:p w14:paraId="4D365374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Use the few minutes you usually h</w:t>
      </w:r>
      <w:r w:rsidRPr="00080678">
        <w:rPr>
          <w:rFonts w:asciiTheme="minorHAnsi" w:eastAsia="Calibri" w:hAnsiTheme="minorHAnsi" w:cstheme="minorHAnsi"/>
          <w:sz w:val="22"/>
          <w:szCs w:val="22"/>
        </w:rPr>
        <w:t>ave before the start of each class to review the prior meetings’ notes and homework. This will save us valuable in-class time to work on new material.</w:t>
      </w:r>
    </w:p>
    <w:p w14:paraId="382C60CF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 xml:space="preserve">Develop a learning habit rather than memorizing. </w:t>
      </w:r>
    </w:p>
    <w:p w14:paraId="198AAC9C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Work in groups, whenever appropriate.</w:t>
      </w:r>
    </w:p>
    <w:p w14:paraId="780C941E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Apply the learned</w:t>
      </w:r>
      <w:r w:rsidRPr="00080678">
        <w:rPr>
          <w:rFonts w:asciiTheme="minorHAnsi" w:eastAsia="Calibri" w:hAnsiTheme="minorHAnsi" w:cstheme="minorHAnsi"/>
          <w:sz w:val="22"/>
          <w:szCs w:val="22"/>
        </w:rPr>
        <w:t xml:space="preserve"> principles and gain knowledge.</w:t>
      </w:r>
    </w:p>
    <w:p w14:paraId="159B2CA0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Be creative in thinking, but stick to the topic assigned for discussions, assignments and presentations.</w:t>
      </w:r>
    </w:p>
    <w:p w14:paraId="7D0BB4FD" w14:textId="77777777" w:rsidR="00AD0CC7" w:rsidRPr="00080678" w:rsidRDefault="003955CD">
      <w:pPr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080678">
        <w:rPr>
          <w:rFonts w:asciiTheme="minorHAnsi" w:eastAsia="Calibri" w:hAnsiTheme="minorHAnsi" w:cstheme="minorHAnsi"/>
          <w:sz w:val="22"/>
          <w:szCs w:val="22"/>
        </w:rPr>
        <w:t>Always bring your text books with you in the class.</w:t>
      </w:r>
    </w:p>
    <w:p w14:paraId="452B36F6" w14:textId="77777777" w:rsidR="00AD0CC7" w:rsidRPr="00080678" w:rsidRDefault="00AD0CC7">
      <w:pPr>
        <w:rPr>
          <w:rFonts w:asciiTheme="minorHAnsi" w:eastAsia="Calibri" w:hAnsiTheme="minorHAnsi" w:cstheme="minorHAnsi"/>
          <w:b/>
        </w:rPr>
      </w:pPr>
    </w:p>
    <w:p w14:paraId="25E84852" w14:textId="77777777" w:rsidR="00AD0CC7" w:rsidRPr="00080678" w:rsidRDefault="003955CD">
      <w:pPr>
        <w:rPr>
          <w:rFonts w:asciiTheme="minorHAnsi" w:eastAsia="Calibri" w:hAnsiTheme="minorHAnsi" w:cstheme="minorHAnsi"/>
          <w:sz w:val="20"/>
          <w:szCs w:val="20"/>
        </w:rPr>
      </w:pPr>
      <w:r w:rsidRPr="00080678">
        <w:rPr>
          <w:rFonts w:asciiTheme="minorHAnsi" w:eastAsia="Calibri" w:hAnsiTheme="minorHAnsi" w:cstheme="minorHAnsi"/>
          <w:b/>
        </w:rPr>
        <w:t xml:space="preserve">Note: </w:t>
      </w:r>
      <w:r w:rsidRPr="00080678">
        <w:rPr>
          <w:rFonts w:asciiTheme="minorHAnsi" w:eastAsia="Calibri" w:hAnsiTheme="minorHAnsi" w:cstheme="minorHAnsi"/>
          <w:sz w:val="20"/>
          <w:szCs w:val="20"/>
        </w:rPr>
        <w:t>Students are welcome all the time to get help from the Teach</w:t>
      </w:r>
      <w:r w:rsidRPr="00080678">
        <w:rPr>
          <w:rFonts w:asciiTheme="minorHAnsi" w:eastAsia="Calibri" w:hAnsiTheme="minorHAnsi" w:cstheme="minorHAnsi"/>
          <w:sz w:val="20"/>
          <w:szCs w:val="20"/>
        </w:rPr>
        <w:t>er.</w:t>
      </w:r>
    </w:p>
    <w:p w14:paraId="5B2B3A2B" w14:textId="77777777" w:rsidR="00AD0CC7" w:rsidRPr="00080678" w:rsidRDefault="00AD0CC7">
      <w:pPr>
        <w:rPr>
          <w:rFonts w:asciiTheme="minorHAnsi" w:eastAsia="Calibri" w:hAnsiTheme="minorHAnsi" w:cstheme="minorHAnsi"/>
          <w:sz w:val="20"/>
          <w:szCs w:val="20"/>
        </w:rPr>
      </w:pPr>
    </w:p>
    <w:p w14:paraId="24636F4C" w14:textId="77777777" w:rsidR="00AD0CC7" w:rsidRPr="00080678" w:rsidRDefault="00AD0CC7">
      <w:pPr>
        <w:rPr>
          <w:rFonts w:asciiTheme="minorHAnsi" w:eastAsia="Calibri" w:hAnsiTheme="minorHAnsi" w:cstheme="minorHAnsi"/>
        </w:rPr>
      </w:pPr>
    </w:p>
    <w:p w14:paraId="15B16AC3" w14:textId="77777777" w:rsidR="00AD0CC7" w:rsidRPr="00080678" w:rsidRDefault="00AD0CC7">
      <w:pPr>
        <w:rPr>
          <w:rFonts w:asciiTheme="minorHAnsi" w:eastAsia="Calibri" w:hAnsiTheme="minorHAnsi" w:cstheme="minorHAnsi"/>
        </w:rPr>
      </w:pPr>
    </w:p>
    <w:p w14:paraId="52597E80" w14:textId="77777777" w:rsidR="00AD0CC7" w:rsidRPr="00080678" w:rsidRDefault="003955CD">
      <w:pPr>
        <w:rPr>
          <w:rFonts w:asciiTheme="minorHAnsi" w:eastAsia="Calibri" w:hAnsiTheme="minorHAnsi" w:cstheme="minorHAnsi"/>
          <w:sz w:val="28"/>
          <w:szCs w:val="28"/>
        </w:rPr>
      </w:pPr>
      <w:r w:rsidRPr="00080678">
        <w:rPr>
          <w:rFonts w:asciiTheme="minorHAnsi" w:eastAsia="Calibri" w:hAnsiTheme="minorHAnsi" w:cstheme="minorHAnsi"/>
        </w:rPr>
        <w:t xml:space="preserve">                           </w:t>
      </w:r>
    </w:p>
    <w:p w14:paraId="4E56CF2A" w14:textId="77777777" w:rsidR="00AD0CC7" w:rsidRPr="00080678" w:rsidRDefault="003955CD">
      <w:pPr>
        <w:rPr>
          <w:rFonts w:asciiTheme="minorHAnsi" w:eastAsia="Calibri" w:hAnsiTheme="minorHAnsi" w:cstheme="minorHAnsi"/>
        </w:rPr>
      </w:pPr>
      <w:r w:rsidRPr="00080678">
        <w:rPr>
          <w:rFonts w:asciiTheme="minorHAnsi" w:eastAsia="Calibri" w:hAnsiTheme="minorHAnsi" w:cstheme="minorHAnsi"/>
        </w:rPr>
        <w:t xml:space="preserve">Signature:  </w:t>
      </w:r>
      <w:r w:rsidRPr="00080678">
        <w:rPr>
          <w:rFonts w:asciiTheme="minorHAnsi" w:eastAsia="Calibri" w:hAnsiTheme="minorHAnsi" w:cstheme="minorHAnsi"/>
          <w:u w:val="single"/>
        </w:rPr>
        <w:t>________________________</w:t>
      </w:r>
      <w:r w:rsidRPr="00080678">
        <w:rPr>
          <w:rFonts w:asciiTheme="minorHAnsi" w:eastAsia="Calibri" w:hAnsiTheme="minorHAnsi" w:cstheme="minorHAnsi"/>
        </w:rPr>
        <w:tab/>
      </w:r>
      <w:r w:rsidRPr="00080678">
        <w:rPr>
          <w:rFonts w:asciiTheme="minorHAnsi" w:eastAsia="Calibri" w:hAnsiTheme="minorHAnsi" w:cstheme="minorHAnsi"/>
        </w:rPr>
        <w:tab/>
        <w:t xml:space="preserve">                                    Date:10-08-2022</w:t>
      </w:r>
    </w:p>
    <w:sectPr w:rsidR="00AD0CC7" w:rsidRPr="00080678">
      <w:pgSz w:w="11906" w:h="16838"/>
      <w:pgMar w:top="1008" w:right="1440" w:bottom="1008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Standard T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95A"/>
    <w:multiLevelType w:val="multilevel"/>
    <w:tmpl w:val="F2CE5C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7"/>
    <w:rsid w:val="00080678"/>
    <w:rsid w:val="003955CD"/>
    <w:rsid w:val="00694B86"/>
    <w:rsid w:val="00AD0CC7"/>
    <w:rsid w:val="00C573C7"/>
    <w:rsid w:val="00D037DC"/>
    <w:rsid w:val="00F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9E69B9"/>
  <w15:docId w15:val="{4B7889F6-5102-43C5-8A8B-49886831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B3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2B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D32B3C"/>
    <w:rPr>
      <w:lang w:eastAsia="en-GB"/>
    </w:rPr>
    <w:tblPr/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685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16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16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275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27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9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</w:style>
  <w:style w:type="table" w:customStyle="1" w:styleId="a7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b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</w:style>
  <w:style w:type="table" w:customStyle="1" w:styleId="ac">
    <w:basedOn w:val="TableNormal"/>
    <w:tblPr>
      <w:tblStyleRowBandSize w:val="1"/>
      <w:tblStyleColBandSize w:val="1"/>
      <w:tblCellMar>
        <w:left w:w="43" w:type="dxa"/>
        <w:right w:w="43" w:type="dxa"/>
      </w:tblCellMar>
    </w:tblPr>
    <w:tcPr>
      <w:shd w:val="clear" w:color="auto" w:fill="auto"/>
    </w:tc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DKfMkAm1Ob6yYdlFVieJRn/iQ==">AMUW2mWJFnz5OSfjyytOkZHx2MU/iBLYnSyMAE/aAVRuYR7FbaZ6pLFvIWV9E3fNVZGlXcFuxX/FDill0Wk8ym8hasw0IZXA5qeTWvfYlpCT+v7cRyaZo9w=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Dr. Nazish Kanwal</cp:lastModifiedBy>
  <cp:revision>8</cp:revision>
  <dcterms:created xsi:type="dcterms:W3CDTF">2021-08-17T05:05:00Z</dcterms:created>
  <dcterms:modified xsi:type="dcterms:W3CDTF">2022-08-23T04:24:00Z</dcterms:modified>
</cp:coreProperties>
</file>