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0.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提示</w:t>
      </w:r>
    </w:p>
    <w:p>
      <w:pPr>
        <w:spacing w:after="50" w:line="360" w:lineRule="auto" w:beforeLines="100"/>
        <w:ind w:left="0"/>
        <w:jc w:val="left"/>
      </w:pPr>
      <w:bookmarkStart w:name="u9bd6952c" w:id="0"/>
      <w:r>
        <w:rPr>
          <w:rFonts w:ascii="宋体" w:hAnsi="Times New Roman" w:eastAsia="宋体"/>
          <w:b/>
          <w:i w:val="false"/>
          <w:color w:val="000000"/>
          <w:sz w:val="22"/>
        </w:rPr>
        <w:t>You:</w:t>
      </w:r>
    </w:p>
    <w:bookmarkEnd w:id="0"/>
    <w:bookmarkStart w:name="ue2c973e0" w:id="1"/>
    <w:p>
      <w:pPr>
        <w:spacing w:after="50" w:line="360" w:lineRule="auto" w:beforeLines="100"/>
        <w:ind w:left="0"/>
        <w:jc w:val="left"/>
      </w:pPr>
      <w:r>
        <w:rPr>
          <w:rFonts w:ascii="宋体" w:hAnsi="Times New Roman" w:eastAsia="宋体"/>
          <w:b w:val="false"/>
          <w:i w:val="false"/>
          <w:color w:val="000000"/>
          <w:sz w:val="22"/>
        </w:rPr>
        <w:t>● 预期销售量变化： ○ 玉米和小麦预计销售量的平均年增长率介于5%-10%之间 ○ 其他农作物的预期销售量对于2023年有 ±5% 的变化● 农作物产量变化： ○ 农作物每年会有 ±10%的变化</w:t>
      </w:r>
      <w:r>
        <w:rPr>
          <w:rFonts w:ascii="宋体" w:hAnsi="Times New Roman" w:eastAsia="宋体"/>
          <w:b w:val="false"/>
          <w:i w:val="false"/>
          <w:color w:val="000000"/>
          <w:sz w:val="22"/>
        </w:rPr>
        <w:t>● 农作物种植成本变化： ○ 农作物种植成本平均每年增长5%● 农作物价格变化： ○ 粮食类作物的销售价格基本稳定； ○ 蔬菜类作物的销售价格平均每年增长5% ○ 食用菌的销售价格每年下降1%-5%，其中，羊肚菌的售价每年下降5%变量设置变量Ai：按附件一表“乡村的现有耕地”为依据，以“地块名称”列为准，共计54块土地和大棚，将其以A1-A54依次用变量Ai表示。变量Bj：按附件二表“2023年的农作物种植情况”为依据，以“作物编号”为准，共计41个作物编号，将其以B1-B41依次用变量Bj表示。x_{i.j. k,t} 表示第 ì块地在第 k年第 t 季种植第 j种作物的面积。y_{i,j,k,t}表示第 ì块地在第 k年第 t季是否种植第 j种作物的二值变量，1 表示种植，0 表示未种植。z_{i，j,k,t}表示第i块地第j种农作物在第k年第t季的种植成本P_{i，j,k,t}表示第i块第 j种作物在第 k 年第 t 季的销售价格。Q_{i，j,k,t} 表示第i块第 j种作物在第 k 年第 t季的单位面积产量(亩产量)。S_{j,k,t}表示第 j种作物在第 k年第 t季的预期销售量。总利润：D总收入：E总成本：F相应农作物总种植面积：各个土地 j 作物面积之和，固定j下标，遍历预期销售量=求和（上一年的不同土地的亩产量（常数，见附件二）</w:t>
      </w:r>
      <w:r>
        <w:rPr>
          <w:rFonts w:ascii="宋体" w:hAnsi="Times New Roman" w:eastAsia="宋体"/>
          <w:b w:val="false"/>
          <w:i/>
          <w:color w:val="000000"/>
          <w:sz w:val="22"/>
        </w:rPr>
        <w:t>该农作物的不同土地种植面积（常数，见附件二）种植成本：求和（不同土地种植面积</w:t>
      </w:r>
      <w:r>
        <w:rPr>
          <w:rFonts w:ascii="宋体" w:hAnsi="Times New Roman" w:eastAsia="宋体"/>
          <w:b w:val="false"/>
          <w:i w:val="false"/>
          <w:color w:val="000000"/>
          <w:sz w:val="22"/>
        </w:rPr>
        <w:t>不同土地单位面积成本）亩产量：已知，见Q_{j,k,t} 销售价格：见P_{j,k,t}MAX（总利润P）=总收入E-总成本F我们的目标是最大化总利润 ( D )，即总收入 ( E ) 减去总成本 ( F )。</w:t>
      </w:r>
      <w:r>
        <w:rPr>
          <w:rFonts w:eastAsia="宋体" w:ascii="宋体"/>
        </w:rPr>
        <w:drawing>
          <wp:inline distT="0" distB="0" distL="0" distR="0">
            <wp:extent cx="647700" cy="1333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647700" cy="133350"/>
                    </a:xfrm>
                    <a:prstGeom prst="rect">
                      <a:avLst/>
                    </a:prstGeom>
                  </pic:spPr>
                </pic:pic>
              </a:graphicData>
            </a:graphic>
          </wp:inline>
        </w:drawing>
      </w:r>
      <w:bookmarkStart w:name="XVYJ1" w:id="2"/>
      <w:bookmarkEnd w:id="2"/>
      <w:r>
        <w:rPr>
          <w:rFonts w:ascii="宋体" w:hAnsi="Times New Roman" w:eastAsia="宋体"/>
          <w:b w:val="false"/>
          <w:i w:val="false"/>
          <w:color w:val="000000"/>
          <w:sz w:val="22"/>
        </w:rPr>
        <w:t>其中，</w:t>
      </w:r>
    </w:p>
    <w:bookmarkEnd w:id="1"/>
    <w:bookmarkStart w:name="ucd013444" w:id="3"/>
    <w:p>
      <w:pPr>
        <w:numPr>
          <w:ilvl w:val="0"/>
          <w:numId w:val="1"/>
        </w:numPr>
        <w:spacing w:after="50" w:line="360" w:lineRule="auto" w:beforeLines="100"/>
        <w:ind w:left="360"/>
        <w:jc w:val="left"/>
      </w:pPr>
      <w:r>
        <w:rPr>
          <w:rFonts w:ascii="宋体" w:hAnsi="Times New Roman" w:eastAsia="宋体"/>
          <w:b w:val="false"/>
          <w:i w:val="false"/>
          <w:color w:val="000000"/>
          <w:sz w:val="22"/>
        </w:rPr>
        <w:t>当第</w:t>
      </w:r>
      <w:r>
        <w:rPr>
          <w:rFonts w:eastAsia="宋体" w:ascii="宋体"/>
        </w:rPr>
        <w:drawing>
          <wp:inline distT="0" distB="0" distL="0" distR="0">
            <wp:extent cx="104775" cy="1238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104775" cy="123825"/>
                    </a:xfrm>
                    <a:prstGeom prst="rect">
                      <a:avLst/>
                    </a:prstGeom>
                  </pic:spPr>
                </pic:pic>
              </a:graphicData>
            </a:graphic>
          </wp:inline>
        </w:drawing>
      </w:r>
      <w:bookmarkStart w:name="vsOEc" w:id="4"/>
      <w:bookmarkEnd w:id="4"/>
      <w:r>
        <w:rPr>
          <w:rFonts w:ascii="宋体" w:hAnsi="Times New Roman" w:eastAsia="宋体"/>
          <w:b w:val="false"/>
          <w:i w:val="false"/>
          <w:color w:val="000000"/>
          <w:sz w:val="22"/>
        </w:rPr>
        <w:t>中种农作物2024-2030年中每季的总产量小于或等于相应的预期销售量</w:t>
      </w:r>
      <w:r>
        <w:rPr>
          <w:rFonts w:eastAsia="宋体" w:ascii="宋体"/>
        </w:rPr>
        <w:drawing>
          <wp:inline distT="0" distB="0" distL="0" distR="0">
            <wp:extent cx="114300" cy="1238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114300" cy="123825"/>
                    </a:xfrm>
                    <a:prstGeom prst="rect">
                      <a:avLst/>
                    </a:prstGeom>
                  </pic:spPr>
                </pic:pic>
              </a:graphicData>
            </a:graphic>
          </wp:inline>
        </w:drawing>
      </w:r>
      <w:bookmarkStart w:name="QaNOU" w:id="5"/>
      <w:bookmarkEnd w:id="5"/>
      <w:r>
        <w:rPr>
          <w:rFonts w:ascii="宋体" w:hAnsi="Times New Roman" w:eastAsia="宋体"/>
          <w:b w:val="false"/>
          <w:i w:val="false"/>
          <w:color w:val="000000"/>
          <w:sz w:val="22"/>
        </w:rPr>
        <w:t>,此时：</w:t>
      </w:r>
      <w:r>
        <w:rPr>
          <w:rFonts w:eastAsia="宋体" w:ascii="宋体"/>
        </w:rPr>
        <w:drawing>
          <wp:inline distT="0" distB="0" distL="0" distR="0">
            <wp:extent cx="2505075" cy="4381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2505075" cy="438150"/>
                    </a:xfrm>
                    <a:prstGeom prst="rect">
                      <a:avLst/>
                    </a:prstGeom>
                  </pic:spPr>
                </pic:pic>
              </a:graphicData>
            </a:graphic>
          </wp:inline>
        </w:drawing>
      </w:r>
      <w:bookmarkStart w:name="b46jC" w:id="6"/>
      <w:bookmarkEnd w:id="6"/>
      <w:r>
        <w:rPr>
          <w:rFonts w:eastAsia="宋体" w:ascii="宋体"/>
        </w:rPr>
        <w:drawing>
          <wp:inline distT="0" distB="0" distL="0" distR="0">
            <wp:extent cx="2495550" cy="4381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2495550" cy="438150"/>
                    </a:xfrm>
                    <a:prstGeom prst="rect">
                      <a:avLst/>
                    </a:prstGeom>
                  </pic:spPr>
                </pic:pic>
              </a:graphicData>
            </a:graphic>
          </wp:inline>
        </w:drawing>
      </w:r>
      <w:bookmarkStart w:name="CRiCR" w:id="7"/>
      <w:bookmarkEnd w:id="7"/>
      <w:r>
        <w:rPr>
          <w:rFonts w:eastAsia="宋体" w:ascii="宋体"/>
        </w:rPr>
        <w:drawing>
          <wp:inline distT="0" distB="0" distL="0" distR="0">
            <wp:extent cx="3019425" cy="4381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3019425" cy="438150"/>
                    </a:xfrm>
                    <a:prstGeom prst="rect">
                      <a:avLst/>
                    </a:prstGeom>
                  </pic:spPr>
                </pic:pic>
              </a:graphicData>
            </a:graphic>
          </wp:inline>
        </w:drawing>
      </w:r>
      <w:bookmarkStart w:name="w9pZh" w:id="8"/>
      <w:bookmarkEnd w:id="8"/>
    </w:p>
    <w:bookmarkEnd w:id="3"/>
    <w:bookmarkStart w:name="u932931ee" w:id="9"/>
    <w:p>
      <w:pPr>
        <w:numPr>
          <w:ilvl w:val="0"/>
          <w:numId w:val="1"/>
        </w:numPr>
        <w:spacing w:after="50" w:line="360" w:lineRule="auto" w:beforeLines="100"/>
        <w:ind w:left="360"/>
        <w:jc w:val="left"/>
      </w:pPr>
      <w:r>
        <w:rPr>
          <w:rFonts w:ascii="宋体" w:hAnsi="Times New Roman" w:eastAsia="宋体"/>
          <w:b w:val="false"/>
          <w:i w:val="false"/>
          <w:color w:val="000000"/>
          <w:sz w:val="22"/>
        </w:rPr>
        <w:t>当第</w:t>
      </w:r>
      <w:r>
        <w:rPr>
          <w:rFonts w:eastAsia="宋体" w:ascii="宋体"/>
        </w:rPr>
        <w:drawing>
          <wp:inline distT="0" distB="0" distL="0" distR="0">
            <wp:extent cx="104775" cy="1238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104775" cy="123825"/>
                    </a:xfrm>
                    <a:prstGeom prst="rect">
                      <a:avLst/>
                    </a:prstGeom>
                  </pic:spPr>
                </pic:pic>
              </a:graphicData>
            </a:graphic>
          </wp:inline>
        </w:drawing>
      </w:r>
      <w:bookmarkStart w:name="Mm6Bp" w:id="10"/>
      <w:bookmarkEnd w:id="10"/>
      <w:r>
        <w:rPr>
          <w:rFonts w:ascii="宋体" w:hAnsi="Times New Roman" w:eastAsia="宋体"/>
          <w:b w:val="false"/>
          <w:i w:val="false"/>
          <w:color w:val="000000"/>
          <w:sz w:val="22"/>
        </w:rPr>
        <w:t>中种农作物2024-2030年中每季的总产量大于或等于相应的预期销售量</w:t>
      </w:r>
      <w:r>
        <w:rPr>
          <w:rFonts w:eastAsia="宋体" w:ascii="宋体"/>
        </w:rPr>
        <w:drawing>
          <wp:inline distT="0" distB="0" distL="0" distR="0">
            <wp:extent cx="123825" cy="1428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123825" cy="142875"/>
                    </a:xfrm>
                    <a:prstGeom prst="rect">
                      <a:avLst/>
                    </a:prstGeom>
                  </pic:spPr>
                </pic:pic>
              </a:graphicData>
            </a:graphic>
          </wp:inline>
        </w:drawing>
      </w:r>
      <w:bookmarkStart w:name="Un7Jt" w:id="11"/>
      <w:bookmarkEnd w:id="11"/>
      <w:r>
        <w:rPr>
          <w:rFonts w:ascii="宋体" w:hAnsi="Times New Roman" w:eastAsia="宋体"/>
          <w:b w:val="false"/>
          <w:i w:val="false"/>
          <w:color w:val="000000"/>
          <w:sz w:val="22"/>
        </w:rPr>
        <w:t>,此时：</w:t>
      </w:r>
      <w:r>
        <w:rPr>
          <w:rFonts w:eastAsia="宋体" w:ascii="宋体"/>
        </w:rPr>
        <w:drawing>
          <wp:inline distT="0" distB="0" distL="0" distR="0">
            <wp:extent cx="1857375" cy="4381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1857375" cy="438150"/>
                    </a:xfrm>
                    <a:prstGeom prst="rect">
                      <a:avLst/>
                    </a:prstGeom>
                  </pic:spPr>
                </pic:pic>
              </a:graphicData>
            </a:graphic>
          </wp:inline>
        </w:drawing>
      </w:r>
      <w:bookmarkStart w:name="gEBcW" w:id="12"/>
      <w:bookmarkEnd w:id="12"/>
      <w:r>
        <w:rPr>
          <w:rFonts w:eastAsia="宋体" w:ascii="宋体"/>
        </w:rPr>
        <w:drawing>
          <wp:inline distT="0" distB="0" distL="0" distR="0">
            <wp:extent cx="3314700" cy="4381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3314700" cy="438150"/>
                    </a:xfrm>
                    <a:prstGeom prst="rect">
                      <a:avLst/>
                    </a:prstGeom>
                  </pic:spPr>
                </pic:pic>
              </a:graphicData>
            </a:graphic>
          </wp:inline>
        </w:drawing>
      </w:r>
      <w:bookmarkStart w:name="FV7tX" w:id="13"/>
      <w:bookmarkEnd w:id="13"/>
      <w:r>
        <w:rPr>
          <w:rFonts w:ascii="宋体" w:hAnsi="Times New Roman" w:eastAsia="宋体"/>
          <w:b w:val="false"/>
          <w:i w:val="false"/>
          <w:color w:val="000000"/>
          <w:sz w:val="22"/>
        </w:rPr>
        <w:t>补充：编号1-6是平旱地、7-20是梯田、21-26是山坡地、27-34是水浇地、35-50是普通大棚、51-54是智慧大棚。作物如下：1 黄豆 粮食（豆类）2 黑豆 粮食（豆类）3 红豆 粮食（豆类）4 绿豆 粮食（豆类）5 爬豆 粮食（豆类）6 小麦 粮食7 玉米 粮食8 谷子 粮食9 高粱 粮食10 黍子 粮食11 荞麦 粮食12 南瓜 粮食13 红薯 粮食14 莜麦 粮食15 大麦 粮食16 水稻 粮食17 豇豆 蔬菜（豆类）18 刀豆 蔬菜（豆类）19 芸豆 蔬菜（豆类）20 土豆 蔬菜21 西红柿 蔬菜22 茄子 蔬菜23 菠菜 蔬菜24 青椒 蔬菜25 菜花 蔬菜26 包菜 蔬菜27 油麦菜 蔬菜28 小青菜 蔬菜29 黄瓜 蔬菜30 生菜 蔬菜31 辣椒 蔬菜32 空心菜 蔬菜33 黄心菜 蔬菜34 芹菜 蔬菜35 大白菜 蔬菜36 白萝卜 蔬菜37 红萝卜 蔬菜38 榆黄菇 食用菌39 香菇 食用菌40 白灵菇 食用菌41 羊肚菌 食用菌引入预期销售量变化系数：</w:t>
      </w:r>
      <w:r>
        <w:rPr>
          <w:rFonts w:eastAsia="宋体" w:ascii="宋体"/>
        </w:rPr>
        <w:drawing>
          <wp:inline distT="0" distB="0" distL="0" distR="0">
            <wp:extent cx="695325" cy="2571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695325" cy="257175"/>
                    </a:xfrm>
                    <a:prstGeom prst="rect">
                      <a:avLst/>
                    </a:prstGeom>
                  </pic:spPr>
                </pic:pic>
              </a:graphicData>
            </a:graphic>
          </wp:inline>
        </w:drawing>
      </w:r>
      <w:bookmarkStart w:name="I4vCF" w:id="14"/>
      <w:bookmarkEnd w:id="14"/>
      <w:r>
        <w:rPr>
          <w:rFonts w:eastAsia="宋体" w:ascii="宋体"/>
        </w:rPr>
        <w:drawing>
          <wp:inline distT="0" distB="0" distL="0" distR="0">
            <wp:extent cx="2600325" cy="2571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2600325" cy="257175"/>
                    </a:xfrm>
                    <a:prstGeom prst="rect">
                      <a:avLst/>
                    </a:prstGeom>
                  </pic:spPr>
                </pic:pic>
              </a:graphicData>
            </a:graphic>
          </wp:inline>
        </w:drawing>
      </w:r>
      <w:bookmarkStart w:name="YRtG3" w:id="15"/>
      <w:bookmarkEnd w:id="15"/>
      <w:r>
        <w:rPr>
          <w:rFonts w:ascii="宋体" w:hAnsi="Times New Roman" w:eastAsia="宋体"/>
          <w:b w:val="false"/>
          <w:i w:val="false"/>
          <w:color w:val="000000"/>
          <w:sz w:val="22"/>
        </w:rPr>
        <w:t>引入亩产量变化系数：</w:t>
      </w:r>
      <w:r>
        <w:rPr>
          <w:rFonts w:eastAsia="宋体" w:ascii="宋体"/>
        </w:rPr>
        <w:drawing>
          <wp:inline distT="0" distB="0" distL="0" distR="0">
            <wp:extent cx="609600" cy="2571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609600" cy="257175"/>
                    </a:xfrm>
                    <a:prstGeom prst="rect">
                      <a:avLst/>
                    </a:prstGeom>
                  </pic:spPr>
                </pic:pic>
              </a:graphicData>
            </a:graphic>
          </wp:inline>
        </w:drawing>
      </w:r>
      <w:bookmarkStart w:name="DPAy6" w:id="16"/>
      <w:bookmarkEnd w:id="16"/>
      <w:r>
        <w:rPr>
          <w:rFonts w:ascii="宋体" w:hAnsi="Times New Roman" w:eastAsia="宋体"/>
          <w:b w:val="false"/>
          <w:i w:val="false"/>
          <w:color w:val="000000"/>
          <w:sz w:val="22"/>
        </w:rPr>
        <w:t>和风险因子</w:t>
      </w:r>
      <w:r>
        <w:rPr>
          <w:rFonts w:eastAsia="宋体" w:ascii="宋体"/>
        </w:rPr>
        <w:drawing>
          <wp:inline distT="0" distB="0" distL="0" distR="0">
            <wp:extent cx="285750" cy="2571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285750" cy="257175"/>
                    </a:xfrm>
                    <a:prstGeom prst="rect">
                      <a:avLst/>
                    </a:prstGeom>
                  </pic:spPr>
                </pic:pic>
              </a:graphicData>
            </a:graphic>
          </wp:inline>
        </w:drawing>
      </w:r>
      <w:bookmarkStart w:name="tLgFV" w:id="17"/>
      <w:bookmarkEnd w:id="17"/>
      <w:r>
        <w:rPr>
          <w:rFonts w:eastAsia="宋体" w:ascii="宋体"/>
        </w:rPr>
        <w:drawing>
          <wp:inline distT="0" distB="0" distL="0" distR="0">
            <wp:extent cx="2771775" cy="2571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2771775" cy="257175"/>
                    </a:xfrm>
                    <a:prstGeom prst="rect">
                      <a:avLst/>
                    </a:prstGeom>
                  </pic:spPr>
                </pic:pic>
              </a:graphicData>
            </a:graphic>
          </wp:inline>
        </w:drawing>
      </w:r>
      <w:bookmarkStart w:name="n9UCb" w:id="18"/>
      <w:bookmarkEnd w:id="18"/>
      <w:r>
        <w:rPr>
          <w:rFonts w:ascii="宋体" w:hAnsi="Times New Roman" w:eastAsia="宋体"/>
          <w:b w:val="false"/>
          <w:i w:val="false"/>
          <w:color w:val="000000"/>
          <w:sz w:val="22"/>
        </w:rPr>
        <w:t>引入种植成本变化系数：</w:t>
      </w:r>
      <w:r>
        <w:rPr>
          <w:rFonts w:eastAsia="宋体" w:ascii="宋体"/>
        </w:rPr>
        <w:drawing>
          <wp:inline distT="0" distB="0" distL="0" distR="0">
            <wp:extent cx="609600" cy="2571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9"/>
                    <a:stretch>
                      <a:fillRect/>
                    </a:stretch>
                  </pic:blipFill>
                  <pic:spPr>
                    <a:xfrm>
                      <a:off x="0" y="0"/>
                      <a:ext cx="609600" cy="257175"/>
                    </a:xfrm>
                    <a:prstGeom prst="rect">
                      <a:avLst/>
                    </a:prstGeom>
                  </pic:spPr>
                </pic:pic>
              </a:graphicData>
            </a:graphic>
          </wp:inline>
        </w:drawing>
      </w:r>
      <w:bookmarkStart w:name="MRd1P" w:id="19"/>
      <w:bookmarkEnd w:id="19"/>
      <w:r>
        <w:rPr>
          <w:rFonts w:eastAsia="宋体" w:ascii="宋体"/>
        </w:rPr>
        <w:drawing>
          <wp:inline distT="0" distB="0" distL="0" distR="0">
            <wp:extent cx="2295525" cy="2571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0"/>
                    <a:stretch>
                      <a:fillRect/>
                    </a:stretch>
                  </pic:blipFill>
                  <pic:spPr>
                    <a:xfrm>
                      <a:off x="0" y="0"/>
                      <a:ext cx="2295525" cy="257175"/>
                    </a:xfrm>
                    <a:prstGeom prst="rect">
                      <a:avLst/>
                    </a:prstGeom>
                  </pic:spPr>
                </pic:pic>
              </a:graphicData>
            </a:graphic>
          </wp:inline>
        </w:drawing>
      </w:r>
      <w:bookmarkStart w:name="Yaz19" w:id="20"/>
      <w:bookmarkEnd w:id="20"/>
      <w:r>
        <w:rPr>
          <w:rFonts w:ascii="宋体" w:hAnsi="Times New Roman" w:eastAsia="宋体"/>
          <w:b w:val="false"/>
          <w:i w:val="false"/>
          <w:color w:val="000000"/>
          <w:sz w:val="22"/>
        </w:rPr>
        <w:t>引入销售价格变化系数：</w:t>
      </w:r>
      <w:r>
        <w:rPr>
          <w:rFonts w:eastAsia="宋体" w:ascii="宋体"/>
        </w:rPr>
        <w:drawing>
          <wp:inline distT="0" distB="0" distL="0" distR="0">
            <wp:extent cx="609600" cy="2571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1"/>
                    <a:stretch>
                      <a:fillRect/>
                    </a:stretch>
                  </pic:blipFill>
                  <pic:spPr>
                    <a:xfrm>
                      <a:off x="0" y="0"/>
                      <a:ext cx="609600" cy="257175"/>
                    </a:xfrm>
                    <a:prstGeom prst="rect">
                      <a:avLst/>
                    </a:prstGeom>
                  </pic:spPr>
                </pic:pic>
              </a:graphicData>
            </a:graphic>
          </wp:inline>
        </w:drawing>
      </w:r>
      <w:bookmarkStart w:name="dCIuL" w:id="21"/>
      <w:bookmarkEnd w:id="21"/>
      <w:r>
        <w:rPr>
          <w:rFonts w:eastAsia="宋体" w:ascii="宋体"/>
        </w:rPr>
        <w:drawing>
          <wp:inline distT="0" distB="0" distL="0" distR="0">
            <wp:extent cx="1790700" cy="2571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
                    <a:stretch>
                      <a:fillRect/>
                    </a:stretch>
                  </pic:blipFill>
                  <pic:spPr>
                    <a:xfrm>
                      <a:off x="0" y="0"/>
                      <a:ext cx="1790700" cy="257175"/>
                    </a:xfrm>
                    <a:prstGeom prst="rect">
                      <a:avLst/>
                    </a:prstGeom>
                  </pic:spPr>
                </pic:pic>
              </a:graphicData>
            </a:graphic>
          </wp:inline>
        </w:drawing>
      </w:r>
      <w:bookmarkStart w:name="qJKiI" w:id="22"/>
      <w:bookmarkEnd w:id="22"/>
    </w:p>
    <w:bookmarkEnd w:id="9"/>
    <w:bookmarkStart w:name="ueb055ad5" w:id="23"/>
    <w:p>
      <w:pPr>
        <w:spacing w:after="50" w:line="360" w:lineRule="auto" w:beforeLines="100"/>
        <w:ind w:left="0"/>
        <w:jc w:val="left"/>
      </w:pPr>
      <w:r>
        <w:rPr>
          <w:rFonts w:ascii="宋体" w:hAnsi="Times New Roman" w:eastAsia="宋体"/>
          <w:b w:val="false"/>
          <w:i w:val="false"/>
          <w:color w:val="000000"/>
          <w:sz w:val="22"/>
        </w:rPr>
        <w:t>注意我的要求，你需要把预期销售量变化、农作物产量变化、农作物种植成本变化、农作物价格变化分别用相应的变化系数从文字说明转化为数学符号，最终汇总为目标函数的约束条件，并给出相应变化系数种i,j,k的取值范围</w:t>
      </w:r>
    </w:p>
    <w:bookmarkEnd w:id="23"/>
    <w:bookmarkStart w:name="WNuaw" w:id="24"/>
    <w:p>
      <w:pPr>
        <w:spacing w:line="360" w:lineRule="auto" w:beforeLines="100" w:after="50"/>
        <w:ind w:left="0"/>
      </w:pPr>
      <w:r>
        <w:rPr>
          <w:rFonts w:eastAsia="宋体" w:ascii="宋体"/>
        </w:rPr>
        <w:pict>
          <v:rect style="width:0;height:1.5pt" id="_x0000_i1025" o:hr="t" o:hrstd="t" o:hralign="center" stroked="f" fillcolor="#a0a0a0"/>
        </w:pict>
      </w:r>
    </w:p>
    <w:bookmarkEnd w:id="24"/>
    <w:bookmarkStart w:name="u811aa734" w:id="25"/>
    <w:p>
      <w:pPr>
        <w:spacing w:after="50" w:line="360" w:lineRule="auto" w:beforeLines="100"/>
        <w:ind w:left="0"/>
        <w:jc w:val="left"/>
      </w:pPr>
      <w:r>
        <w:rPr>
          <w:rFonts w:ascii="宋体" w:hAnsi="Times New Roman" w:eastAsia="宋体"/>
          <w:b/>
          <w:i w:val="false"/>
          <w:color w:val="000000"/>
          <w:sz w:val="22"/>
        </w:rPr>
        <w:t>ChatGPT:</w:t>
      </w:r>
    </w:p>
    <w:bookmarkEnd w:id="25"/>
    <w:bookmarkStart w:name="uececc222" w:id="26"/>
    <w:p>
      <w:pPr>
        <w:spacing w:after="50" w:line="360" w:lineRule="auto" w:beforeLines="100"/>
        <w:ind w:left="0"/>
        <w:jc w:val="left"/>
      </w:pPr>
      <w:r>
        <w:rPr>
          <w:rFonts w:ascii="宋体" w:hAnsi="Times New Roman" w:eastAsia="宋体"/>
          <w:b w:val="false"/>
          <w:i w:val="false"/>
          <w:color w:val="000000"/>
          <w:sz w:val="22"/>
        </w:rPr>
        <w:t>我们可以通过引入变化系数，逐步将预期销售量变化、农作物产量变化、种植成本变化和价格变化转换为数学符号，并形成目标函数的约束条件。</w:t>
      </w:r>
    </w:p>
    <w:bookmarkEnd w:id="26"/>
    <w:bookmarkStart w:name="u71948b55" w:id="27"/>
    <w:p>
      <w:pPr>
        <w:numPr>
          <w:ilvl w:val="0"/>
          <w:numId w:val="2"/>
        </w:numPr>
        <w:spacing w:after="50" w:line="360" w:lineRule="auto" w:beforeLines="100"/>
        <w:ind w:left="360"/>
        <w:jc w:val="left"/>
      </w:pPr>
      <w:r>
        <w:rPr>
          <w:rFonts w:ascii="宋体" w:hAnsi="Times New Roman" w:eastAsia="宋体"/>
          <w:b/>
          <w:i w:val="false"/>
          <w:color w:val="000000"/>
          <w:sz w:val="22"/>
        </w:rPr>
        <w:t>预期销售量变化系数</w:t>
      </w:r>
      <w:r>
        <w:rPr>
          <w:rFonts w:ascii="宋体" w:hAnsi="Times New Roman" w:eastAsia="宋体"/>
          <w:b w:val="false"/>
          <w:i w:val="false"/>
          <w:color w:val="000000"/>
          <w:sz w:val="22"/>
        </w:rPr>
        <w:t>：</w:t>
      </w:r>
    </w:p>
    <w:bookmarkEnd w:id="27"/>
    <w:bookmarkStart w:name="udbc760fd" w:id="28"/>
    <w:p>
      <w:pPr>
        <w:numPr>
          <w:ilvl w:val="1"/>
          <w:numId w:val="3"/>
        </w:numPr>
        <w:spacing w:after="50" w:line="360" w:lineRule="auto" w:beforeLines="100"/>
        <w:ind w:left="720"/>
        <w:jc w:val="left"/>
      </w:pPr>
      <w:r>
        <w:rPr>
          <w:rFonts w:ascii="宋体" w:hAnsi="Times New Roman" w:eastAsia="宋体"/>
          <w:b w:val="false"/>
          <w:i w:val="false"/>
          <w:color w:val="000000"/>
          <w:sz w:val="22"/>
        </w:rPr>
        <w:t xml:space="preserve">对于玉米和小麦，预期销售量平均年增长率介于 5%-10%： </w:t>
      </w:r>
      <w:r>
        <w:rPr>
          <w:rFonts w:eastAsia="宋体" w:ascii="宋体"/>
        </w:rPr>
        <w:drawing>
          <wp:inline distT="0" distB="0" distL="0" distR="0">
            <wp:extent cx="1466850" cy="2762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3"/>
                    <a:stretch>
                      <a:fillRect/>
                    </a:stretch>
                  </pic:blipFill>
                  <pic:spPr>
                    <a:xfrm>
                      <a:off x="0" y="0"/>
                      <a:ext cx="1466850" cy="276225"/>
                    </a:xfrm>
                    <a:prstGeom prst="rect">
                      <a:avLst/>
                    </a:prstGeom>
                  </pic:spPr>
                </pic:pic>
              </a:graphicData>
            </a:graphic>
          </wp:inline>
        </w:drawing>
      </w:r>
      <w:bookmarkStart w:name="wZDLp" w:id="29"/>
      <w:bookmarkEnd w:id="29"/>
    </w:p>
    <w:bookmarkEnd w:id="28"/>
    <w:bookmarkStart w:name="u97f30cee" w:id="30"/>
    <w:p>
      <w:pPr>
        <w:numPr>
          <w:ilvl w:val="1"/>
          <w:numId w:val="3"/>
        </w:numPr>
        <w:spacing w:after="50" w:line="360" w:lineRule="auto" w:beforeLines="100"/>
        <w:ind w:left="720"/>
        <w:jc w:val="left"/>
      </w:pPr>
      <w:r>
        <w:rPr>
          <w:rFonts w:ascii="宋体" w:hAnsi="Times New Roman" w:eastAsia="宋体"/>
          <w:b w:val="false"/>
          <w:i w:val="false"/>
          <w:color w:val="000000"/>
          <w:sz w:val="22"/>
        </w:rPr>
        <w:t xml:space="preserve">对于其他农作物，预期销售量相对 2023 年的变化为 ±5%： </w:t>
      </w:r>
      <w:r>
        <w:rPr>
          <w:rFonts w:eastAsia="宋体" w:ascii="宋体"/>
        </w:rPr>
        <w:drawing>
          <wp:inline distT="0" distB="0" distL="0" distR="0">
            <wp:extent cx="1466850" cy="2762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4"/>
                    <a:stretch>
                      <a:fillRect/>
                    </a:stretch>
                  </pic:blipFill>
                  <pic:spPr>
                    <a:xfrm>
                      <a:off x="0" y="0"/>
                      <a:ext cx="1466850" cy="276225"/>
                    </a:xfrm>
                    <a:prstGeom prst="rect">
                      <a:avLst/>
                    </a:prstGeom>
                  </pic:spPr>
                </pic:pic>
              </a:graphicData>
            </a:graphic>
          </wp:inline>
        </w:drawing>
      </w:r>
      <w:bookmarkStart w:name="xVBEJ" w:id="31"/>
      <w:bookmarkEnd w:id="31"/>
      <w:r>
        <w:rPr>
          <w:rFonts w:ascii="宋体" w:hAnsi="Times New Roman" w:eastAsia="宋体"/>
          <w:b w:val="false"/>
          <w:i w:val="false"/>
          <w:color w:val="000000"/>
          <w:sz w:val="22"/>
        </w:rPr>
        <w:t xml:space="preserve"> 因此，最终的预期销售量为： </w:t>
      </w:r>
      <w:r>
        <w:rPr>
          <w:rFonts w:eastAsia="宋体" w:ascii="宋体"/>
        </w:rPr>
        <w:drawing>
          <wp:inline distT="0" distB="0" distL="0" distR="0">
            <wp:extent cx="2466975" cy="2762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5"/>
                    <a:stretch>
                      <a:fillRect/>
                    </a:stretch>
                  </pic:blipFill>
                  <pic:spPr>
                    <a:xfrm>
                      <a:off x="0" y="0"/>
                      <a:ext cx="2466975" cy="276225"/>
                    </a:xfrm>
                    <a:prstGeom prst="rect">
                      <a:avLst/>
                    </a:prstGeom>
                  </pic:spPr>
                </pic:pic>
              </a:graphicData>
            </a:graphic>
          </wp:inline>
        </w:drawing>
      </w:r>
      <w:bookmarkStart w:name="hcNl7" w:id="32"/>
      <w:bookmarkEnd w:id="32"/>
    </w:p>
    <w:bookmarkEnd w:id="30"/>
    <w:bookmarkStart w:name="u869f1885" w:id="33"/>
    <w:p>
      <w:pPr>
        <w:numPr>
          <w:ilvl w:val="0"/>
          <w:numId w:val="4"/>
        </w:numPr>
        <w:spacing w:after="50" w:line="360" w:lineRule="auto" w:beforeLines="100"/>
        <w:ind w:left="360"/>
        <w:jc w:val="left"/>
      </w:pPr>
      <w:r>
        <w:rPr>
          <w:rFonts w:ascii="宋体" w:hAnsi="Times New Roman" w:eastAsia="宋体"/>
          <w:b/>
          <w:i w:val="false"/>
          <w:color w:val="000000"/>
          <w:sz w:val="22"/>
        </w:rPr>
        <w:t>农作物产量变化系数</w:t>
      </w:r>
      <w:r>
        <w:rPr>
          <w:rFonts w:ascii="宋体" w:hAnsi="Times New Roman" w:eastAsia="宋体"/>
          <w:b w:val="false"/>
          <w:i w:val="false"/>
          <w:color w:val="000000"/>
          <w:sz w:val="22"/>
        </w:rPr>
        <w:t>：</w:t>
      </w:r>
    </w:p>
    <w:bookmarkEnd w:id="33"/>
    <w:bookmarkStart w:name="u701f8ce3" w:id="34"/>
    <w:p>
      <w:pPr>
        <w:numPr>
          <w:ilvl w:val="1"/>
          <w:numId w:val="5"/>
        </w:numPr>
        <w:spacing w:after="50" w:line="360" w:lineRule="auto" w:beforeLines="100"/>
        <w:ind w:left="720"/>
        <w:jc w:val="left"/>
      </w:pPr>
      <w:r>
        <w:rPr>
          <w:rFonts w:ascii="宋体" w:hAnsi="Times New Roman" w:eastAsia="宋体"/>
          <w:b w:val="false"/>
          <w:i w:val="false"/>
          <w:color w:val="000000"/>
          <w:sz w:val="22"/>
        </w:rPr>
        <w:t xml:space="preserve">农作物每年产量变化为 ±10%： </w:t>
      </w:r>
      <w:r>
        <w:rPr>
          <w:rFonts w:eastAsia="宋体" w:ascii="宋体"/>
        </w:rPr>
        <w:drawing>
          <wp:inline distT="0" distB="0" distL="0" distR="0">
            <wp:extent cx="1295400" cy="2762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6"/>
                    <a:stretch>
                      <a:fillRect/>
                    </a:stretch>
                  </pic:blipFill>
                  <pic:spPr>
                    <a:xfrm>
                      <a:off x="0" y="0"/>
                      <a:ext cx="1295400" cy="276225"/>
                    </a:xfrm>
                    <a:prstGeom prst="rect">
                      <a:avLst/>
                    </a:prstGeom>
                  </pic:spPr>
                </pic:pic>
              </a:graphicData>
            </a:graphic>
          </wp:inline>
        </w:drawing>
      </w:r>
      <w:bookmarkStart w:name="OorKI" w:id="35"/>
      <w:bookmarkEnd w:id="35"/>
    </w:p>
    <w:bookmarkEnd w:id="34"/>
    <w:bookmarkStart w:name="u8427489a" w:id="36"/>
    <w:p>
      <w:pPr>
        <w:numPr>
          <w:ilvl w:val="1"/>
          <w:numId w:val="5"/>
        </w:numPr>
        <w:spacing w:after="50" w:line="360" w:lineRule="auto" w:beforeLines="100"/>
        <w:ind w:left="720"/>
        <w:jc w:val="left"/>
      </w:pPr>
      <w:r>
        <w:rPr>
          <w:rFonts w:ascii="宋体" w:hAnsi="Times New Roman" w:eastAsia="宋体"/>
          <w:b w:val="false"/>
          <w:i w:val="false"/>
          <w:color w:val="000000"/>
          <w:sz w:val="22"/>
        </w:rPr>
        <w:t xml:space="preserve">引入风险因子 </w:t>
      </w:r>
      <w:r>
        <w:rPr>
          <w:rFonts w:eastAsia="宋体" w:ascii="宋体"/>
        </w:rPr>
        <w:drawing>
          <wp:inline distT="0" distB="0" distL="0" distR="0">
            <wp:extent cx="333375" cy="2571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7"/>
                    <a:stretch>
                      <a:fillRect/>
                    </a:stretch>
                  </pic:blipFill>
                  <pic:spPr>
                    <a:xfrm>
                      <a:off x="0" y="0"/>
                      <a:ext cx="333375" cy="257175"/>
                    </a:xfrm>
                    <a:prstGeom prst="rect">
                      <a:avLst/>
                    </a:prstGeom>
                  </pic:spPr>
                </pic:pic>
              </a:graphicData>
            </a:graphic>
          </wp:inline>
        </w:drawing>
      </w:r>
      <w:bookmarkStart w:name="FtgoP" w:id="37"/>
      <w:bookmarkEnd w:id="37"/>
      <w:r>
        <w:rPr>
          <w:rFonts w:ascii="宋体" w:hAnsi="Times New Roman" w:eastAsia="宋体"/>
          <w:b w:val="false"/>
          <w:i w:val="false"/>
          <w:color w:val="000000"/>
          <w:sz w:val="22"/>
        </w:rPr>
        <w:t xml:space="preserve">： </w:t>
      </w:r>
      <w:r>
        <w:rPr>
          <w:rFonts w:eastAsia="宋体" w:ascii="宋体"/>
        </w:rPr>
        <w:drawing>
          <wp:inline distT="0" distB="0" distL="0" distR="0">
            <wp:extent cx="933450" cy="2571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8"/>
                    <a:stretch>
                      <a:fillRect/>
                    </a:stretch>
                  </pic:blipFill>
                  <pic:spPr>
                    <a:xfrm>
                      <a:off x="0" y="0"/>
                      <a:ext cx="933450" cy="257175"/>
                    </a:xfrm>
                    <a:prstGeom prst="rect">
                      <a:avLst/>
                    </a:prstGeom>
                  </pic:spPr>
                </pic:pic>
              </a:graphicData>
            </a:graphic>
          </wp:inline>
        </w:drawing>
      </w:r>
      <w:bookmarkStart w:name="diAzL" w:id="38"/>
      <w:bookmarkEnd w:id="38"/>
      <w:r>
        <w:rPr>
          <w:rFonts w:ascii="宋体" w:hAnsi="Times New Roman" w:eastAsia="宋体"/>
          <w:b w:val="false"/>
          <w:i w:val="false"/>
          <w:color w:val="000000"/>
          <w:sz w:val="22"/>
        </w:rPr>
        <w:t xml:space="preserve"> 因此，最终亩产量为： </w:t>
      </w:r>
      <w:r>
        <w:rPr>
          <w:rFonts w:eastAsia="宋体" w:ascii="宋体"/>
        </w:rPr>
        <w:drawing>
          <wp:inline distT="0" distB="0" distL="0" distR="0">
            <wp:extent cx="2800350" cy="2762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9"/>
                    <a:stretch>
                      <a:fillRect/>
                    </a:stretch>
                  </pic:blipFill>
                  <pic:spPr>
                    <a:xfrm>
                      <a:off x="0" y="0"/>
                      <a:ext cx="2800350" cy="276225"/>
                    </a:xfrm>
                    <a:prstGeom prst="rect">
                      <a:avLst/>
                    </a:prstGeom>
                  </pic:spPr>
                </pic:pic>
              </a:graphicData>
            </a:graphic>
          </wp:inline>
        </w:drawing>
      </w:r>
      <w:bookmarkStart w:name="Wve26" w:id="39"/>
      <w:bookmarkEnd w:id="39"/>
    </w:p>
    <w:bookmarkEnd w:id="36"/>
    <w:bookmarkStart w:name="uba5e236f" w:id="40"/>
    <w:p>
      <w:pPr>
        <w:numPr>
          <w:ilvl w:val="0"/>
          <w:numId w:val="6"/>
        </w:numPr>
        <w:spacing w:after="50" w:line="360" w:lineRule="auto" w:beforeLines="100"/>
        <w:ind w:left="360"/>
        <w:jc w:val="left"/>
      </w:pPr>
      <w:r>
        <w:rPr>
          <w:rFonts w:ascii="宋体" w:hAnsi="Times New Roman" w:eastAsia="宋体"/>
          <w:b/>
          <w:i w:val="false"/>
          <w:color w:val="000000"/>
          <w:sz w:val="22"/>
        </w:rPr>
        <w:t>种植成本变化系数</w:t>
      </w:r>
      <w:r>
        <w:rPr>
          <w:rFonts w:ascii="宋体" w:hAnsi="Times New Roman" w:eastAsia="宋体"/>
          <w:b w:val="false"/>
          <w:i w:val="false"/>
          <w:color w:val="000000"/>
          <w:sz w:val="22"/>
        </w:rPr>
        <w:t>：</w:t>
      </w:r>
    </w:p>
    <w:bookmarkEnd w:id="40"/>
    <w:bookmarkStart w:name="u876f0af9" w:id="41"/>
    <w:p>
      <w:pPr>
        <w:numPr>
          <w:ilvl w:val="1"/>
          <w:numId w:val="7"/>
        </w:numPr>
        <w:spacing w:after="50" w:line="360" w:lineRule="auto" w:beforeLines="100"/>
        <w:ind w:left="720"/>
        <w:jc w:val="left"/>
      </w:pPr>
      <w:r>
        <w:rPr>
          <w:rFonts w:ascii="宋体" w:hAnsi="Times New Roman" w:eastAsia="宋体"/>
          <w:b w:val="false"/>
          <w:i w:val="false"/>
          <w:color w:val="000000"/>
          <w:sz w:val="22"/>
        </w:rPr>
        <w:t xml:space="preserve">农作物种植成本每年增长 5%： </w:t>
      </w:r>
      <w:r>
        <w:rPr>
          <w:rFonts w:eastAsia="宋体" w:ascii="宋体"/>
        </w:rPr>
        <w:drawing>
          <wp:inline distT="0" distB="0" distL="0" distR="0">
            <wp:extent cx="1028700" cy="2762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0"/>
                    <a:stretch>
                      <a:fillRect/>
                    </a:stretch>
                  </pic:blipFill>
                  <pic:spPr>
                    <a:xfrm>
                      <a:off x="0" y="0"/>
                      <a:ext cx="1028700" cy="276225"/>
                    </a:xfrm>
                    <a:prstGeom prst="rect">
                      <a:avLst/>
                    </a:prstGeom>
                  </pic:spPr>
                </pic:pic>
              </a:graphicData>
            </a:graphic>
          </wp:inline>
        </w:drawing>
      </w:r>
      <w:bookmarkStart w:name="GJdCA" w:id="42"/>
      <w:bookmarkEnd w:id="42"/>
      <w:r>
        <w:rPr>
          <w:rFonts w:ascii="宋体" w:hAnsi="Times New Roman" w:eastAsia="宋体"/>
          <w:b w:val="false"/>
          <w:i w:val="false"/>
          <w:color w:val="000000"/>
          <w:sz w:val="22"/>
        </w:rPr>
        <w:t xml:space="preserve"> 因此，最终种植成本为： </w:t>
      </w:r>
      <w:r>
        <w:rPr>
          <w:rFonts w:eastAsia="宋体" w:ascii="宋体"/>
        </w:rPr>
        <w:drawing>
          <wp:inline distT="0" distB="0" distL="0" distR="0">
            <wp:extent cx="2219325" cy="2762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1"/>
                    <a:stretch>
                      <a:fillRect/>
                    </a:stretch>
                  </pic:blipFill>
                  <pic:spPr>
                    <a:xfrm>
                      <a:off x="0" y="0"/>
                      <a:ext cx="2219325" cy="276225"/>
                    </a:xfrm>
                    <a:prstGeom prst="rect">
                      <a:avLst/>
                    </a:prstGeom>
                  </pic:spPr>
                </pic:pic>
              </a:graphicData>
            </a:graphic>
          </wp:inline>
        </w:drawing>
      </w:r>
      <w:bookmarkStart w:name="EwRes" w:id="43"/>
      <w:bookmarkEnd w:id="43"/>
    </w:p>
    <w:bookmarkEnd w:id="41"/>
    <w:bookmarkStart w:name="u34ed9b1f" w:id="44"/>
    <w:p>
      <w:pPr>
        <w:numPr>
          <w:ilvl w:val="0"/>
          <w:numId w:val="8"/>
        </w:numPr>
        <w:spacing w:after="50" w:line="360" w:lineRule="auto" w:beforeLines="100"/>
        <w:ind w:left="360"/>
        <w:jc w:val="left"/>
      </w:pPr>
      <w:r>
        <w:rPr>
          <w:rFonts w:ascii="宋体" w:hAnsi="Times New Roman" w:eastAsia="宋体"/>
          <w:b/>
          <w:i w:val="false"/>
          <w:color w:val="000000"/>
          <w:sz w:val="22"/>
        </w:rPr>
        <w:t>销售价格变化系数</w:t>
      </w:r>
      <w:r>
        <w:rPr>
          <w:rFonts w:ascii="宋体" w:hAnsi="Times New Roman" w:eastAsia="宋体"/>
          <w:b w:val="false"/>
          <w:i w:val="false"/>
          <w:color w:val="000000"/>
          <w:sz w:val="22"/>
        </w:rPr>
        <w:t>：</w:t>
      </w:r>
    </w:p>
    <w:bookmarkEnd w:id="44"/>
    <w:bookmarkStart w:name="ue6bc7f78" w:id="45"/>
    <w:p>
      <w:pPr>
        <w:numPr>
          <w:ilvl w:val="1"/>
          <w:numId w:val="9"/>
        </w:numPr>
        <w:spacing w:after="50" w:line="360" w:lineRule="auto" w:beforeLines="100"/>
        <w:ind w:left="720"/>
        <w:jc w:val="left"/>
      </w:pPr>
      <w:r>
        <w:rPr>
          <w:rFonts w:ascii="宋体" w:hAnsi="Times New Roman" w:eastAsia="宋体"/>
          <w:b w:val="false"/>
          <w:i w:val="false"/>
          <w:color w:val="000000"/>
          <w:sz w:val="22"/>
        </w:rPr>
        <w:t xml:space="preserve">粮食类作物的销售价格基本稳定： </w:t>
      </w:r>
      <w:r>
        <w:rPr>
          <w:rFonts w:eastAsia="宋体" w:ascii="宋体"/>
        </w:rPr>
        <w:drawing>
          <wp:inline distT="0" distB="0" distL="0" distR="0">
            <wp:extent cx="857250" cy="2762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2"/>
                    <a:stretch>
                      <a:fillRect/>
                    </a:stretch>
                  </pic:blipFill>
                  <pic:spPr>
                    <a:xfrm>
                      <a:off x="0" y="0"/>
                      <a:ext cx="857250" cy="276225"/>
                    </a:xfrm>
                    <a:prstGeom prst="rect">
                      <a:avLst/>
                    </a:prstGeom>
                  </pic:spPr>
                </pic:pic>
              </a:graphicData>
            </a:graphic>
          </wp:inline>
        </w:drawing>
      </w:r>
      <w:bookmarkStart w:name="OtUJD" w:id="46"/>
      <w:bookmarkEnd w:id="46"/>
    </w:p>
    <w:bookmarkEnd w:id="45"/>
    <w:bookmarkStart w:name="uf1c5bdda" w:id="47"/>
    <w:p>
      <w:pPr>
        <w:numPr>
          <w:ilvl w:val="1"/>
          <w:numId w:val="9"/>
        </w:numPr>
        <w:spacing w:after="50" w:line="360" w:lineRule="auto" w:beforeLines="100"/>
        <w:ind w:left="720"/>
        <w:jc w:val="left"/>
      </w:pPr>
      <w:r>
        <w:rPr>
          <w:rFonts w:ascii="宋体" w:hAnsi="Times New Roman" w:eastAsia="宋体"/>
          <w:b w:val="false"/>
          <w:i w:val="false"/>
          <w:color w:val="000000"/>
          <w:sz w:val="22"/>
        </w:rPr>
        <w:t xml:space="preserve">蔬菜类作物销售价格每年增长 5%： </w:t>
      </w:r>
      <w:r>
        <w:rPr>
          <w:rFonts w:eastAsia="宋体" w:ascii="宋体"/>
        </w:rPr>
        <w:drawing>
          <wp:inline distT="0" distB="0" distL="0" distR="0">
            <wp:extent cx="1028700" cy="2762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3"/>
                    <a:stretch>
                      <a:fillRect/>
                    </a:stretch>
                  </pic:blipFill>
                  <pic:spPr>
                    <a:xfrm>
                      <a:off x="0" y="0"/>
                      <a:ext cx="1028700" cy="276225"/>
                    </a:xfrm>
                    <a:prstGeom prst="rect">
                      <a:avLst/>
                    </a:prstGeom>
                  </pic:spPr>
                </pic:pic>
              </a:graphicData>
            </a:graphic>
          </wp:inline>
        </w:drawing>
      </w:r>
      <w:bookmarkStart w:name="RXcY2" w:id="48"/>
      <w:bookmarkEnd w:id="48"/>
    </w:p>
    <w:bookmarkEnd w:id="47"/>
    <w:bookmarkStart w:name="u78f38847" w:id="49"/>
    <w:p>
      <w:pPr>
        <w:numPr>
          <w:ilvl w:val="1"/>
          <w:numId w:val="9"/>
        </w:numPr>
        <w:spacing w:after="50" w:line="360" w:lineRule="auto" w:beforeLines="100"/>
        <w:ind w:left="720"/>
        <w:jc w:val="left"/>
      </w:pPr>
      <w:r>
        <w:rPr>
          <w:rFonts w:ascii="宋体" w:hAnsi="Times New Roman" w:eastAsia="宋体"/>
          <w:b w:val="false"/>
          <w:i w:val="false"/>
          <w:color w:val="000000"/>
          <w:sz w:val="22"/>
        </w:rPr>
        <w:t xml:space="preserve">食用菌的销售价格每年下降 1%-5%，其中羊肚菌下降 5%： </w:t>
      </w:r>
      <w:r>
        <w:rPr>
          <w:rFonts w:eastAsia="宋体" w:ascii="宋体"/>
        </w:rPr>
        <w:drawing>
          <wp:inline distT="0" distB="0" distL="0" distR="0">
            <wp:extent cx="1381125" cy="2762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
                    <a:stretch>
                      <a:fillRect/>
                    </a:stretch>
                  </pic:blipFill>
                  <pic:spPr>
                    <a:xfrm>
                      <a:off x="0" y="0"/>
                      <a:ext cx="1381125" cy="276225"/>
                    </a:xfrm>
                    <a:prstGeom prst="rect">
                      <a:avLst/>
                    </a:prstGeom>
                  </pic:spPr>
                </pic:pic>
              </a:graphicData>
            </a:graphic>
          </wp:inline>
        </w:drawing>
      </w:r>
      <w:bookmarkStart w:name="SMQgJ" w:id="50"/>
      <w:bookmarkEnd w:id="50"/>
      <w:r>
        <w:rPr>
          <w:rFonts w:ascii="宋体" w:hAnsi="Times New Roman" w:eastAsia="宋体"/>
          <w:b w:val="false"/>
          <w:i w:val="false"/>
          <w:color w:val="000000"/>
          <w:sz w:val="22"/>
        </w:rPr>
        <w:t xml:space="preserve"> 因此，最终销售价格为： </w:t>
      </w:r>
      <w:r>
        <w:rPr>
          <w:rFonts w:eastAsia="宋体" w:ascii="宋体"/>
        </w:rPr>
        <w:drawing>
          <wp:inline distT="0" distB="0" distL="0" distR="0">
            <wp:extent cx="2238375" cy="2762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5"/>
                    <a:stretch>
                      <a:fillRect/>
                    </a:stretch>
                  </pic:blipFill>
                  <pic:spPr>
                    <a:xfrm>
                      <a:off x="0" y="0"/>
                      <a:ext cx="2238375" cy="276225"/>
                    </a:xfrm>
                    <a:prstGeom prst="rect">
                      <a:avLst/>
                    </a:prstGeom>
                  </pic:spPr>
                </pic:pic>
              </a:graphicData>
            </a:graphic>
          </wp:inline>
        </w:drawing>
      </w:r>
      <w:bookmarkStart w:name="t8MLN" w:id="51"/>
      <w:bookmarkEnd w:id="51"/>
    </w:p>
    <w:bookmarkEnd w:id="49"/>
    <w:bookmarkStart w:name="VbDs0" w:id="52"/>
    <w:p>
      <w:pPr>
        <w:pStyle w:val="Heading3"/>
        <w:spacing w:after="50" w:line="360" w:lineRule="auto" w:beforeLines="100"/>
        <w:ind w:left="0"/>
        <w:jc w:val="left"/>
      </w:pPr>
      <w:r>
        <w:rPr>
          <w:rFonts w:ascii="宋体" w:hAnsi="Times New Roman" w:eastAsia="宋体"/>
        </w:rPr>
        <w:t>目标函数与约束条件：</w:t>
      </w:r>
    </w:p>
    <w:bookmarkEnd w:id="52"/>
    <w:bookmarkStart w:name="u2b13e686" w:id="53"/>
    <w:p>
      <w:pPr>
        <w:spacing w:after="50" w:line="360" w:lineRule="auto" w:beforeLines="100"/>
        <w:ind w:left="0"/>
        <w:jc w:val="left"/>
      </w:pPr>
      <w:r>
        <w:rPr>
          <w:rFonts w:ascii="宋体" w:hAnsi="Times New Roman" w:eastAsia="宋体"/>
          <w:b w:val="false"/>
          <w:i w:val="false"/>
          <w:color w:val="000000"/>
          <w:sz w:val="22"/>
        </w:rPr>
        <w:t xml:space="preserve">目标是最大化总利润 </w:t>
      </w:r>
      <w:r>
        <w:rPr>
          <w:rFonts w:eastAsia="宋体" w:ascii="宋体"/>
        </w:rPr>
        <w:drawing>
          <wp:inline distT="0" distB="0" distL="0" distR="0">
            <wp:extent cx="114300" cy="1238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6"/>
                    <a:stretch>
                      <a:fillRect/>
                    </a:stretch>
                  </pic:blipFill>
                  <pic:spPr>
                    <a:xfrm>
                      <a:off x="0" y="0"/>
                      <a:ext cx="114300" cy="123825"/>
                    </a:xfrm>
                    <a:prstGeom prst="rect">
                      <a:avLst/>
                    </a:prstGeom>
                  </pic:spPr>
                </pic:pic>
              </a:graphicData>
            </a:graphic>
          </wp:inline>
        </w:drawing>
      </w:r>
      <w:bookmarkStart w:name="xtqDb" w:id="54"/>
      <w:bookmarkEnd w:id="54"/>
      <w:r>
        <w:rPr>
          <w:rFonts w:ascii="宋体" w:hAnsi="Times New Roman" w:eastAsia="宋体"/>
          <w:b w:val="false"/>
          <w:i w:val="false"/>
          <w:color w:val="000000"/>
          <w:sz w:val="22"/>
        </w:rPr>
        <w:t xml:space="preserve">，即总收入 </w:t>
      </w:r>
      <w:r>
        <w:rPr>
          <w:rFonts w:eastAsia="宋体" w:ascii="宋体"/>
        </w:rPr>
        <w:drawing>
          <wp:inline distT="0" distB="0" distL="0" distR="0">
            <wp:extent cx="104775" cy="1238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7"/>
                    <a:stretch>
                      <a:fillRect/>
                    </a:stretch>
                  </pic:blipFill>
                  <pic:spPr>
                    <a:xfrm>
                      <a:off x="0" y="0"/>
                      <a:ext cx="104775" cy="123825"/>
                    </a:xfrm>
                    <a:prstGeom prst="rect">
                      <a:avLst/>
                    </a:prstGeom>
                  </pic:spPr>
                </pic:pic>
              </a:graphicData>
            </a:graphic>
          </wp:inline>
        </w:drawing>
      </w:r>
      <w:bookmarkStart w:name="IJALq" w:id="55"/>
      <w:bookmarkEnd w:id="55"/>
      <w:r>
        <w:rPr>
          <w:rFonts w:ascii="宋体" w:hAnsi="Times New Roman" w:eastAsia="宋体"/>
          <w:b w:val="false"/>
          <w:i w:val="false"/>
          <w:color w:val="000000"/>
          <w:sz w:val="22"/>
        </w:rPr>
        <w:t xml:space="preserve"> 减去总成本 </w:t>
      </w:r>
      <w:r>
        <w:rPr>
          <w:rFonts w:eastAsia="宋体" w:ascii="宋体"/>
        </w:rPr>
        <w:drawing>
          <wp:inline distT="0" distB="0" distL="0" distR="0">
            <wp:extent cx="95250" cy="1238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8"/>
                    <a:stretch>
                      <a:fillRect/>
                    </a:stretch>
                  </pic:blipFill>
                  <pic:spPr>
                    <a:xfrm>
                      <a:off x="0" y="0"/>
                      <a:ext cx="95250" cy="123825"/>
                    </a:xfrm>
                    <a:prstGeom prst="rect">
                      <a:avLst/>
                    </a:prstGeom>
                  </pic:spPr>
                </pic:pic>
              </a:graphicData>
            </a:graphic>
          </wp:inline>
        </w:drawing>
      </w:r>
      <w:bookmarkStart w:name="XEXwd" w:id="56"/>
      <w:bookmarkEnd w:id="56"/>
      <w:r>
        <w:rPr>
          <w:rFonts w:ascii="宋体" w:hAnsi="Times New Roman" w:eastAsia="宋体"/>
          <w:b w:val="false"/>
          <w:i w:val="false"/>
          <w:color w:val="000000"/>
          <w:sz w:val="22"/>
        </w:rPr>
        <w:t xml:space="preserve">。公式中已经引入了这些变化系数，实际运算时需要根据具体年份 </w:t>
      </w:r>
      <w:r>
        <w:rPr>
          <w:rFonts w:eastAsia="宋体" w:ascii="宋体"/>
        </w:rPr>
        <w:drawing>
          <wp:inline distT="0" distB="0" distL="0" distR="0">
            <wp:extent cx="66675" cy="1238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9"/>
                    <a:stretch>
                      <a:fillRect/>
                    </a:stretch>
                  </pic:blipFill>
                  <pic:spPr>
                    <a:xfrm>
                      <a:off x="0" y="0"/>
                      <a:ext cx="66675" cy="123825"/>
                    </a:xfrm>
                    <a:prstGeom prst="rect">
                      <a:avLst/>
                    </a:prstGeom>
                  </pic:spPr>
                </pic:pic>
              </a:graphicData>
            </a:graphic>
          </wp:inline>
        </w:drawing>
      </w:r>
      <w:bookmarkStart w:name="NHF2N" w:id="57"/>
      <w:bookmarkEnd w:id="57"/>
      <w:r>
        <w:rPr>
          <w:rFonts w:ascii="宋体" w:hAnsi="Times New Roman" w:eastAsia="宋体"/>
          <w:b w:val="false"/>
          <w:i w:val="false"/>
          <w:color w:val="000000"/>
          <w:sz w:val="22"/>
        </w:rPr>
        <w:t xml:space="preserve"> 和季度 </w:t>
      </w:r>
      <w:r>
        <w:rPr>
          <w:rFonts w:eastAsia="宋体" w:ascii="宋体"/>
        </w:rPr>
        <w:drawing>
          <wp:inline distT="0" distB="0" distL="0" distR="0">
            <wp:extent cx="47625" cy="114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0"/>
                    <a:stretch>
                      <a:fillRect/>
                    </a:stretch>
                  </pic:blipFill>
                  <pic:spPr>
                    <a:xfrm>
                      <a:off x="0" y="0"/>
                      <a:ext cx="47625" cy="114300"/>
                    </a:xfrm>
                    <a:prstGeom prst="rect">
                      <a:avLst/>
                    </a:prstGeom>
                  </pic:spPr>
                </pic:pic>
              </a:graphicData>
            </a:graphic>
          </wp:inline>
        </w:drawing>
      </w:r>
      <w:bookmarkStart w:name="yVkEX" w:id="58"/>
      <w:bookmarkEnd w:id="58"/>
      <w:r>
        <w:rPr>
          <w:rFonts w:ascii="宋体" w:hAnsi="Times New Roman" w:eastAsia="宋体"/>
          <w:b w:val="false"/>
          <w:i w:val="false"/>
          <w:color w:val="000000"/>
          <w:sz w:val="22"/>
        </w:rPr>
        <w:t xml:space="preserve"> 进行计算</w:t>
      </w:r>
    </w:p>
    <w:bookmarkEnd w:id="53"/>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abstractNum>
  <w:abstractNum w:abstractNumId="2">
    <w:multiLevelType w:val="multilevel"/>
    <w:lvl w:ilvl="0">
      <w:start w:val="1"/>
      <w:numFmt w:val="decimal"/>
      <w:lvlText w:val="%1."/>
      <w:lvlJc w:val="left"/>
      <w:pPr>
        <w:ind w:left="960" w:hanging="360"/>
      </w:pPr>
    </w:lvl>
  </w:abstractNum>
  <w:abstractNum w:abstractNumId="3">
    <w:multiLevelType w:val="multilevel"/>
    <w:lvl w:ilvl="1">
      <w:start w:val="1"/>
      <w:numFmt w:val="lowerLetter"/>
      <w:lvlText w:val="o"/>
      <w:lvlJc w:val="left"/>
      <w:pPr>
        <w:ind w:left="1560" w:hanging="360"/>
      </w:pPr>
      <w:rPr>
        <w:rFonts w:hint="default" w:ascii="Courier New" w:hAnsi="Courier New" w:cs="Courier New"/>
      </w:rPr>
    </w:lvl>
  </w:abstractNum>
  <w:abstractNum w:abstractNumId="4">
    <w:multiLevelType w:val="multilevel"/>
    <w:lvl w:ilvl="0">
      <w:start w:val="2"/>
      <w:numFmt w:val="decimal"/>
      <w:lvlText w:val="%1."/>
      <w:lvlJc w:val="left"/>
      <w:pPr>
        <w:ind w:left="960" w:hanging="360"/>
      </w:pPr>
    </w:lvl>
  </w:abstractNum>
  <w:abstractNum w:abstractNumId="5">
    <w:multiLevelType w:val="multilevel"/>
    <w:lvl w:ilvl="1">
      <w:start w:val="1"/>
      <w:numFmt w:val="lowerLetter"/>
      <w:lvlText w:val="o"/>
      <w:lvlJc w:val="left"/>
      <w:pPr>
        <w:ind w:left="1560" w:hanging="360"/>
      </w:pPr>
      <w:rPr>
        <w:rFonts w:hint="default" w:ascii="Courier New" w:hAnsi="Courier New" w:cs="Courier New"/>
      </w:rPr>
    </w:lvl>
  </w:abstractNum>
  <w:abstractNum w:abstractNumId="6">
    <w:multiLevelType w:val="multilevel"/>
    <w:lvl w:ilvl="0">
      <w:start w:val="3"/>
      <w:numFmt w:val="decimal"/>
      <w:lvlText w:val="%1."/>
      <w:lvlJc w:val="left"/>
      <w:pPr>
        <w:ind w:left="960" w:hanging="360"/>
      </w:pPr>
    </w:lvl>
  </w:abstractNum>
  <w:abstractNum w:abstractNumId="7">
    <w:multiLevelType w:val="multilevel"/>
    <w:lvl w:ilvl="1">
      <w:start w:val="1"/>
      <w:numFmt w:val="lowerLetter"/>
      <w:lvlText w:val="o"/>
      <w:lvlJc w:val="left"/>
      <w:pPr>
        <w:ind w:left="1560" w:hanging="360"/>
      </w:pPr>
      <w:rPr>
        <w:rFonts w:hint="default" w:ascii="Courier New" w:hAnsi="Courier New" w:cs="Courier New"/>
      </w:rPr>
    </w:lvl>
  </w:abstractNum>
  <w:abstractNum w:abstractNumId="8">
    <w:multiLevelType w:val="multilevel"/>
    <w:lvl w:ilvl="0">
      <w:start w:val="4"/>
      <w:numFmt w:val="decimal"/>
      <w:lvlText w:val="%1."/>
      <w:lvlJc w:val="left"/>
      <w:pPr>
        <w:ind w:left="960" w:hanging="360"/>
      </w:pPr>
    </w:lvl>
  </w:abstractNum>
  <w:abstractNum w:abstractNumId="9">
    <w:multiLevelType w:val="multilevel"/>
    <w:lvl w:ilvl="1">
      <w:start w:val="1"/>
      <w:numFmt w:val="lowerLetter"/>
      <w:lvlText w:val="o"/>
      <w:lvlJc w:val="left"/>
      <w:pPr>
        <w:ind w:left="1560" w:hanging="360"/>
      </w:pPr>
      <w:rPr>
        <w:rFonts w:hint="default" w:ascii="Courier New" w:hAnsi="Courier New" w:cs="Courier New"/>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13" Target="media/document_image_rId13.png" Type="http://schemas.openxmlformats.org/officeDocument/2006/relationships/image"/><Relationship Id="rId14" Target="media/document_image_rId14.png" Type="http://schemas.openxmlformats.org/officeDocument/2006/relationships/image"/><Relationship Id="rId15" Target="media/document_image_rId15.png" Type="http://schemas.openxmlformats.org/officeDocument/2006/relationships/image"/><Relationship Id="rId16" Target="media/document_image_rId16.png" Type="http://schemas.openxmlformats.org/officeDocument/2006/relationships/image"/><Relationship Id="rId17" Target="media/document_image_rId17.png" Type="http://schemas.openxmlformats.org/officeDocument/2006/relationships/image"/><Relationship Id="rId18" Target="media/document_image_rId18.png" Type="http://schemas.openxmlformats.org/officeDocument/2006/relationships/image"/><Relationship Id="rId19" Target="media/document_image_rId19.png" Type="http://schemas.openxmlformats.org/officeDocument/2006/relationships/image"/><Relationship Id="rId2" Target="settings.xml" Type="http://schemas.openxmlformats.org/officeDocument/2006/relationships/settings"/><Relationship Id="rId20" Target="media/document_image_rId20.png" Type="http://schemas.openxmlformats.org/officeDocument/2006/relationships/image"/><Relationship Id="rId21" Target="media/document_image_rId21.png" Type="http://schemas.openxmlformats.org/officeDocument/2006/relationships/image"/><Relationship Id="rId22" Target="media/document_image_rId22.png" Type="http://schemas.openxmlformats.org/officeDocument/2006/relationships/image"/><Relationship Id="rId23" Target="media/document_image_rId23.png" Type="http://schemas.openxmlformats.org/officeDocument/2006/relationships/image"/><Relationship Id="rId24" Target="media/document_image_rId24.png" Type="http://schemas.openxmlformats.org/officeDocument/2006/relationships/image"/><Relationship Id="rId25" Target="media/document_image_rId25.png" Type="http://schemas.openxmlformats.org/officeDocument/2006/relationships/image"/><Relationship Id="rId26" Target="media/document_image_rId26.png" Type="http://schemas.openxmlformats.org/officeDocument/2006/relationships/image"/><Relationship Id="rId27" Target="media/document_image_rId27.png" Type="http://schemas.openxmlformats.org/officeDocument/2006/relationships/image"/><Relationship Id="rId28" Target="media/document_image_rId28.png" Type="http://schemas.openxmlformats.org/officeDocument/2006/relationships/image"/><Relationship Id="rId29" Target="media/document_image_rId29.png" Type="http://schemas.openxmlformats.org/officeDocument/2006/relationships/image"/><Relationship Id="rId3" Target="numbering.xml" Type="http://schemas.openxmlformats.org/officeDocument/2006/relationships/numbering"/><Relationship Id="rId30" Target="media/document_image_rId30.png" Type="http://schemas.openxmlformats.org/officeDocument/2006/relationships/image"/><Relationship Id="rId31" Target="media/document_image_rId31.png" Type="http://schemas.openxmlformats.org/officeDocument/2006/relationships/image"/><Relationship Id="rId32" Target="media/document_image_rId32.png" Type="http://schemas.openxmlformats.org/officeDocument/2006/relationships/image"/><Relationship Id="rId33" Target="media/document_image_rId33.png" Type="http://schemas.openxmlformats.org/officeDocument/2006/relationships/image"/><Relationship Id="rId34" Target="media/document_image_rId34.png" Type="http://schemas.openxmlformats.org/officeDocument/2006/relationships/image"/><Relationship Id="rId35" Target="media/document_image_rId35.png" Type="http://schemas.openxmlformats.org/officeDocument/2006/relationships/image"/><Relationship Id="rId36" Target="media/document_image_rId36.png" Type="http://schemas.openxmlformats.org/officeDocument/2006/relationships/image"/><Relationship Id="rId37" Target="media/document_image_rId37.png" Type="http://schemas.openxmlformats.org/officeDocument/2006/relationships/image"/><Relationship Id="rId38" Target="media/document_image_rId38.png" Type="http://schemas.openxmlformats.org/officeDocument/2006/relationships/image"/><Relationship Id="rId39" Target="media/document_image_rId39.png" Type="http://schemas.openxmlformats.org/officeDocument/2006/relationships/image"/><Relationship Id="rId4" Target="media/document_image_rId4.png" Type="http://schemas.openxmlformats.org/officeDocument/2006/relationships/image"/><Relationship Id="rId40" Target="media/document_image_rId40.png" Type="http://schemas.openxmlformats.org/officeDocument/2006/relationships/image"/><Relationship Id="rId5" Target="media/document_image_rId5.png" Type="http://schemas.openxmlformats.org/officeDocument/2006/relationships/image"/><Relationship Id="rId6" Target="media/document_image_rId6.png" Type="http://schemas.openxmlformats.org/officeDocument/2006/relationships/image"/><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