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4E5F"/>
          <w:sz w:val="34"/>
          <w:szCs w:val="34"/>
        </w:rPr>
        <w:t xml:space="preserve">KASHISH</w:t>
      </w:r>
    </w:p>
    <w:p>
      <w:pPr>
        <w:spacing w:after="30"/>
        <w:jc w:val="center"/>
      </w:pPr>
      <w:r>
        <w:rPr>
          <w:color w:val="555555"/>
          <w:sz w:val="16"/>
          <w:szCs w:val="16"/>
        </w:rPr>
        <w:t xml:space="preserve">Bilaspur, India  |  kashishkhann38@gmail.com  |  +91 9882538520</w:t>
      </w:r>
    </w:p>
    <w:p>
      <w:pPr>
        <w:spacing w:after="80"/>
        <w:jc w:val="center"/>
      </w:pPr>
      <w:hyperlink w:history="1" r:id="rIdrs6qqelwaayyaupefkmyr">
        <w:r>
          <w:rPr>
            <w:rStyle w:val="Hyperlink"/>
            <w:rFonts w:ascii="Calibri" w:cs="Calibri" w:eastAsia="Calibri" w:hAnsi="Calibri"/>
            <w:sz w:val="17"/>
            <w:szCs w:val="17"/>
          </w:rPr>
          <w:t xml:space="preserve">GitHub</w:t>
        </w:r>
      </w:hyperlink>
      <w:r>
        <w:rPr>
          <w:color w:val="555555"/>
          <w:sz w:val="16"/>
          <w:szCs w:val="16"/>
        </w:rPr>
        <w:t xml:space="preserve">   |   </w:t>
      </w:r>
      <w:hyperlink w:history="1" r:id="rIdurrknkjg_im96qdrac5uh">
        <w:r>
          <w:rPr>
            <w:rStyle w:val="Hyperlink"/>
            <w:rFonts w:ascii="Calibri" w:cs="Calibri" w:eastAsia="Calibri" w:hAnsi="Calibri"/>
            <w:sz w:val="17"/>
            <w:szCs w:val="17"/>
          </w:rPr>
          <w:t xml:space="preserve">LinkedIn</w:t>
        </w:r>
      </w:hyperlink>
      <w:r>
        <w:rPr>
          <w:color w:val="555555"/>
          <w:sz w:val="16"/>
          <w:szCs w:val="16"/>
        </w:rPr>
        <w:t xml:space="preserve">   |   </w:t>
      </w:r>
      <w:hyperlink w:history="1" r:id="rIdph7axjifx666gazroowxl">
        <w:r>
          <w:rPr>
            <w:rStyle w:val="Hyperlink"/>
            <w:rFonts w:ascii="Calibri" w:cs="Calibri" w:eastAsia="Calibri" w:hAnsi="Calibri"/>
            <w:sz w:val="17"/>
            <w:szCs w:val="17"/>
          </w:rPr>
          <w:t xml:space="preserve">Portfolio</w:t>
        </w:r>
      </w:hyperlink>
      <w:r>
        <w:rPr>
          <w:color w:val="555555"/>
          <w:sz w:val="16"/>
          <w:szCs w:val="16"/>
        </w:rPr>
        <w:t xml:space="preserve">   |   </w:t>
      </w:r>
      <w:hyperlink w:history="1" r:id="rIdinvcbtw64kgfda2sbskcj">
        <w:r>
          <w:rPr>
            <w:rStyle w:val="Hyperlink"/>
            <w:rFonts w:ascii="Calibri" w:cs="Calibri" w:eastAsia="Calibri" w:hAnsi="Calibri"/>
            <w:sz w:val="17"/>
            <w:szCs w:val="17"/>
          </w:rPr>
          <w:t xml:space="preserve">Kaggle</w:t>
        </w:r>
      </w:hyperlink>
    </w:p>
    <w:p>
      <w:pPr>
        <w:pBdr>
          <w:bottom w:val="single" w:color="1F4E5F" w:sz="6" w:space="1"/>
        </w:pBdr>
        <w:spacing w:after="90"/>
      </w:pPr>
    </w:p>
    <w:p>
      <w:pPr>
        <w:pBdr>
          <w:bottom w:val="single" w:color="1F4E5F" w:sz="4" w:space="1"/>
        </w:pBdr>
        <w:spacing w:after="50" w:before="130"/>
      </w:pPr>
      <w:r>
        <w:rPr>
          <w:rFonts w:ascii="Calibri" w:cs="Calibri" w:eastAsia="Calibri" w:hAnsi="Calibri"/>
          <w:b/>
          <w:bCs/>
          <w:color w:val="1F4E5F"/>
          <w:sz w:val="18"/>
          <w:szCs w:val="18"/>
        </w:rPr>
        <w:t xml:space="preserve">CAREER OBJECTIVE</w:t>
      </w:r>
    </w:p>
    <w:p>
      <w:pPr>
        <w:spacing w:after="60"/>
      </w:pPr>
      <w:r>
        <w:rPr>
          <w:sz w:val="17"/>
          <w:szCs w:val="17"/>
        </w:rPr>
        <w:t xml:space="preserve">Aspiring Medical Information Technology student and healthcare AI researcher, focused on explainable AI, medical data analysis, early disease-risk estimation, and trustworthy healthcare technologies. Drawn to Korea's close integration of universities, hospitals, research institutes, and industry — seeking to move beyond AI as theory toward designing medical information systems and building healthcare AI tools responsibly for real use. Preparing to apply for the 2027 Global Korea Scholarship for undergraduate study.</w:t>
      </w:r>
    </w:p>
    <w:p>
      <w:pPr>
        <w:pBdr>
          <w:bottom w:val="single" w:color="1F4E5F" w:sz="4" w:space="1"/>
        </w:pBdr>
        <w:spacing w:after="50" w:before="130"/>
      </w:pPr>
      <w:r>
        <w:rPr>
          <w:rFonts w:ascii="Calibri" w:cs="Calibri" w:eastAsia="Calibri" w:hAnsi="Calibri"/>
          <w:b/>
          <w:bCs/>
          <w:color w:val="1F4E5F"/>
          <w:sz w:val="18"/>
          <w:szCs w:val="18"/>
        </w:rPr>
        <w:t xml:space="preserve">EDUCATION</w:t>
      </w:r>
    </w:p>
    <w:p>
      <w:pPr>
        <w:spacing w:after="15"/>
      </w:pPr>
      <w:r>
        <w:rPr>
          <w:b/>
          <w:bCs/>
          <w:sz w:val="17"/>
          <w:szCs w:val="17"/>
        </w:rPr>
        <w:t xml:space="preserve">Govt. Girls Senior Secondary School, Bilaspur, India</w:t>
      </w:r>
      <w:r>
        <w:rPr>
          <w:color w:val="555555"/>
          <w:sz w:val="16"/>
          <w:szCs w:val="16"/>
        </w:rPr>
        <w:t xml:space="preserve">  —  High School Graduate, 2026</w:t>
      </w:r>
    </w:p>
    <w:p>
      <w:pPr>
        <w:spacing w:after="60"/>
      </w:pPr>
      <w:r>
        <w:rPr>
          <w:i/>
          <w:iCs/>
          <w:color w:val="555555"/>
          <w:sz w:val="16"/>
          <w:szCs w:val="16"/>
        </w:rPr>
        <w:t xml:space="preserve">Relevant subjects: Mathematics, Computer Science, Physics</w:t>
      </w:r>
    </w:p>
    <w:p>
      <w:pPr>
        <w:pBdr>
          <w:bottom w:val="single" w:color="1F4E5F" w:sz="4" w:space="1"/>
        </w:pBdr>
        <w:spacing w:after="50" w:before="130"/>
      </w:pPr>
      <w:r>
        <w:rPr>
          <w:rFonts w:ascii="Calibri" w:cs="Calibri" w:eastAsia="Calibri" w:hAnsi="Calibri"/>
          <w:b/>
          <w:bCs/>
          <w:color w:val="1F4E5F"/>
          <w:sz w:val="18"/>
          <w:szCs w:val="18"/>
        </w:rPr>
        <w:t xml:space="preserve">RESEARCH PROJECTS</w:t>
      </w:r>
    </w:p>
    <w:p>
      <w:pPr>
        <w:spacing w:after="15" w:before="60"/>
      </w:pPr>
      <w:r>
        <w:rPr>
          <w:rFonts w:ascii="Calibri" w:cs="Calibri" w:eastAsia="Calibri" w:hAnsi="Calibri"/>
          <w:b/>
          <w:bCs/>
          <w:sz w:val="18"/>
          <w:szCs w:val="18"/>
        </w:rPr>
        <w:t xml:space="preserve">Explainable AI for Diabetes Risk Prediction</w:t>
      </w:r>
    </w:p>
    <w:p>
      <w:pPr>
        <w:pStyle w:val="ListParagraph"/>
        <w:numPr>
          <w:ilvl w:val="0"/>
          <w:numId w:val="2"/>
        </w:numPr>
        <w:spacing w:after="20"/>
      </w:pPr>
      <w:r>
        <w:rPr>
          <w:rFonts w:ascii="Calibri" w:cs="Calibri" w:eastAsia="Calibri" w:hAnsi="Calibri"/>
          <w:sz w:val="17"/>
          <w:szCs w:val="17"/>
        </w:rPr>
        <w:t xml:space="preserve">Built and evaluated a diabetes-risk estimation model using XGBoost, achieving approximately 75% accuracy on the PIMA dataset, with emphasis on recall during model evaluation.</w:t>
      </w:r>
    </w:p>
    <w:p>
      <w:pPr>
        <w:pStyle w:val="ListParagraph"/>
        <w:numPr>
          <w:ilvl w:val="0"/>
          <w:numId w:val="2"/>
        </w:numPr>
        <w:spacing w:after="20"/>
      </w:pPr>
      <w:r>
        <w:rPr>
          <w:rFonts w:ascii="Calibri" w:cs="Calibri" w:eastAsia="Calibri" w:hAnsi="Calibri"/>
          <w:sz w:val="17"/>
          <w:szCs w:val="17"/>
        </w:rPr>
        <w:t xml:space="preserve">Applied SHAP to generate feature-level explanations for individual predictions; deployed as a public Streamlit app.</w:t>
      </w:r>
    </w:p>
    <w:p>
      <w:pPr>
        <w:pStyle w:val="ListParagraph"/>
        <w:numPr>
          <w:ilvl w:val="0"/>
          <w:numId w:val="2"/>
        </w:numPr>
        <w:spacing w:after="20"/>
      </w:pPr>
      <w:r>
        <w:rPr>
          <w:rFonts w:ascii="Calibri" w:cs="Calibri" w:eastAsia="Calibri" w:hAnsi="Calibri"/>
          <w:sz w:val="17"/>
          <w:szCs w:val="17"/>
        </w:rPr>
        <w:t xml:space="preserve">Practiced full ML workflow: data preparation, feature selection, class-imbalance handling, and model evaluation.</w:t>
      </w:r>
    </w:p>
    <w:p>
      <w:pPr>
        <w:spacing w:after="15" w:before="60"/>
      </w:pPr>
      <w:r>
        <w:rPr>
          <w:rFonts w:ascii="Calibri" w:cs="Calibri" w:eastAsia="Calibri" w:hAnsi="Calibri"/>
          <w:b/>
          <w:bCs/>
          <w:sz w:val="18"/>
          <w:szCs w:val="18"/>
        </w:rPr>
        <w:t xml:space="preserve">NutriGuard AI — Cross-Cultural Nutrition Analysis</w:t>
      </w:r>
    </w:p>
    <w:p>
      <w:pPr>
        <w:pStyle w:val="ListParagraph"/>
        <w:numPr>
          <w:ilvl w:val="0"/>
          <w:numId w:val="2"/>
        </w:numPr>
        <w:spacing w:after="20"/>
      </w:pPr>
      <w:r>
        <w:rPr>
          <w:rFonts w:ascii="Calibri" w:cs="Calibri" w:eastAsia="Calibri" w:hAnsi="Calibri"/>
          <w:sz w:val="17"/>
          <w:szCs w:val="17"/>
        </w:rPr>
        <w:t xml:space="preserve">Classified food items from photos using a pretrained image-classification model (Hugging Face/PyTorch), returning the top match with a confidence score.</w:t>
      </w:r>
    </w:p>
    <w:p>
      <w:pPr>
        <w:pStyle w:val="ListParagraph"/>
        <w:numPr>
          <w:ilvl w:val="0"/>
          <w:numId w:val="2"/>
        </w:numPr>
        <w:spacing w:after="20"/>
      </w:pPr>
      <w:r>
        <w:rPr>
          <w:rFonts w:ascii="Calibri" w:cs="Calibri" w:eastAsia="Calibri" w:hAnsi="Calibri"/>
          <w:sz w:val="17"/>
          <w:szCs w:val="17"/>
        </w:rPr>
        <w:t xml:space="preserve">Built a 150+ food, trilingual (English/Hindi/Korean) nutrition database spanning Indian, Korean, and international cuisine, with glycemic-index/load classification.</w:t>
      </w:r>
    </w:p>
    <w:p>
      <w:pPr>
        <w:pStyle w:val="ListParagraph"/>
        <w:numPr>
          <w:ilvl w:val="0"/>
          <w:numId w:val="2"/>
        </w:numPr>
        <w:spacing w:after="20"/>
      </w:pPr>
      <w:r>
        <w:rPr>
          <w:rFonts w:ascii="Calibri" w:cs="Calibri" w:eastAsia="Calibri" w:hAnsi="Calibri"/>
          <w:sz w:val="17"/>
          <w:szCs w:val="17"/>
        </w:rPr>
        <w:t xml:space="preserve">Designed multi-level explanations (patient / clinician / developer) so the same output is understandable to every audience; deployed as a public Streamlit app.</w:t>
      </w:r>
    </w:p>
    <w:p>
      <w:pPr>
        <w:pBdr>
          <w:bottom w:val="single" w:color="1F4E5F" w:sz="4" w:space="1"/>
        </w:pBdr>
        <w:spacing w:after="50" w:before="130"/>
      </w:pPr>
      <w:r>
        <w:rPr>
          <w:rFonts w:ascii="Calibri" w:cs="Calibri" w:eastAsia="Calibri" w:hAnsi="Calibri"/>
          <w:b/>
          <w:bCs/>
          <w:color w:val="1F4E5F"/>
          <w:sz w:val="18"/>
          <w:szCs w:val="18"/>
        </w:rPr>
        <w:t xml:space="preserve">AWARDS &amp; RECOGNITION</w:t>
      </w:r>
    </w:p>
    <w:p>
      <w:pPr>
        <w:pStyle w:val="ListParagraph"/>
        <w:numPr>
          <w:ilvl w:val="0"/>
          <w:numId w:val="2"/>
        </w:numPr>
        <w:spacing w:after="20"/>
      </w:pPr>
      <w:r>
        <w:rPr>
          <w:rFonts w:ascii="Calibri" w:cs="Calibri" w:eastAsia="Calibri" w:hAnsi="Calibri"/>
          <w:sz w:val="17"/>
          <w:szCs w:val="17"/>
        </w:rPr>
        <w:t xml:space="preserve">Award of Excellence — Class XI, Govt. Girls Senior Secondary School, Bilaspur</w:t>
      </w:r>
    </w:p>
    <w:p>
      <w:pPr>
        <w:pBdr>
          <w:bottom w:val="single" w:color="1F4E5F" w:sz="4" w:space="1"/>
        </w:pBdr>
        <w:spacing w:after="50" w:before="130"/>
      </w:pPr>
      <w:r>
        <w:rPr>
          <w:rFonts w:ascii="Calibri" w:cs="Calibri" w:eastAsia="Calibri" w:hAnsi="Calibri"/>
          <w:b/>
          <w:bCs/>
          <w:color w:val="1F4E5F"/>
          <w:sz w:val="18"/>
          <w:szCs w:val="18"/>
        </w:rPr>
        <w:t xml:space="preserve">RESEARCH PUBLICATIONS &amp; PROJECT REPORTS</w:t>
      </w:r>
    </w:p>
    <w:p>
      <w:pPr>
        <w:pStyle w:val="ListParagraph"/>
        <w:numPr>
          <w:ilvl w:val="0"/>
          <w:numId w:val="2"/>
        </w:numPr>
        <w:spacing w:after="20"/>
      </w:pPr>
      <w:r>
        <w:rPr>
          <w:sz w:val="17"/>
          <w:szCs w:val="17"/>
        </w:rPr>
        <w:t xml:space="preserve">Explainable AI-Based Diabetes Risk Prediction with Multi-Level User-Oriented Explanations — </w:t>
      </w:r>
      <w:hyperlink w:history="1" r:id="rIdxztrbqgopz1x_suiyhpzx">
        <w:r>
          <w:rPr>
            <w:rStyle w:val="Hyperlink"/>
            <w:rFonts w:ascii="Calibri" w:cs="Calibri" w:eastAsia="Calibri" w:hAnsi="Calibri"/>
            <w:sz w:val="17"/>
            <w:szCs w:val="17"/>
          </w:rPr>
          <w:t xml:space="preserve">DOI: 10.5281/zenodo.21514842</w:t>
        </w:r>
      </w:hyperlink>
    </w:p>
    <w:p>
      <w:pPr>
        <w:pStyle w:val="ListParagraph"/>
        <w:numPr>
          <w:ilvl w:val="0"/>
          <w:numId w:val="2"/>
        </w:numPr>
        <w:spacing w:after="20"/>
      </w:pPr>
      <w:r>
        <w:rPr>
          <w:sz w:val="17"/>
          <w:szCs w:val="17"/>
        </w:rPr>
        <w:t xml:space="preserve">Explainable AI-Based Cross-Cultural Nutrition Analysis for Diabetes Management (NutriGuard AI) — </w:t>
      </w:r>
      <w:hyperlink w:history="1" r:id="rId0hpqnziv3re8zfyftj4h0">
        <w:r>
          <w:rPr>
            <w:rStyle w:val="Hyperlink"/>
            <w:rFonts w:ascii="Calibri" w:cs="Calibri" w:eastAsia="Calibri" w:hAnsi="Calibri"/>
            <w:sz w:val="17"/>
            <w:szCs w:val="17"/>
          </w:rPr>
          <w:t xml:space="preserve">DOI: 10.5281/zenodo.21534708</w:t>
        </w:r>
      </w:hyperlink>
    </w:p>
    <w:p>
      <w:pPr>
        <w:pBdr>
          <w:bottom w:val="single" w:color="1F4E5F" w:sz="4" w:space="1"/>
        </w:pBdr>
        <w:spacing w:after="50" w:before="130"/>
      </w:pPr>
      <w:r>
        <w:rPr>
          <w:rFonts w:ascii="Calibri" w:cs="Calibri" w:eastAsia="Calibri" w:hAnsi="Calibri"/>
          <w:b/>
          <w:bCs/>
          <w:color w:val="1F4E5F"/>
          <w:sz w:val="18"/>
          <w:szCs w:val="18"/>
        </w:rPr>
        <w:t xml:space="preserve">INTERNSHIP EXPERIENCE</w:t>
      </w:r>
    </w:p>
    <w:p>
      <w:pPr>
        <w:spacing w:after="15" w:before="60"/>
      </w:pPr>
      <w:r>
        <w:rPr>
          <w:rFonts w:ascii="Calibri" w:cs="Calibri" w:eastAsia="Calibri" w:hAnsi="Calibri"/>
          <w:b/>
          <w:bCs/>
          <w:sz w:val="18"/>
          <w:szCs w:val="18"/>
        </w:rPr>
        <w:t xml:space="preserve">AI Web Development Intern</w:t>
      </w:r>
      <w:r>
        <w:rPr>
          <w:rFonts w:ascii="Calibri" w:cs="Calibri" w:eastAsia="Calibri" w:hAnsi="Calibri"/>
          <w:i/>
          <w:iCs/>
          <w:color w:val="555555"/>
          <w:sz w:val="16"/>
          <w:szCs w:val="16"/>
        </w:rPr>
        <w:t xml:space="preserve">  —  InAmigos Foundation, Aug 2026</w:t>
      </w:r>
    </w:p>
    <w:p>
      <w:pPr>
        <w:pStyle w:val="ListParagraph"/>
        <w:numPr>
          <w:ilvl w:val="0"/>
          <w:numId w:val="2"/>
        </w:numPr>
        <w:spacing w:after="20"/>
      </w:pPr>
      <w:r>
        <w:rPr>
          <w:rFonts w:ascii="Calibri" w:cs="Calibri" w:eastAsia="Calibri" w:hAnsi="Calibri"/>
          <w:sz w:val="17"/>
          <w:szCs w:val="17"/>
        </w:rPr>
        <w:t xml:space="preserve">Completed five assigned web development projects; practiced project planning and deadline management.</w:t>
      </w:r>
    </w:p>
    <w:p>
      <w:pPr>
        <w:spacing w:after="15" w:before="60"/>
      </w:pPr>
      <w:r>
        <w:rPr>
          <w:rFonts w:ascii="Calibri" w:cs="Calibri" w:eastAsia="Calibri" w:hAnsi="Calibri"/>
          <w:b/>
          <w:bCs/>
          <w:sz w:val="18"/>
          <w:szCs w:val="18"/>
        </w:rPr>
        <w:t xml:space="preserve">Data Science Intern</w:t>
      </w:r>
      <w:r>
        <w:rPr>
          <w:rFonts w:ascii="Calibri" w:cs="Calibri" w:eastAsia="Calibri" w:hAnsi="Calibri"/>
          <w:i/>
          <w:iCs/>
          <w:color w:val="555555"/>
          <w:sz w:val="16"/>
          <w:szCs w:val="16"/>
        </w:rPr>
        <w:t xml:space="preserve">  —  IISPPR, 3 months</w:t>
      </w:r>
    </w:p>
    <w:p>
      <w:pPr>
        <w:pStyle w:val="ListParagraph"/>
        <w:numPr>
          <w:ilvl w:val="0"/>
          <w:numId w:val="2"/>
        </w:numPr>
        <w:spacing w:after="20"/>
      </w:pPr>
      <w:r>
        <w:rPr>
          <w:rFonts w:ascii="Calibri" w:cs="Calibri" w:eastAsia="Calibri" w:hAnsi="Calibri"/>
          <w:sz w:val="17"/>
          <w:szCs w:val="17"/>
        </w:rPr>
        <w:t xml:space="preserve">Practiced data analysis, data preparation, and research methods for technical projects.</w:t>
      </w:r>
    </w:p>
    <w:p>
      <w:pPr>
        <w:spacing w:after="15" w:before="60"/>
      </w:pPr>
      <w:r>
        <w:rPr>
          <w:rFonts w:ascii="Calibri" w:cs="Calibri" w:eastAsia="Calibri" w:hAnsi="Calibri"/>
          <w:b/>
          <w:bCs/>
          <w:sz w:val="18"/>
          <w:szCs w:val="18"/>
        </w:rPr>
        <w:t xml:space="preserve">Data Science with AI &amp; ML Intern</w:t>
      </w:r>
      <w:r>
        <w:rPr>
          <w:rFonts w:ascii="Calibri" w:cs="Calibri" w:eastAsia="Calibri" w:hAnsi="Calibri"/>
          <w:i/>
          <w:iCs/>
          <w:color w:val="555555"/>
          <w:sz w:val="16"/>
          <w:szCs w:val="16"/>
        </w:rPr>
        <w:t xml:space="preserve">  —  Labmentix, 2 months</w:t>
      </w:r>
    </w:p>
    <w:p>
      <w:pPr>
        <w:pStyle w:val="ListParagraph"/>
        <w:numPr>
          <w:ilvl w:val="0"/>
          <w:numId w:val="2"/>
        </w:numPr>
        <w:spacing w:after="20"/>
      </w:pPr>
      <w:r>
        <w:rPr>
          <w:rFonts w:ascii="Calibri" w:cs="Calibri" w:eastAsia="Calibri" w:hAnsi="Calibri"/>
          <w:sz w:val="17"/>
          <w:szCs w:val="17"/>
        </w:rPr>
        <w:t xml:space="preserve">Learned to develop and evaluate machine learning models; presented project results.</w:t>
      </w:r>
    </w:p>
    <w:p>
      <w:pPr>
        <w:pBdr>
          <w:bottom w:val="single" w:color="1F4E5F" w:sz="4" w:space="1"/>
        </w:pBdr>
        <w:spacing w:after="50" w:before="130"/>
      </w:pPr>
      <w:r>
        <w:rPr>
          <w:rFonts w:ascii="Calibri" w:cs="Calibri" w:eastAsia="Calibri" w:hAnsi="Calibri"/>
          <w:b/>
          <w:bCs/>
          <w:color w:val="1F4E5F"/>
          <w:sz w:val="18"/>
          <w:szCs w:val="18"/>
        </w:rPr>
        <w:t xml:space="preserve">ROBOTICS &amp; LEADERSHIP</w:t>
      </w:r>
    </w:p>
    <w:p>
      <w:pPr>
        <w:spacing w:after="15" w:before="60"/>
      </w:pPr>
      <w:r>
        <w:rPr>
          <w:rFonts w:ascii="Calibri" w:cs="Calibri" w:eastAsia="Calibri" w:hAnsi="Calibri"/>
          <w:b/>
          <w:bCs/>
          <w:sz w:val="18"/>
          <w:szCs w:val="18"/>
        </w:rPr>
        <w:t xml:space="preserve">Robotics Laboratory Leader</w:t>
      </w:r>
      <w:r>
        <w:rPr>
          <w:rFonts w:ascii="Calibri" w:cs="Calibri" w:eastAsia="Calibri" w:hAnsi="Calibri"/>
          <w:i/>
          <w:iCs/>
          <w:color w:val="555555"/>
          <w:sz w:val="16"/>
          <w:szCs w:val="16"/>
        </w:rPr>
        <w:t xml:space="preserve">  —  Govt. Girls Senior Secondary School</w:t>
      </w:r>
    </w:p>
    <w:p>
      <w:pPr>
        <w:pStyle w:val="ListParagraph"/>
        <w:numPr>
          <w:ilvl w:val="0"/>
          <w:numId w:val="2"/>
        </w:numPr>
        <w:spacing w:after="20"/>
      </w:pPr>
      <w:r>
        <w:rPr>
          <w:rFonts w:ascii="Calibri" w:cs="Calibri" w:eastAsia="Calibri" w:hAnsi="Calibri"/>
          <w:sz w:val="17"/>
          <w:szCs w:val="17"/>
        </w:rPr>
        <w:t xml:space="preserve">Led a 3-student team building and testing gesture-controlled drones and cars; handled hardware, software, and troubleshooting.</w:t>
      </w:r>
    </w:p>
    <w:p>
      <w:pPr>
        <w:pStyle w:val="ListParagraph"/>
        <w:numPr>
          <w:ilvl w:val="0"/>
          <w:numId w:val="2"/>
        </w:numPr>
        <w:spacing w:after="20"/>
      </w:pPr>
      <w:r>
        <w:rPr>
          <w:rFonts w:ascii="Calibri" w:cs="Calibri" w:eastAsia="Calibri" w:hAnsi="Calibri"/>
          <w:sz w:val="17"/>
          <w:szCs w:val="17"/>
        </w:rPr>
        <w:t xml:space="preserve">Taught elementary school students how to operate drones.</w:t>
      </w:r>
    </w:p>
    <w:p>
      <w:pPr>
        <w:pBdr>
          <w:bottom w:val="single" w:color="1F4E5F" w:sz="4" w:space="1"/>
        </w:pBdr>
        <w:spacing w:after="50" w:before="130"/>
      </w:pPr>
      <w:r>
        <w:rPr>
          <w:rFonts w:ascii="Calibri" w:cs="Calibri" w:eastAsia="Calibri" w:hAnsi="Calibri"/>
          <w:b/>
          <w:bCs/>
          <w:color w:val="1F4E5F"/>
          <w:sz w:val="18"/>
          <w:szCs w:val="18"/>
        </w:rPr>
        <w:t xml:space="preserve">COMMUNITY &amp; COMMUNICATION</w:t>
      </w:r>
    </w:p>
    <w:p>
      <w:pPr>
        <w:pStyle w:val="ListParagraph"/>
        <w:numPr>
          <w:ilvl w:val="0"/>
          <w:numId w:val="2"/>
        </w:numPr>
        <w:spacing w:after="20"/>
      </w:pPr>
      <w:r>
        <w:rPr>
          <w:rFonts w:ascii="Calibri" w:cs="Calibri" w:eastAsia="Calibri" w:hAnsi="Calibri"/>
          <w:sz w:val="17"/>
          <w:szCs w:val="17"/>
        </w:rPr>
        <w:t xml:space="preserve">National Service Scheme Volunteer — cleanliness drives and an 8-day community service camp (Certificate of Completion).</w:t>
      </w:r>
    </w:p>
    <w:p>
      <w:pPr>
        <w:pStyle w:val="ListParagraph"/>
        <w:numPr>
          <w:ilvl w:val="0"/>
          <w:numId w:val="2"/>
        </w:numPr>
        <w:spacing w:after="20"/>
      </w:pPr>
      <w:r>
        <w:rPr>
          <w:rFonts w:ascii="Calibri" w:cs="Calibri" w:eastAsia="Calibri" w:hAnsi="Calibri"/>
          <w:sz w:val="17"/>
          <w:szCs w:val="17"/>
        </w:rPr>
        <w:t xml:space="preserve">Science Communication Program — researched space technology and presented to the Technical Education Minister.</w:t>
      </w:r>
    </w:p>
    <w:p>
      <w:pPr>
        <w:pStyle w:val="ListParagraph"/>
        <w:numPr>
          <w:ilvl w:val="0"/>
          <w:numId w:val="2"/>
        </w:numPr>
        <w:spacing w:after="20"/>
      </w:pPr>
      <w:r>
        <w:rPr>
          <w:rFonts w:ascii="Calibri" w:cs="Calibri" w:eastAsia="Calibri" w:hAnsi="Calibri"/>
          <w:sz w:val="17"/>
          <w:szCs w:val="17"/>
        </w:rPr>
        <w:t xml:space="preserve">Summer Bootcamp Participant — 8-day government-supported program with ~60 students from different regions (Certificate of Completion).</w:t>
      </w:r>
    </w:p>
    <w:p>
      <w:pPr>
        <w:pBdr>
          <w:bottom w:val="single" w:color="1F4E5F" w:sz="4" w:space="1"/>
        </w:pBdr>
        <w:spacing w:after="50" w:before="130"/>
      </w:pPr>
      <w:r>
        <w:rPr>
          <w:rFonts w:ascii="Calibri" w:cs="Calibri" w:eastAsia="Calibri" w:hAnsi="Calibri"/>
          <w:b/>
          <w:bCs/>
          <w:color w:val="1F4E5F"/>
          <w:sz w:val="18"/>
          <w:szCs w:val="18"/>
        </w:rPr>
        <w:t xml:space="preserve">SKILLS, LANGUAGES &amp; CERTIFICATIONS</w:t>
      </w:r>
    </w:p>
    <w:p>
      <w:pPr>
        <w:spacing w:after="15"/>
      </w:pPr>
      <w:r>
        <w:rPr>
          <w:b/>
          <w:bCs/>
          <w:sz w:val="17"/>
          <w:szCs w:val="17"/>
        </w:rPr>
        <w:t xml:space="preserve">Technical: </w:t>
      </w:r>
      <w:r>
        <w:rPr>
          <w:sz w:val="17"/>
          <w:szCs w:val="17"/>
        </w:rPr>
        <w:t xml:space="preserve">Python, Machine Learning, XGBoost, SHAP, Streamlit, Explainable AI, Data Analysis, Web Development</w:t>
      </w:r>
    </w:p>
    <w:p>
      <w:pPr>
        <w:spacing w:after="15"/>
      </w:pPr>
      <w:r>
        <w:rPr>
          <w:b/>
          <w:bCs/>
          <w:sz w:val="17"/>
          <w:szCs w:val="17"/>
        </w:rPr>
        <w:t xml:space="preserve">Languages: </w:t>
      </w:r>
      <w:r>
        <w:rPr>
          <w:sz w:val="17"/>
          <w:szCs w:val="17"/>
        </w:rPr>
        <w:t xml:space="preserve">English, Hindi, Korean (Beginner)</w:t>
      </w:r>
    </w:p>
    <w:p>
      <w:pPr>
        <w:spacing w:after="15"/>
      </w:pPr>
      <w:r>
        <w:rPr>
          <w:b/>
          <w:bCs/>
          <w:sz w:val="17"/>
          <w:szCs w:val="17"/>
        </w:rPr>
        <w:t xml:space="preserve">Research Interests: </w:t>
      </w:r>
      <w:r>
        <w:rPr>
          <w:sz w:val="17"/>
          <w:szCs w:val="17"/>
        </w:rPr>
        <w:t xml:space="preserve">Explainable Healthcare AI, Early Disease-Risk Estimation, Medical Big-Data Analysis, Digital Healthcare</w:t>
      </w:r>
    </w:p>
    <w:p>
      <w:pPr>
        <w:spacing w:after="15"/>
      </w:pPr>
      <w:r>
        <w:rPr>
          <w:b/>
          <w:bCs/>
          <w:sz w:val="17"/>
          <w:szCs w:val="17"/>
        </w:rPr>
        <w:t xml:space="preserve">Certifications (Coursera): </w:t>
      </w:r>
      <w:r>
        <w:rPr>
          <w:sz w:val="17"/>
          <w:szCs w:val="17"/>
        </w:rPr>
        <w:t xml:space="preserve">Google AI Essentials, Healthcare AI, Python Programming, SQL for Data Science, Machine Learning, Prompt Engineering</w:t>
      </w:r>
    </w:p>
    <w:sectPr>
      <w:pgSz w:w="12240" w:h="15840" w:orient="portrait"/>
      <w:pgMar w:top="460" w:right="620" w:bottom="46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9"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s6qqelwaayyaupefkmyr" Type="http://schemas.openxmlformats.org/officeDocument/2006/relationships/hyperlink" Target="https://github.com/kashish-alt0786" TargetMode="External"/><Relationship Id="rIdurrknkjg_im96qdrac5uh" Type="http://schemas.openxmlformats.org/officeDocument/2006/relationships/hyperlink" Target="https://www.linkedin.com/in/kashish-k0786/" TargetMode="External"/><Relationship Id="rIdph7axjifx666gazroowxl" Type="http://schemas.openxmlformats.org/officeDocument/2006/relationships/hyperlink" Target="https://kashish-alt0786.github.io/kashish-portfolio/" TargetMode="External"/><Relationship Id="rIdinvcbtw64kgfda2sbskcj" Type="http://schemas.openxmlformats.org/officeDocument/2006/relationships/hyperlink" Target="https://www.kaggle.com/code/kashish0000000/explainable-ai-diabetes-risk-prediction" TargetMode="External"/><Relationship Id="rIdxztrbqgopz1x_suiyhpzx" Type="http://schemas.openxmlformats.org/officeDocument/2006/relationships/hyperlink" Target="https://doi.org/10.5281/zenodo.21514842" TargetMode="External"/><Relationship Id="rId0hpqnziv3re8zfyftj4h0" Type="http://schemas.openxmlformats.org/officeDocument/2006/relationships/hyperlink" Target="https://zenodo.org/records/21534708"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2026-09-09T12:22:59.500Z</dcterms:created>
  <dcterms:modified xsi:type="dcterms:W3CDTF">2026-09-09T12:22:59.509Z</dcterms:modified>
</cp:coreProperties>
</file>

<file path=docProps/custom.xml><?xml version="1.0" encoding="utf-8"?>
<Properties xmlns="http://schemas.openxmlformats.org/officeDocument/2006/custom-properties" xmlns:vt="http://schemas.openxmlformats.org/officeDocument/2006/docPropsVTypes"/>
</file>