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03A4" w14:textId="239E50C0" w:rsidR="00F92A00" w:rsidRPr="007A0CF9" w:rsidRDefault="00C32FC3" w:rsidP="007A0CF9">
      <w:pPr>
        <w:jc w:val="center"/>
        <w:rPr>
          <w:rFonts w:ascii="Times New Roman" w:hAnsi="Times New Roman" w:cs="Times New Roman"/>
          <w:b/>
          <w:sz w:val="24"/>
          <w:szCs w:val="24"/>
        </w:rPr>
      </w:pPr>
      <w:r w:rsidRPr="007A0CF9">
        <w:rPr>
          <w:rFonts w:ascii="Times New Roman" w:hAnsi="Times New Roman" w:cs="Times New Roman"/>
          <w:b/>
          <w:sz w:val="24"/>
          <w:szCs w:val="24"/>
        </w:rPr>
        <w:t>Banking System Globalization in the U.S.</w:t>
      </w:r>
    </w:p>
    <w:p w14:paraId="20F458AD" w14:textId="77777777" w:rsidR="00C32FC3" w:rsidRPr="00C32FC3" w:rsidRDefault="00C32FC3" w:rsidP="00C32FC3">
      <w:p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 globalization of the U.S. banking system has been shaped by various forces and developments over the past few decades. Here are key points highlighting the evolution and impact of this process:</w:t>
      </w:r>
    </w:p>
    <w:p w14:paraId="58FAA057"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Key Forces Driving Globalization</w:t>
      </w:r>
    </w:p>
    <w:p w14:paraId="21E60BFD" w14:textId="77777777" w:rsidR="00C32FC3" w:rsidRPr="00C32FC3" w:rsidRDefault="00C32FC3" w:rsidP="00C32FC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Search for Yield and Diversification</w:t>
      </w:r>
      <w:r w:rsidRPr="00C32FC3">
        <w:rPr>
          <w:rFonts w:ascii="Times New Roman" w:eastAsia="Times New Roman" w:hAnsi="Times New Roman" w:cs="Times New Roman"/>
          <w:sz w:val="24"/>
          <w:szCs w:val="24"/>
        </w:rPr>
        <w:t>:</w:t>
      </w:r>
    </w:p>
    <w:p w14:paraId="1166AF59" w14:textId="77777777" w:rsidR="00C32FC3" w:rsidRPr="00C32FC3" w:rsidRDefault="00C32FC3" w:rsidP="00C32FC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U.S. banks have expanded globally to seek higher returns and diversify their portfolios. This search for yield has led to increased cross-border lending and investment in foreign financial markets.</w:t>
      </w:r>
    </w:p>
    <w:p w14:paraId="2B6192EB" w14:textId="77777777" w:rsidR="00C32FC3" w:rsidRPr="00C32FC3" w:rsidRDefault="00C32FC3" w:rsidP="00C32FC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Regulatory Changes</w:t>
      </w:r>
      <w:r w:rsidRPr="00C32FC3">
        <w:rPr>
          <w:rFonts w:ascii="Times New Roman" w:eastAsia="Times New Roman" w:hAnsi="Times New Roman" w:cs="Times New Roman"/>
          <w:sz w:val="24"/>
          <w:szCs w:val="24"/>
        </w:rPr>
        <w:t>:</w:t>
      </w:r>
    </w:p>
    <w:p w14:paraId="594E13F1" w14:textId="77777777" w:rsidR="00C32FC3" w:rsidRPr="00C32FC3" w:rsidRDefault="00C32FC3" w:rsidP="00C32FC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Deregulation and changes in financial policies, both in the U.S. and abroad, have facilitated the expansion of U.S. banks. International agreements and trade negotiations have also played a role in opening up foreign markets to U.S. financial institutions.</w:t>
      </w:r>
    </w:p>
    <w:p w14:paraId="235FE4D6" w14:textId="77777777" w:rsidR="00C32FC3" w:rsidRPr="00C32FC3" w:rsidRDefault="00C32FC3" w:rsidP="00C32FC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Technological Advancements</w:t>
      </w:r>
      <w:r w:rsidRPr="00C32FC3">
        <w:rPr>
          <w:rFonts w:ascii="Times New Roman" w:eastAsia="Times New Roman" w:hAnsi="Times New Roman" w:cs="Times New Roman"/>
          <w:sz w:val="24"/>
          <w:szCs w:val="24"/>
        </w:rPr>
        <w:t>:</w:t>
      </w:r>
    </w:p>
    <w:p w14:paraId="30DAA8E1" w14:textId="77777777" w:rsidR="00C32FC3" w:rsidRPr="00C32FC3" w:rsidRDefault="00C32FC3" w:rsidP="00C32FC3">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Advancements in technology have enabled U.S. banks to manage international operations more efficiently. The rise of digital banking and fintech innovations have also made cross-border banking services more accessible.</w:t>
      </w:r>
    </w:p>
    <w:p w14:paraId="4F8D8FFC"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Major Developments in U.S. Banking Globalization</w:t>
      </w:r>
    </w:p>
    <w:p w14:paraId="04D9A4FF" w14:textId="77777777" w:rsidR="00C32FC3" w:rsidRPr="00C32FC3" w:rsidRDefault="00C32FC3" w:rsidP="00C32FC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Expansion into Emerging Markets</w:t>
      </w:r>
      <w:r w:rsidRPr="00C32FC3">
        <w:rPr>
          <w:rFonts w:ascii="Times New Roman" w:eastAsia="Times New Roman" w:hAnsi="Times New Roman" w:cs="Times New Roman"/>
          <w:sz w:val="24"/>
          <w:szCs w:val="24"/>
        </w:rPr>
        <w:t>:</w:t>
      </w:r>
    </w:p>
    <w:p w14:paraId="2C9B7413" w14:textId="77777777" w:rsidR="00C32FC3" w:rsidRPr="00C32FC3" w:rsidRDefault="00C32FC3" w:rsidP="00C32FC3">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Following the dissolution of the Soviet Union, U.S. banks made significant inroads into Central and Eastern Europe. By the early 2000s, foreign banks, including those from the U.S., controlled a large share of local banking assets in these regions.</w:t>
      </w:r>
    </w:p>
    <w:p w14:paraId="62C0C189" w14:textId="77777777" w:rsidR="00C32FC3" w:rsidRPr="00C32FC3" w:rsidRDefault="00C32FC3" w:rsidP="00C32FC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Latin American Liberalization</w:t>
      </w:r>
      <w:r w:rsidRPr="00C32FC3">
        <w:rPr>
          <w:rFonts w:ascii="Times New Roman" w:eastAsia="Times New Roman" w:hAnsi="Times New Roman" w:cs="Times New Roman"/>
          <w:sz w:val="24"/>
          <w:szCs w:val="24"/>
        </w:rPr>
        <w:t>:</w:t>
      </w:r>
    </w:p>
    <w:p w14:paraId="17CD8D4C" w14:textId="77777777" w:rsidR="00C32FC3" w:rsidRPr="00C32FC3" w:rsidRDefault="00C32FC3" w:rsidP="00C32FC3">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During the 1990s, financial sector liberalization in Latin America allowed U.S. banks to expand their presence. This period saw increased foreign direct investment (FDI) into the region's banking sector, often driven by the need to recapitalize local banks after financial crises.</w:t>
      </w:r>
    </w:p>
    <w:p w14:paraId="43B25EFF" w14:textId="77777777" w:rsidR="00C32FC3" w:rsidRPr="00C32FC3" w:rsidRDefault="00C32FC3" w:rsidP="00C32FC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Strategic Acquisitions</w:t>
      </w:r>
      <w:r w:rsidRPr="00C32FC3">
        <w:rPr>
          <w:rFonts w:ascii="Times New Roman" w:eastAsia="Times New Roman" w:hAnsi="Times New Roman" w:cs="Times New Roman"/>
          <w:sz w:val="24"/>
          <w:szCs w:val="24"/>
        </w:rPr>
        <w:t>:</w:t>
      </w:r>
    </w:p>
    <w:p w14:paraId="2CF333EE" w14:textId="77777777" w:rsidR="00C32FC3" w:rsidRPr="00C32FC3" w:rsidRDefault="00C32FC3" w:rsidP="00C32FC3">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U.S. banks have actively participated in acquiring foreign banks, particularly in developing countries. This has allowed them to establish a strong foothold in international markets and diversify their asset bases.</w:t>
      </w:r>
    </w:p>
    <w:p w14:paraId="091BFC65"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Impacts on the U.S. Banking Sector</w:t>
      </w:r>
    </w:p>
    <w:p w14:paraId="11AE5462" w14:textId="77777777" w:rsidR="00C32FC3" w:rsidRPr="00C32FC3" w:rsidRDefault="00C32FC3" w:rsidP="00C32FC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Enhanced Global Presence</w:t>
      </w:r>
      <w:r w:rsidRPr="00C32FC3">
        <w:rPr>
          <w:rFonts w:ascii="Times New Roman" w:eastAsia="Times New Roman" w:hAnsi="Times New Roman" w:cs="Times New Roman"/>
          <w:sz w:val="24"/>
          <w:szCs w:val="24"/>
        </w:rPr>
        <w:t>:</w:t>
      </w:r>
    </w:p>
    <w:p w14:paraId="67E7F516" w14:textId="77777777" w:rsidR="00C32FC3" w:rsidRPr="00C32FC3" w:rsidRDefault="00C32FC3" w:rsidP="00C32FC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U.S. banks have established a significant global presence, with operations in numerous countries. This has enabled them to tap into new markets and customer bases, enhancing their growth potential.</w:t>
      </w:r>
    </w:p>
    <w:p w14:paraId="48B243C1" w14:textId="77777777" w:rsidR="00C32FC3" w:rsidRPr="00C32FC3" w:rsidRDefault="00C32FC3" w:rsidP="00C32FC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Regulatory Challenges</w:t>
      </w:r>
      <w:r w:rsidRPr="00C32FC3">
        <w:rPr>
          <w:rFonts w:ascii="Times New Roman" w:eastAsia="Times New Roman" w:hAnsi="Times New Roman" w:cs="Times New Roman"/>
          <w:sz w:val="24"/>
          <w:szCs w:val="24"/>
        </w:rPr>
        <w:t>:</w:t>
      </w:r>
    </w:p>
    <w:p w14:paraId="79DE1921" w14:textId="77777777" w:rsidR="00C32FC3" w:rsidRPr="00C32FC3" w:rsidRDefault="00C32FC3" w:rsidP="00C32FC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lastRenderedPageBreak/>
        <w:t>Operating in multiple jurisdictions has increased the regulatory complexity for U.S. banks. They must navigate different regulatory frameworks, which can pose compliance challenges and increase operational risks.</w:t>
      </w:r>
    </w:p>
    <w:p w14:paraId="5876F4E8" w14:textId="77777777" w:rsidR="00C32FC3" w:rsidRPr="00C32FC3" w:rsidRDefault="00C32FC3" w:rsidP="00C32FC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Risk Management</w:t>
      </w:r>
      <w:r w:rsidRPr="00C32FC3">
        <w:rPr>
          <w:rFonts w:ascii="Times New Roman" w:eastAsia="Times New Roman" w:hAnsi="Times New Roman" w:cs="Times New Roman"/>
          <w:sz w:val="24"/>
          <w:szCs w:val="24"/>
        </w:rPr>
        <w:t>:</w:t>
      </w:r>
    </w:p>
    <w:p w14:paraId="669E541A" w14:textId="77777777" w:rsidR="00C32FC3" w:rsidRPr="00C32FC3" w:rsidRDefault="00C32FC3" w:rsidP="00C32FC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 globalization of the banking sector has heightened the importance of robust risk management practices. U.S. banks must manage not only domestic risks but also those associated with international markets, such as currency fluctuations and geopolitical instability.</w:t>
      </w:r>
    </w:p>
    <w:p w14:paraId="630D51E5" w14:textId="77777777" w:rsidR="00C32FC3" w:rsidRPr="00C32FC3" w:rsidRDefault="00C32FC3" w:rsidP="00C32FC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Impact of Financial Crises</w:t>
      </w:r>
      <w:r w:rsidRPr="00C32FC3">
        <w:rPr>
          <w:rFonts w:ascii="Times New Roman" w:eastAsia="Times New Roman" w:hAnsi="Times New Roman" w:cs="Times New Roman"/>
          <w:sz w:val="24"/>
          <w:szCs w:val="24"/>
        </w:rPr>
        <w:t>:</w:t>
      </w:r>
    </w:p>
    <w:p w14:paraId="110B9FFA" w14:textId="77777777" w:rsidR="00C32FC3" w:rsidRPr="00C32FC3" w:rsidRDefault="00C32FC3" w:rsidP="00C32FC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 global reach of U.S. banks has made them more susceptible to international financial crises. For example, the 2008 financial crisis had a global impact, affecting the operations of U.S. banks worldwide and leading to increased regulatory scrutiny.</w:t>
      </w:r>
    </w:p>
    <w:p w14:paraId="0604EEE0" w14:textId="77777777" w:rsidR="00C32FC3" w:rsidRPr="00C32FC3" w:rsidRDefault="00C32FC3" w:rsidP="00C32FC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Economic Integration</w:t>
      </w:r>
      <w:r w:rsidRPr="00C32FC3">
        <w:rPr>
          <w:rFonts w:ascii="Times New Roman" w:eastAsia="Times New Roman" w:hAnsi="Times New Roman" w:cs="Times New Roman"/>
          <w:sz w:val="24"/>
          <w:szCs w:val="24"/>
        </w:rPr>
        <w:t>:</w:t>
      </w:r>
    </w:p>
    <w:p w14:paraId="064CAB92" w14:textId="77777777" w:rsidR="00C32FC3" w:rsidRPr="00C32FC3" w:rsidRDefault="00C32FC3" w:rsidP="00C32FC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 globalization of banking has facilitated greater economic integration between the U.S. and other countries. U.S. banks play a crucial role in global financial markets, contributing to international trade and investment flows.</w:t>
      </w:r>
    </w:p>
    <w:p w14:paraId="465EA940"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Trends and Future Outlook</w:t>
      </w:r>
    </w:p>
    <w:p w14:paraId="388FD258" w14:textId="77777777" w:rsidR="00C32FC3" w:rsidRPr="00C32FC3" w:rsidRDefault="00C32FC3" w:rsidP="00C32FC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Increased Competition</w:t>
      </w:r>
      <w:r w:rsidRPr="00C32FC3">
        <w:rPr>
          <w:rFonts w:ascii="Times New Roman" w:eastAsia="Times New Roman" w:hAnsi="Times New Roman" w:cs="Times New Roman"/>
          <w:sz w:val="24"/>
          <w:szCs w:val="24"/>
        </w:rPr>
        <w:t>:</w:t>
      </w:r>
    </w:p>
    <w:p w14:paraId="0085487F" w14:textId="77777777" w:rsidR="00C32FC3" w:rsidRPr="00C32FC3" w:rsidRDefault="00C32FC3" w:rsidP="00C32FC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As U.S. banks expand globally, they face increased competition from both local and international banks in foreign markets. This competition drives innovation and the development of new banking products and services.</w:t>
      </w:r>
    </w:p>
    <w:p w14:paraId="143AF167" w14:textId="77777777" w:rsidR="00C32FC3" w:rsidRPr="00C32FC3" w:rsidRDefault="00C32FC3" w:rsidP="00C32FC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Technological Adoption</w:t>
      </w:r>
      <w:r w:rsidRPr="00C32FC3">
        <w:rPr>
          <w:rFonts w:ascii="Times New Roman" w:eastAsia="Times New Roman" w:hAnsi="Times New Roman" w:cs="Times New Roman"/>
          <w:sz w:val="24"/>
          <w:szCs w:val="24"/>
        </w:rPr>
        <w:t>:</w:t>
      </w:r>
    </w:p>
    <w:p w14:paraId="344BB7EA" w14:textId="77777777" w:rsidR="00C32FC3" w:rsidRPr="00C32FC3" w:rsidRDefault="00C32FC3" w:rsidP="00C32FC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 ongoing adoption of new technologies, such as blockchain and artificial intelligence, is expected to further transform the global banking landscape. U.S. banks are likely to continue leveraging these technologies to enhance their international operations.</w:t>
      </w:r>
    </w:p>
    <w:p w14:paraId="57DB5387" w14:textId="77777777" w:rsidR="00C32FC3" w:rsidRPr="00C32FC3" w:rsidRDefault="00C32FC3" w:rsidP="00C32FC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Focus on Sustainability</w:t>
      </w:r>
      <w:r w:rsidRPr="00C32FC3">
        <w:rPr>
          <w:rFonts w:ascii="Times New Roman" w:eastAsia="Times New Roman" w:hAnsi="Times New Roman" w:cs="Times New Roman"/>
          <w:sz w:val="24"/>
          <w:szCs w:val="24"/>
        </w:rPr>
        <w:t>:</w:t>
      </w:r>
    </w:p>
    <w:p w14:paraId="14203721" w14:textId="29779D8A" w:rsidR="00C32FC3" w:rsidRDefault="00C32FC3" w:rsidP="00C32FC3">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There is a growing emphasis on environmental, social, and governance (ESG) criteria in banking. U.S. banks are increasingly incorporating ESG considerations into their global operations, responding to investor and public demand for sustainable and responsible banking practices.</w:t>
      </w:r>
    </w:p>
    <w:p w14:paraId="6D728DFC"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Driving Factors</w:t>
      </w:r>
    </w:p>
    <w:p w14:paraId="5EBDE1A0" w14:textId="77777777" w:rsidR="00C32FC3" w:rsidRPr="00C32FC3" w:rsidRDefault="00C32FC3" w:rsidP="00C32FC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Technological Advancements</w:t>
      </w:r>
      <w:r w:rsidRPr="00C32FC3">
        <w:rPr>
          <w:rFonts w:ascii="Times New Roman" w:eastAsia="Times New Roman" w:hAnsi="Times New Roman" w:cs="Times New Roman"/>
          <w:sz w:val="24"/>
          <w:szCs w:val="24"/>
        </w:rPr>
        <w:t>:</w:t>
      </w:r>
    </w:p>
    <w:p w14:paraId="35859250" w14:textId="77777777" w:rsidR="00C32FC3" w:rsidRPr="00C32FC3" w:rsidRDefault="00C32FC3" w:rsidP="00C32FC3">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Enhanced digital infrastructure has facilitated cross-border banking operations.</w:t>
      </w:r>
    </w:p>
    <w:p w14:paraId="604AE313" w14:textId="77777777" w:rsidR="00C32FC3" w:rsidRPr="00C32FC3" w:rsidRDefault="00C32FC3" w:rsidP="00C32FC3">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Innovations such as online and mobile banking have expanded global reach.</w:t>
      </w:r>
    </w:p>
    <w:p w14:paraId="33F62BD7" w14:textId="77777777" w:rsidR="00C32FC3" w:rsidRPr="00C32FC3" w:rsidRDefault="00C32FC3" w:rsidP="00C32FC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Deregulation</w:t>
      </w:r>
      <w:r w:rsidRPr="00C32FC3">
        <w:rPr>
          <w:rFonts w:ascii="Times New Roman" w:eastAsia="Times New Roman" w:hAnsi="Times New Roman" w:cs="Times New Roman"/>
          <w:sz w:val="24"/>
          <w:szCs w:val="24"/>
        </w:rPr>
        <w:t>:</w:t>
      </w:r>
    </w:p>
    <w:p w14:paraId="05FCAC14" w14:textId="77777777" w:rsidR="00C32FC3" w:rsidRPr="00C32FC3" w:rsidRDefault="00C32FC3" w:rsidP="00C32FC3">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Deregulation in the financial sector has enabled U.S. banks to enter foreign markets more easily.</w:t>
      </w:r>
    </w:p>
    <w:p w14:paraId="49622DFE" w14:textId="77777777" w:rsidR="00C32FC3" w:rsidRPr="00C32FC3" w:rsidRDefault="00C32FC3" w:rsidP="00C32FC3">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International agreements and trade negotiations have opened new markets.</w:t>
      </w:r>
    </w:p>
    <w:p w14:paraId="568B41FD" w14:textId="77777777" w:rsidR="00C32FC3" w:rsidRPr="00C32FC3" w:rsidRDefault="00C32FC3" w:rsidP="00C32FC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Global Economic Interconnectedness</w:t>
      </w:r>
      <w:r w:rsidRPr="00C32FC3">
        <w:rPr>
          <w:rFonts w:ascii="Times New Roman" w:eastAsia="Times New Roman" w:hAnsi="Times New Roman" w:cs="Times New Roman"/>
          <w:sz w:val="24"/>
          <w:szCs w:val="24"/>
        </w:rPr>
        <w:t>:</w:t>
      </w:r>
    </w:p>
    <w:p w14:paraId="376F6326" w14:textId="77777777" w:rsidR="00C32FC3" w:rsidRPr="00C32FC3" w:rsidRDefault="00C32FC3" w:rsidP="00C32FC3">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lastRenderedPageBreak/>
        <w:t>Increasing global trade and investment flows have pushed banks to expand internationally to serve global customers.</w:t>
      </w:r>
    </w:p>
    <w:p w14:paraId="473B7349"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Internal Capital Markets and Liquidity Shocks</w:t>
      </w:r>
    </w:p>
    <w:p w14:paraId="4EC28020" w14:textId="77777777" w:rsidR="00C32FC3" w:rsidRPr="00C32FC3" w:rsidRDefault="00C32FC3" w:rsidP="00C32FC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Fund Transfers</w:t>
      </w:r>
      <w:r w:rsidRPr="00C32FC3">
        <w:rPr>
          <w:rFonts w:ascii="Times New Roman" w:eastAsia="Times New Roman" w:hAnsi="Times New Roman" w:cs="Times New Roman"/>
          <w:sz w:val="24"/>
          <w:szCs w:val="24"/>
        </w:rPr>
        <w:t>:</w:t>
      </w:r>
    </w:p>
    <w:p w14:paraId="16BA25D7" w14:textId="77777777" w:rsidR="00C32FC3" w:rsidRPr="00C32FC3" w:rsidRDefault="00C32FC3" w:rsidP="00C32FC3">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U.S. banks have developed internal capital markets to transfer funds between domestic and foreign subsidiaries.</w:t>
      </w:r>
    </w:p>
    <w:p w14:paraId="7E4A7741" w14:textId="77777777" w:rsidR="00C32FC3" w:rsidRPr="00C32FC3" w:rsidRDefault="00C32FC3" w:rsidP="00C32FC3">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This ability allows banks to manage liquidity more effectively across borders.</w:t>
      </w:r>
    </w:p>
    <w:p w14:paraId="09CDE3C4" w14:textId="77777777" w:rsidR="00C32FC3" w:rsidRPr="00C32FC3" w:rsidRDefault="00C32FC3" w:rsidP="00C32FC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Insulation from Domestic Liquidity Changes</w:t>
      </w:r>
      <w:r w:rsidRPr="00C32FC3">
        <w:rPr>
          <w:rFonts w:ascii="Times New Roman" w:eastAsia="Times New Roman" w:hAnsi="Times New Roman" w:cs="Times New Roman"/>
          <w:sz w:val="24"/>
          <w:szCs w:val="24"/>
        </w:rPr>
        <w:t>:</w:t>
      </w:r>
    </w:p>
    <w:p w14:paraId="3AA78017" w14:textId="77777777" w:rsidR="00C32FC3" w:rsidRPr="00C32FC3" w:rsidRDefault="00C32FC3" w:rsidP="00C32FC3">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By utilizing internal capital markets, banks can shield themselves from domestic liquidity fluctuations.</w:t>
      </w:r>
    </w:p>
    <w:p w14:paraId="46E9BA70" w14:textId="77777777" w:rsidR="00C32FC3" w:rsidRPr="00C32FC3" w:rsidRDefault="00C32FC3" w:rsidP="00C32FC3">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This has enabled a more active and resilient global lending channel.</w:t>
      </w:r>
    </w:p>
    <w:p w14:paraId="0FA22A7D"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Impact on Monetary Transmission</w:t>
      </w:r>
    </w:p>
    <w:p w14:paraId="5B44C20B" w14:textId="77777777" w:rsidR="00C32FC3" w:rsidRPr="00C32FC3" w:rsidRDefault="00C32FC3" w:rsidP="00C32FC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Altered Lending Channel</w:t>
      </w:r>
      <w:r w:rsidRPr="00C32FC3">
        <w:rPr>
          <w:rFonts w:ascii="Times New Roman" w:eastAsia="Times New Roman" w:hAnsi="Times New Roman" w:cs="Times New Roman"/>
          <w:sz w:val="24"/>
          <w:szCs w:val="24"/>
        </w:rPr>
        <w:t>:</w:t>
      </w:r>
    </w:p>
    <w:p w14:paraId="77D50885" w14:textId="77777777" w:rsidR="00C32FC3" w:rsidRPr="00C32FC3" w:rsidRDefault="00C32FC3" w:rsidP="00C32FC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 globalization of U.S. banks has weakened the domestic lending channel of monetary policy.</w:t>
      </w:r>
    </w:p>
    <w:p w14:paraId="42B4BF11" w14:textId="77777777" w:rsidR="00C32FC3" w:rsidRPr="00C32FC3" w:rsidRDefault="00C32FC3" w:rsidP="00C32FC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Banks use internal capital markets to manage liquidity, reducing their sensitivity to domestic monetary policy changes.</w:t>
      </w:r>
    </w:p>
    <w:p w14:paraId="2B12C69E" w14:textId="77777777" w:rsidR="00C32FC3" w:rsidRPr="00C32FC3" w:rsidRDefault="00C32FC3" w:rsidP="00C32FC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Increased Global Monetary Transmission</w:t>
      </w:r>
      <w:r w:rsidRPr="00C32FC3">
        <w:rPr>
          <w:rFonts w:ascii="Times New Roman" w:eastAsia="Times New Roman" w:hAnsi="Times New Roman" w:cs="Times New Roman"/>
          <w:sz w:val="24"/>
          <w:szCs w:val="24"/>
        </w:rPr>
        <w:t>:</w:t>
      </w:r>
    </w:p>
    <w:p w14:paraId="0A5A7444" w14:textId="77777777" w:rsidR="00C32FC3" w:rsidRPr="00C32FC3" w:rsidRDefault="00C32FC3" w:rsidP="00C32FC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As U.S. banks become more global, the impact of domestic monetary policy shifts to international markets.</w:t>
      </w:r>
    </w:p>
    <w:p w14:paraId="4B2B1883" w14:textId="77777777" w:rsidR="00C32FC3" w:rsidRPr="00C32FC3" w:rsidRDefault="00C32FC3" w:rsidP="00C32FC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This has strengthened monetary transmission mechanisms abroad.</w:t>
      </w:r>
    </w:p>
    <w:p w14:paraId="4F584230"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Strategic Management and Profitability</w:t>
      </w:r>
    </w:p>
    <w:p w14:paraId="07F01B29" w14:textId="77777777" w:rsidR="00C32FC3" w:rsidRPr="00C32FC3" w:rsidRDefault="00C32FC3" w:rsidP="00C32FC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New Strategies and Innovations</w:t>
      </w:r>
      <w:r w:rsidRPr="00C32FC3">
        <w:rPr>
          <w:rFonts w:ascii="Times New Roman" w:eastAsia="Times New Roman" w:hAnsi="Times New Roman" w:cs="Times New Roman"/>
          <w:sz w:val="24"/>
          <w:szCs w:val="24"/>
        </w:rPr>
        <w:t>:</w:t>
      </w:r>
    </w:p>
    <w:p w14:paraId="214EA0B4" w14:textId="77777777" w:rsidR="00C32FC3" w:rsidRPr="00C32FC3" w:rsidRDefault="00C32FC3" w:rsidP="00C32FC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Globalization, combined with technology and deregulation, has led to new banking strategies and services.</w:t>
      </w:r>
    </w:p>
    <w:p w14:paraId="6077E4B1" w14:textId="77777777" w:rsidR="00C32FC3" w:rsidRPr="00C32FC3" w:rsidRDefault="00C32FC3" w:rsidP="00C32FC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Innovations include online banking, mobile banking, and expanded financial services across borders.</w:t>
      </w:r>
    </w:p>
    <w:p w14:paraId="728D4931" w14:textId="77777777" w:rsidR="00C32FC3" w:rsidRPr="00C32FC3" w:rsidRDefault="00C32FC3" w:rsidP="00C32FC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Increased Profitability</w:t>
      </w:r>
      <w:r w:rsidRPr="00C32FC3">
        <w:rPr>
          <w:rFonts w:ascii="Times New Roman" w:eastAsia="Times New Roman" w:hAnsi="Times New Roman" w:cs="Times New Roman"/>
          <w:sz w:val="24"/>
          <w:szCs w:val="24"/>
        </w:rPr>
        <w:t>:</w:t>
      </w:r>
    </w:p>
    <w:p w14:paraId="313DD669" w14:textId="77777777" w:rsidR="00C32FC3" w:rsidRPr="00C32FC3" w:rsidRDefault="00C32FC3" w:rsidP="00C32FC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Global expansion has allowed U.S. banks to tap into new markets and customer bases, enhancing profitability.</w:t>
      </w:r>
    </w:p>
    <w:p w14:paraId="2C574C7E" w14:textId="77777777" w:rsidR="00C32FC3" w:rsidRPr="00C32FC3" w:rsidRDefault="00C32FC3" w:rsidP="00C32FC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The competition has driven the development of efficient and customer-focused business models.</w:t>
      </w:r>
    </w:p>
    <w:p w14:paraId="2C1E4927" w14:textId="77777777" w:rsidR="00C32FC3" w:rsidRPr="00C32FC3" w:rsidRDefault="00C32FC3" w:rsidP="00C32FC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C32FC3">
        <w:rPr>
          <w:rFonts w:ascii="Times New Roman" w:eastAsia="Times New Roman" w:hAnsi="Times New Roman" w:cs="Times New Roman"/>
          <w:b/>
          <w:bCs/>
          <w:sz w:val="24"/>
          <w:szCs w:val="24"/>
        </w:rPr>
        <w:t>Efficiency and Risk</w:t>
      </w:r>
    </w:p>
    <w:p w14:paraId="20E92CAB" w14:textId="77777777" w:rsidR="00C32FC3" w:rsidRPr="00C32FC3" w:rsidRDefault="00C32FC3" w:rsidP="00C32FC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Bank Efficiency</w:t>
      </w:r>
      <w:r w:rsidRPr="00C32FC3">
        <w:rPr>
          <w:rFonts w:ascii="Times New Roman" w:eastAsia="Times New Roman" w:hAnsi="Times New Roman" w:cs="Times New Roman"/>
          <w:sz w:val="24"/>
          <w:szCs w:val="24"/>
        </w:rPr>
        <w:t>:</w:t>
      </w:r>
    </w:p>
    <w:p w14:paraId="2C636B3F" w14:textId="77777777" w:rsidR="00C32FC3" w:rsidRPr="00C32FC3" w:rsidRDefault="00C32FC3" w:rsidP="00C32FC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Foreign bank entry has introduced new technologies and management practices, boosting efficiency and competitiveness.</w:t>
      </w:r>
    </w:p>
    <w:p w14:paraId="29AA9F72" w14:textId="046FE6CE" w:rsidR="00C32FC3" w:rsidRDefault="00C32FC3" w:rsidP="00C32FC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Improved operational practices have been adopted from international markets.</w:t>
      </w:r>
    </w:p>
    <w:p w14:paraId="72DB9305" w14:textId="77777777" w:rsidR="00C32FC3" w:rsidRPr="00C32FC3" w:rsidRDefault="00C32FC3" w:rsidP="00C32FC3">
      <w:pPr>
        <w:spacing w:before="100" w:beforeAutospacing="1" w:after="100" w:afterAutospacing="1" w:line="240" w:lineRule="auto"/>
        <w:jc w:val="both"/>
        <w:rPr>
          <w:rFonts w:ascii="Times New Roman" w:eastAsia="Times New Roman" w:hAnsi="Times New Roman" w:cs="Times New Roman"/>
          <w:sz w:val="24"/>
          <w:szCs w:val="24"/>
        </w:rPr>
      </w:pPr>
    </w:p>
    <w:p w14:paraId="5537A2A8" w14:textId="77777777" w:rsidR="00C32FC3" w:rsidRPr="00C32FC3" w:rsidRDefault="00C32FC3" w:rsidP="00C32FC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b/>
          <w:bCs/>
          <w:sz w:val="24"/>
          <w:szCs w:val="24"/>
        </w:rPr>
        <w:t>Increased Risk</w:t>
      </w:r>
      <w:r w:rsidRPr="00C32FC3">
        <w:rPr>
          <w:rFonts w:ascii="Times New Roman" w:eastAsia="Times New Roman" w:hAnsi="Times New Roman" w:cs="Times New Roman"/>
          <w:sz w:val="24"/>
          <w:szCs w:val="24"/>
        </w:rPr>
        <w:t>:</w:t>
      </w:r>
    </w:p>
    <w:p w14:paraId="5267EC8F" w14:textId="77777777" w:rsidR="00C32FC3" w:rsidRPr="00C32FC3" w:rsidRDefault="00C32FC3" w:rsidP="00C32FC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Entry into foreign markets, especially emerging ones, can elevate bank risk.</w:t>
      </w:r>
    </w:p>
    <w:p w14:paraId="77EB0881" w14:textId="55FF9A45" w:rsidR="00C32FC3" w:rsidRDefault="00C32FC3" w:rsidP="00C32FC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C32FC3">
        <w:rPr>
          <w:rFonts w:ascii="Times New Roman" w:eastAsia="Times New Roman" w:hAnsi="Times New Roman" w:cs="Times New Roman"/>
          <w:sz w:val="24"/>
          <w:szCs w:val="24"/>
        </w:rPr>
        <w:t>Exposure to different regulatory environments and economic conditions adds to the complexity of risk management.</w:t>
      </w:r>
    </w:p>
    <w:p w14:paraId="05F0CE52" w14:textId="77777777" w:rsidR="007A0CF9" w:rsidRPr="007A0CF9" w:rsidRDefault="007A0CF9" w:rsidP="007A0CF9">
      <w:p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The banking system in the United States has undergone significant globalization in recent decades, driven by technological advancements, deregulation, and increased international trade and investment. Here are some key statistics on banking system globalization in the US:</w:t>
      </w:r>
    </w:p>
    <w:p w14:paraId="0227C987" w14:textId="77777777" w:rsidR="007A0CF9" w:rsidRPr="007A0CF9" w:rsidRDefault="007A0CF9" w:rsidP="007A0CF9">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Foreign Claims of US Banks</w:t>
      </w:r>
    </w:p>
    <w:p w14:paraId="4B6AFA30" w14:textId="444101A7" w:rsidR="007A0CF9" w:rsidRPr="007A0CF9" w:rsidRDefault="007A0CF9" w:rsidP="007A0CF9">
      <w:pPr>
        <w:numPr>
          <w:ilvl w:val="0"/>
          <w:numId w:val="17"/>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 xml:space="preserve">In 2009, the foreign claims of US banks stood at $28,456.2 billion, with the majority held by banks in developed countries. </w:t>
      </w:r>
    </w:p>
    <w:p w14:paraId="620CDB7B" w14:textId="00D7F4BD" w:rsidR="007A0CF9" w:rsidRPr="007A0CF9" w:rsidRDefault="007A0CF9" w:rsidP="007A0CF9">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 xml:space="preserve">By 2013, foreign claims had increased to $43,441.4 billion, with a significant presence in emerging markets. </w:t>
      </w:r>
    </w:p>
    <w:p w14:paraId="224CD893" w14:textId="77777777" w:rsidR="007A0CF9" w:rsidRPr="007A0CF9" w:rsidRDefault="007A0CF9" w:rsidP="007A0CF9">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US Banks’ Foreign Presence</w:t>
      </w:r>
    </w:p>
    <w:p w14:paraId="791D3F8A" w14:textId="3D39FCAD" w:rsidR="007A0CF9" w:rsidRPr="007A0CF9" w:rsidRDefault="007A0CF9" w:rsidP="007A0CF9">
      <w:pPr>
        <w:numPr>
          <w:ilvl w:val="0"/>
          <w:numId w:val="18"/>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Cs/>
          <w:color w:val="0D1214"/>
          <w:spacing w:val="-6"/>
          <w:sz w:val="24"/>
          <w:szCs w:val="24"/>
        </w:rPr>
        <w:t>In 2016, US banks had a significant presence in over 180 countries, with assets totaling $13.4 trillion</w:t>
      </w:r>
      <w:r w:rsidRPr="007A0CF9">
        <w:rPr>
          <w:rFonts w:ascii="Times New Roman" w:eastAsia="Times New Roman" w:hAnsi="Times New Roman" w:cs="Times New Roman"/>
          <w:color w:val="0D1214"/>
          <w:spacing w:val="-3"/>
          <w:sz w:val="24"/>
          <w:szCs w:val="24"/>
        </w:rPr>
        <w:t xml:space="preserve">. </w:t>
      </w:r>
    </w:p>
    <w:p w14:paraId="721B7D8D" w14:textId="77777777" w:rsidR="007A0CF9" w:rsidRPr="007A0CF9" w:rsidRDefault="007A0CF9" w:rsidP="007A0CF9">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The top 10 US banks with the largest foreign presence in 2016 were:</w:t>
      </w:r>
    </w:p>
    <w:p w14:paraId="23AC8422" w14:textId="77777777" w:rsidR="007A0CF9" w:rsidRPr="007A0CF9" w:rsidRDefault="007A0CF9" w:rsidP="007A0CF9">
      <w:pPr>
        <w:numPr>
          <w:ilvl w:val="1"/>
          <w:numId w:val="18"/>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JPMorgan Chase: $1.4 trillion</w:t>
      </w:r>
    </w:p>
    <w:p w14:paraId="2C55D436"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Bank of America: $1.2 trillion</w:t>
      </w:r>
    </w:p>
    <w:p w14:paraId="73BAD682"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Citigroup: $1.1 trillion</w:t>
      </w:r>
    </w:p>
    <w:p w14:paraId="61C43096"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Wells Fargo: $944 billion</w:t>
      </w:r>
    </w:p>
    <w:p w14:paraId="3E88D1F8"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Goldman Sachs: $844 billion</w:t>
      </w:r>
    </w:p>
    <w:p w14:paraId="21EBEB04"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Morgan Stanley: $744 billion</w:t>
      </w:r>
    </w:p>
    <w:p w14:paraId="72A3BCB6"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Bank of New York Mellon: $684 billion</w:t>
      </w:r>
    </w:p>
    <w:p w14:paraId="0E8B7E2B"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State Street: $644 billion</w:t>
      </w:r>
    </w:p>
    <w:p w14:paraId="1873E867" w14:textId="77777777"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U.S. Bancorp: $624 billion</w:t>
      </w:r>
    </w:p>
    <w:p w14:paraId="31A77469" w14:textId="0568D8CF" w:rsidR="007A0CF9" w:rsidRPr="007A0CF9" w:rsidRDefault="007A0CF9" w:rsidP="007A0CF9">
      <w:pPr>
        <w:numPr>
          <w:ilvl w:val="1"/>
          <w:numId w:val="18"/>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 xml:space="preserve">PNC Financial Services Group: $604 billion </w:t>
      </w:r>
    </w:p>
    <w:p w14:paraId="0029B471" w14:textId="77777777" w:rsidR="007A0CF9" w:rsidRPr="007A0CF9" w:rsidRDefault="007A0CF9" w:rsidP="007A0CF9">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Cross-Border Banking Operations</w:t>
      </w:r>
    </w:p>
    <w:p w14:paraId="5AFC13CA" w14:textId="5FF24648" w:rsidR="007A0CF9" w:rsidRPr="007A0CF9" w:rsidRDefault="007A0CF9" w:rsidP="007A0CF9">
      <w:pPr>
        <w:numPr>
          <w:ilvl w:val="0"/>
          <w:numId w:val="19"/>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Cs/>
          <w:color w:val="0D1214"/>
          <w:spacing w:val="-5"/>
          <w:sz w:val="24"/>
          <w:szCs w:val="24"/>
        </w:rPr>
        <w:t>In 2019, US banks reported $1.4 trillion in cross-border claims, accounting for 32% of their total assets</w:t>
      </w:r>
      <w:r w:rsidRPr="007A0CF9">
        <w:rPr>
          <w:rFonts w:ascii="Times New Roman" w:eastAsia="Times New Roman" w:hAnsi="Times New Roman" w:cs="Times New Roman"/>
          <w:color w:val="0D1214"/>
          <w:spacing w:val="-3"/>
          <w:sz w:val="24"/>
          <w:szCs w:val="24"/>
        </w:rPr>
        <w:t xml:space="preserve">. </w:t>
      </w:r>
    </w:p>
    <w:p w14:paraId="139003D4" w14:textId="53375E9C" w:rsidR="007A0CF9" w:rsidRPr="007A0CF9" w:rsidRDefault="007A0CF9" w:rsidP="007A0CF9">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 xml:space="preserve">The majority of cross-border claims were held by large US banks, with JPMorgan Chase, Bank of America, and Citigroup holding the largest shares. </w:t>
      </w:r>
    </w:p>
    <w:p w14:paraId="16EF9CE8" w14:textId="77777777" w:rsidR="007A0CF9" w:rsidRPr="007A0CF9" w:rsidRDefault="007A0CF9" w:rsidP="007A0CF9">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Impact on the US Economy</w:t>
      </w:r>
    </w:p>
    <w:p w14:paraId="01632F4D" w14:textId="77777777" w:rsidR="007A0CF9" w:rsidRPr="007A0CF9" w:rsidRDefault="007A0CF9" w:rsidP="007A0CF9">
      <w:pPr>
        <w:numPr>
          <w:ilvl w:val="0"/>
          <w:numId w:val="20"/>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Banking system globalization has contributed to increased financial integration and deeper economic ties between the US and other countries.</w:t>
      </w:r>
    </w:p>
    <w:p w14:paraId="551A473B" w14:textId="34235FEB" w:rsidR="007A0CF9" w:rsidRPr="007A0CF9" w:rsidRDefault="007A0CF9" w:rsidP="007A0CF9">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lastRenderedPageBreak/>
        <w:t xml:space="preserve">However, it has also raised concerns about financial stability, regulatory oversight, and the potential for systemic risk. </w:t>
      </w:r>
    </w:p>
    <w:p w14:paraId="6C2B8D5B" w14:textId="77777777" w:rsidR="007A0CF9" w:rsidRPr="007A0CF9" w:rsidRDefault="007A0CF9" w:rsidP="007A0CF9">
      <w:pPr>
        <w:shd w:val="clear" w:color="auto" w:fill="FFFFFF"/>
        <w:spacing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Challenges and Opportunities</w:t>
      </w:r>
    </w:p>
    <w:p w14:paraId="5DDAC914" w14:textId="77777777" w:rsidR="007A0CF9" w:rsidRPr="007A0CF9" w:rsidRDefault="007A0CF9" w:rsidP="007A0CF9">
      <w:pPr>
        <w:numPr>
          <w:ilvl w:val="0"/>
          <w:numId w:val="21"/>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The increasing globalization of the US banking system presents both challenges and opportunities for the industry, including:</w:t>
      </w:r>
    </w:p>
    <w:p w14:paraId="2D60E932" w14:textId="77777777" w:rsidR="007A0CF9" w:rsidRPr="007A0CF9" w:rsidRDefault="007A0CF9" w:rsidP="007A0CF9">
      <w:pPr>
        <w:numPr>
          <w:ilvl w:val="1"/>
          <w:numId w:val="21"/>
        </w:numPr>
        <w:shd w:val="clear" w:color="auto" w:fill="FFFFFF"/>
        <w:spacing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Increased competition and potential for market share gains</w:t>
      </w:r>
    </w:p>
    <w:p w14:paraId="79DEF056" w14:textId="77777777" w:rsidR="007A0CF9" w:rsidRPr="007A0CF9" w:rsidRDefault="007A0CF9" w:rsidP="007A0CF9">
      <w:pPr>
        <w:numPr>
          <w:ilvl w:val="1"/>
          <w:numId w:val="21"/>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Greater access to new markets and customers</w:t>
      </w:r>
    </w:p>
    <w:p w14:paraId="78B716E3" w14:textId="77777777" w:rsidR="007A0CF9" w:rsidRPr="007A0CF9" w:rsidRDefault="007A0CF9" w:rsidP="007A0CF9">
      <w:pPr>
        <w:numPr>
          <w:ilvl w:val="1"/>
          <w:numId w:val="21"/>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Potential for increased risk and complexity</w:t>
      </w:r>
    </w:p>
    <w:p w14:paraId="22F60837" w14:textId="2B5D68A5" w:rsidR="007A0CF9" w:rsidRDefault="007A0CF9" w:rsidP="007A0CF9">
      <w:pPr>
        <w:numPr>
          <w:ilvl w:val="1"/>
          <w:numId w:val="21"/>
        </w:numPr>
        <w:shd w:val="clear" w:color="auto" w:fill="FFFFFF"/>
        <w:spacing w:before="100" w:beforeAutospacing="1" w:after="100" w:afterAutospacing="1" w:line="240" w:lineRule="auto"/>
        <w:jc w:val="both"/>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 xml:space="preserve">Need for effective regulatory oversight and risk management </w:t>
      </w:r>
    </w:p>
    <w:p w14:paraId="39844B4C" w14:textId="77777777" w:rsidR="007A0CF9" w:rsidRDefault="007A0CF9" w:rsidP="007A0CF9">
      <w:pPr>
        <w:shd w:val="clear" w:color="auto" w:fill="FFFFFF"/>
        <w:spacing w:before="100" w:beforeAutospacing="1" w:after="100" w:afterAutospacing="1" w:line="240" w:lineRule="auto"/>
        <w:ind w:left="1440"/>
        <w:jc w:val="both"/>
        <w:rPr>
          <w:rFonts w:ascii="Times New Roman" w:eastAsia="Times New Roman" w:hAnsi="Times New Roman" w:cs="Times New Roman"/>
          <w:color w:val="0D1214"/>
          <w:spacing w:val="-3"/>
          <w:sz w:val="24"/>
          <w:szCs w:val="24"/>
        </w:rPr>
      </w:pPr>
    </w:p>
    <w:p w14:paraId="1016AB9D" w14:textId="00DB6404" w:rsidR="007A0CF9" w:rsidRPr="00900AA1" w:rsidRDefault="00900AA1" w:rsidP="007A0CF9">
      <w:pPr>
        <w:pStyle w:val="ListParagraph"/>
        <w:shd w:val="clear" w:color="auto" w:fill="FFFFFF"/>
        <w:spacing w:after="100" w:afterAutospacing="1" w:line="240" w:lineRule="auto"/>
        <w:rPr>
          <w:rFonts w:ascii="Times New Roman" w:eastAsia="Times New Roman" w:hAnsi="Times New Roman" w:cs="Times New Roman"/>
          <w:b/>
          <w:color w:val="0D1214"/>
          <w:spacing w:val="-3"/>
          <w:sz w:val="24"/>
          <w:szCs w:val="24"/>
        </w:rPr>
      </w:pPr>
      <w:r>
        <w:rPr>
          <w:rFonts w:ascii="Times New Roman" w:eastAsia="Times New Roman" w:hAnsi="Times New Roman" w:cs="Times New Roman"/>
          <w:b/>
          <w:color w:val="0D1214"/>
          <w:spacing w:val="-3"/>
          <w:sz w:val="24"/>
          <w:szCs w:val="24"/>
        </w:rPr>
        <w:t>B</w:t>
      </w:r>
      <w:bookmarkStart w:id="0" w:name="_GoBack"/>
      <w:bookmarkEnd w:id="0"/>
      <w:r w:rsidR="007A0CF9" w:rsidRPr="00900AA1">
        <w:rPr>
          <w:rFonts w:ascii="Times New Roman" w:eastAsia="Times New Roman" w:hAnsi="Times New Roman" w:cs="Times New Roman"/>
          <w:b/>
          <w:color w:val="0D1214"/>
          <w:spacing w:val="-3"/>
          <w:sz w:val="24"/>
          <w:szCs w:val="24"/>
        </w:rPr>
        <w:t>anking system globalization in the US has been shaped by various key policies made over the years. Here are some of the most significant ones:</w:t>
      </w:r>
    </w:p>
    <w:p w14:paraId="0DBA59E7" w14:textId="77777777" w:rsidR="007A0CF9" w:rsidRPr="007A0CF9" w:rsidRDefault="007A0CF9" w:rsidP="007A0CF9">
      <w:pPr>
        <w:pStyle w:val="ListParagraph"/>
        <w:shd w:val="clear" w:color="auto" w:fill="FFFFFF"/>
        <w:spacing w:after="100" w:afterAutospacing="1" w:line="240" w:lineRule="auto"/>
        <w:rPr>
          <w:rFonts w:ascii="Helvetica" w:eastAsia="Times New Roman" w:hAnsi="Helvetica" w:cs="Times New Roman"/>
          <w:color w:val="0D1214"/>
          <w:spacing w:val="-3"/>
          <w:sz w:val="24"/>
          <w:szCs w:val="24"/>
        </w:rPr>
      </w:pPr>
    </w:p>
    <w:p w14:paraId="50C24FC5" w14:textId="630A7784" w:rsidR="007A0CF9" w:rsidRDefault="007A0CF9" w:rsidP="00900AA1">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1. Federal Reserve Act (1913)</w:t>
      </w:r>
      <w:r w:rsidRPr="007A0CF9">
        <w:rPr>
          <w:rFonts w:ascii="Times New Roman" w:eastAsia="Times New Roman" w:hAnsi="Times New Roman" w:cs="Times New Roman"/>
          <w:color w:val="0D1214"/>
          <w:spacing w:val="-3"/>
          <w:sz w:val="24"/>
          <w:szCs w:val="24"/>
        </w:rPr>
        <w:t>: The Federal Reserve Act established the Federal Reserve System, the central bank of the United States, with the goal of promoting maximum employment, stable prices, and moderate long-term interest rates.</w:t>
      </w:r>
    </w:p>
    <w:p w14:paraId="2397E290" w14:textId="77777777" w:rsidR="007A0CF9" w:rsidRPr="007A0CF9" w:rsidRDefault="007A0CF9" w:rsidP="007A0CF9">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p>
    <w:p w14:paraId="43B5A0D7" w14:textId="7A69D8D5" w:rsidR="007A0CF9" w:rsidRDefault="007A0CF9" w:rsidP="00900AA1">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2. Glass-Steagall Act (1933)</w:t>
      </w:r>
      <w:r w:rsidRPr="007A0CF9">
        <w:rPr>
          <w:rFonts w:ascii="Times New Roman" w:eastAsia="Times New Roman" w:hAnsi="Times New Roman" w:cs="Times New Roman"/>
          <w:color w:val="0D1214"/>
          <w:spacing w:val="-3"/>
          <w:sz w:val="24"/>
          <w:szCs w:val="24"/>
        </w:rPr>
        <w:t>: The Glass-Steagall Act separated commercial and investment banking activities to reduce the risk of bank failures and promote financial stability.</w:t>
      </w:r>
    </w:p>
    <w:p w14:paraId="0C6539D9" w14:textId="77777777" w:rsidR="007A0CF9" w:rsidRPr="007A0CF9" w:rsidRDefault="007A0CF9" w:rsidP="007A0CF9">
      <w:pPr>
        <w:pStyle w:val="ListParagraph"/>
        <w:rPr>
          <w:rFonts w:ascii="Times New Roman" w:eastAsia="Times New Roman" w:hAnsi="Times New Roman" w:cs="Times New Roman"/>
          <w:color w:val="0D1214"/>
          <w:spacing w:val="-3"/>
          <w:sz w:val="24"/>
          <w:szCs w:val="24"/>
        </w:rPr>
      </w:pPr>
    </w:p>
    <w:p w14:paraId="49B052CC" w14:textId="77777777" w:rsidR="007A0CF9" w:rsidRPr="007A0CF9" w:rsidRDefault="007A0CF9" w:rsidP="007A0CF9">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p>
    <w:p w14:paraId="127DC5F2" w14:textId="4900C502" w:rsidR="007A0CF9" w:rsidRDefault="007A0CF9" w:rsidP="00900AA1">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3. Gramm-Leach-Bliley Act (1999)</w:t>
      </w:r>
      <w:r w:rsidRPr="007A0CF9">
        <w:rPr>
          <w:rFonts w:ascii="Times New Roman" w:eastAsia="Times New Roman" w:hAnsi="Times New Roman" w:cs="Times New Roman"/>
          <w:color w:val="0D1214"/>
          <w:spacing w:val="-3"/>
          <w:sz w:val="24"/>
          <w:szCs w:val="24"/>
        </w:rPr>
        <w:t>: The Gramm-Leach-Bliley Act repealed parts of the Glass-Steagall Act, allowing commercial banks to engage in investment activities and creating a more integrated financial system.</w:t>
      </w:r>
    </w:p>
    <w:p w14:paraId="3D92B757" w14:textId="77777777" w:rsidR="007A0CF9" w:rsidRPr="007A0CF9" w:rsidRDefault="007A0CF9" w:rsidP="007A0CF9">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p>
    <w:p w14:paraId="7EE87D0C" w14:textId="385561D5" w:rsidR="007A0CF9" w:rsidRDefault="007A0CF9" w:rsidP="00900AA1">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4. Dodd-Frank Wall Street Reform and Consumer Protection Act (2010)</w:t>
      </w:r>
      <w:r w:rsidRPr="007A0CF9">
        <w:rPr>
          <w:rFonts w:ascii="Times New Roman" w:eastAsia="Times New Roman" w:hAnsi="Times New Roman" w:cs="Times New Roman"/>
          <w:color w:val="0D1214"/>
          <w:spacing w:val="-3"/>
          <w:sz w:val="24"/>
          <w:szCs w:val="24"/>
        </w:rPr>
        <w:t>: The Dodd-Frank Act was passed in response to the 2008 financial crisis, aiming to promote financial stability and consumer protection by regulating banks, improving oversight, and creating the Consumer Financial Protection Bureau.</w:t>
      </w:r>
    </w:p>
    <w:p w14:paraId="4242AFC2" w14:textId="77777777" w:rsidR="007A0CF9" w:rsidRPr="007A0CF9" w:rsidRDefault="007A0CF9" w:rsidP="007A0CF9">
      <w:pPr>
        <w:pStyle w:val="ListParagraph"/>
        <w:rPr>
          <w:rFonts w:ascii="Times New Roman" w:eastAsia="Times New Roman" w:hAnsi="Times New Roman" w:cs="Times New Roman"/>
          <w:color w:val="0D1214"/>
          <w:spacing w:val="-3"/>
          <w:sz w:val="24"/>
          <w:szCs w:val="24"/>
        </w:rPr>
      </w:pPr>
    </w:p>
    <w:p w14:paraId="3E97025E" w14:textId="77777777" w:rsidR="007A0CF9" w:rsidRPr="007A0CF9" w:rsidRDefault="007A0CF9" w:rsidP="007A0CF9">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p>
    <w:p w14:paraId="1D35B9AE" w14:textId="118DEBF6" w:rsidR="007A0CF9" w:rsidRDefault="007A0CF9" w:rsidP="00900AA1">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5. Basel Accords (1988, 2004, and 2010)</w:t>
      </w:r>
      <w:r w:rsidRPr="007A0CF9">
        <w:rPr>
          <w:rFonts w:ascii="Times New Roman" w:eastAsia="Times New Roman" w:hAnsi="Times New Roman" w:cs="Times New Roman"/>
          <w:color w:val="0D1214"/>
          <w:spacing w:val="-3"/>
          <w:sz w:val="24"/>
          <w:szCs w:val="24"/>
        </w:rPr>
        <w:t>: The Basel Accords are a set of international banking regulations that set minimum capital requirements for banks to ensure their stability and soundness.</w:t>
      </w:r>
    </w:p>
    <w:p w14:paraId="0CA1ED73" w14:textId="77777777" w:rsidR="007A0CF9" w:rsidRPr="007A0CF9" w:rsidRDefault="007A0CF9" w:rsidP="007A0CF9">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p>
    <w:p w14:paraId="31210D85" w14:textId="3B1F0748" w:rsidR="007A0CF9" w:rsidRDefault="007A0CF9" w:rsidP="00900AA1">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6. International Monetary Fund (IMF) and World Trade Organization (WTO) Reforms</w:t>
      </w:r>
      <w:r w:rsidRPr="007A0CF9">
        <w:rPr>
          <w:rFonts w:ascii="Times New Roman" w:eastAsia="Times New Roman" w:hAnsi="Times New Roman" w:cs="Times New Roman"/>
          <w:color w:val="0D1214"/>
          <w:spacing w:val="-3"/>
          <w:sz w:val="24"/>
          <w:szCs w:val="24"/>
        </w:rPr>
        <w:t>: The IMF and WTO have implemented reforms to promote financial stability, improve international cooperation, and reduce trade barriers.</w:t>
      </w:r>
    </w:p>
    <w:p w14:paraId="7E35A454" w14:textId="77777777" w:rsidR="007A0CF9" w:rsidRPr="007A0CF9" w:rsidRDefault="007A0CF9" w:rsidP="007A0CF9">
      <w:pPr>
        <w:pStyle w:val="ListParagraph"/>
        <w:rPr>
          <w:rFonts w:ascii="Times New Roman" w:eastAsia="Times New Roman" w:hAnsi="Times New Roman" w:cs="Times New Roman"/>
          <w:color w:val="0D1214"/>
          <w:spacing w:val="-3"/>
          <w:sz w:val="24"/>
          <w:szCs w:val="24"/>
        </w:rPr>
      </w:pPr>
    </w:p>
    <w:p w14:paraId="306718F8" w14:textId="77777777" w:rsidR="007A0CF9" w:rsidRPr="007A0CF9" w:rsidRDefault="007A0CF9" w:rsidP="007A0CF9">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p>
    <w:p w14:paraId="5C1081D4" w14:textId="77777777" w:rsidR="007A0CF9" w:rsidRPr="007A0CF9" w:rsidRDefault="007A0CF9" w:rsidP="00900AA1">
      <w:pPr>
        <w:pStyle w:val="ListParagraph"/>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b/>
          <w:bCs/>
          <w:color w:val="0D1214"/>
          <w:spacing w:val="-3"/>
          <w:sz w:val="24"/>
          <w:szCs w:val="24"/>
        </w:rPr>
        <w:t>7. Federal Deposit Insurance Corporation (FDIC) and Federal Reserve System</w:t>
      </w:r>
      <w:r w:rsidRPr="007A0CF9">
        <w:rPr>
          <w:rFonts w:ascii="Times New Roman" w:eastAsia="Times New Roman" w:hAnsi="Times New Roman" w:cs="Times New Roman"/>
          <w:color w:val="0D1214"/>
          <w:spacing w:val="-3"/>
          <w:sz w:val="24"/>
          <w:szCs w:val="24"/>
        </w:rPr>
        <w:t xml:space="preserve">: The FDIC and Federal Reserve System have implemented policies to ensure the stability of the </w:t>
      </w:r>
      <w:r w:rsidRPr="007A0CF9">
        <w:rPr>
          <w:rFonts w:ascii="Times New Roman" w:eastAsia="Times New Roman" w:hAnsi="Times New Roman" w:cs="Times New Roman"/>
          <w:color w:val="0D1214"/>
          <w:spacing w:val="-3"/>
          <w:sz w:val="24"/>
          <w:szCs w:val="24"/>
        </w:rPr>
        <w:lastRenderedPageBreak/>
        <w:t>banking system, including deposit insurance, lender-of-last-resort functions, and monetary policy.</w:t>
      </w:r>
    </w:p>
    <w:p w14:paraId="0F5C4D34" w14:textId="77777777" w:rsidR="007A0CF9" w:rsidRDefault="007A0CF9" w:rsidP="007A0CF9">
      <w:pPr>
        <w:pStyle w:val="ListParagraph"/>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p>
    <w:p w14:paraId="00518C0B" w14:textId="5DAB4AAA" w:rsidR="007A0CF9" w:rsidRPr="007A0CF9" w:rsidRDefault="007A0CF9" w:rsidP="007A0CF9">
      <w:pPr>
        <w:pStyle w:val="ListParagraph"/>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7A0CF9">
        <w:rPr>
          <w:rFonts w:ascii="Times New Roman" w:eastAsia="Times New Roman" w:hAnsi="Times New Roman" w:cs="Times New Roman"/>
          <w:color w:val="0D1214"/>
          <w:spacing w:val="-3"/>
          <w:sz w:val="24"/>
          <w:szCs w:val="24"/>
        </w:rPr>
        <w:t>These key policies have contributed to the globalization of the US banking system, promoting financial stability, consumer protection, and international cooperation.</w:t>
      </w:r>
    </w:p>
    <w:p w14:paraId="6945C8C7" w14:textId="77777777" w:rsidR="007A0CF9" w:rsidRPr="007A0CF9" w:rsidRDefault="007A0CF9" w:rsidP="007A0CF9">
      <w:pPr>
        <w:shd w:val="clear" w:color="auto" w:fill="FFFFFF"/>
        <w:spacing w:before="100" w:beforeAutospacing="1" w:after="100" w:afterAutospacing="1" w:line="240" w:lineRule="auto"/>
        <w:ind w:left="1440"/>
        <w:jc w:val="both"/>
        <w:rPr>
          <w:rFonts w:ascii="Times New Roman" w:eastAsia="Times New Roman" w:hAnsi="Times New Roman" w:cs="Times New Roman"/>
          <w:color w:val="0D1214"/>
          <w:spacing w:val="-3"/>
          <w:sz w:val="24"/>
          <w:szCs w:val="24"/>
        </w:rPr>
      </w:pPr>
    </w:p>
    <w:p w14:paraId="49CE2AB3" w14:textId="77777777" w:rsidR="007A0CF9" w:rsidRPr="00C32FC3" w:rsidRDefault="007A0CF9" w:rsidP="007A0CF9">
      <w:pPr>
        <w:spacing w:before="100" w:beforeAutospacing="1" w:after="100" w:afterAutospacing="1" w:line="240" w:lineRule="auto"/>
        <w:ind w:left="1440"/>
        <w:jc w:val="both"/>
        <w:rPr>
          <w:rFonts w:ascii="Times New Roman" w:eastAsia="Times New Roman" w:hAnsi="Times New Roman" w:cs="Times New Roman"/>
          <w:sz w:val="24"/>
          <w:szCs w:val="24"/>
        </w:rPr>
      </w:pPr>
    </w:p>
    <w:p w14:paraId="6CE39265" w14:textId="77777777" w:rsidR="00C32FC3" w:rsidRDefault="00C32FC3" w:rsidP="00C32FC3">
      <w:pPr>
        <w:spacing w:before="100" w:beforeAutospacing="1" w:after="100" w:afterAutospacing="1" w:line="240" w:lineRule="auto"/>
        <w:ind w:left="1440"/>
        <w:jc w:val="both"/>
        <w:rPr>
          <w:rFonts w:ascii="Times New Roman" w:eastAsia="Times New Roman" w:hAnsi="Times New Roman" w:cs="Times New Roman"/>
          <w:sz w:val="24"/>
          <w:szCs w:val="24"/>
        </w:rPr>
      </w:pPr>
    </w:p>
    <w:p w14:paraId="156A48CD" w14:textId="77777777" w:rsidR="00C32FC3" w:rsidRPr="00C32FC3" w:rsidRDefault="00C32FC3" w:rsidP="00C32FC3">
      <w:pPr>
        <w:spacing w:before="100" w:beforeAutospacing="1" w:after="100" w:afterAutospacing="1" w:line="240" w:lineRule="auto"/>
        <w:ind w:left="1440"/>
        <w:jc w:val="both"/>
        <w:rPr>
          <w:rFonts w:ascii="Times New Roman" w:eastAsia="Times New Roman" w:hAnsi="Times New Roman" w:cs="Times New Roman"/>
          <w:sz w:val="24"/>
          <w:szCs w:val="24"/>
        </w:rPr>
      </w:pPr>
    </w:p>
    <w:p w14:paraId="0B8C887B" w14:textId="77777777" w:rsidR="00C32FC3" w:rsidRDefault="00C32FC3"/>
    <w:sectPr w:rsidR="00C3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D5E"/>
    <w:multiLevelType w:val="multilevel"/>
    <w:tmpl w:val="B75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6362"/>
    <w:multiLevelType w:val="multilevel"/>
    <w:tmpl w:val="F792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30B3E"/>
    <w:multiLevelType w:val="multilevel"/>
    <w:tmpl w:val="DD54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90704"/>
    <w:multiLevelType w:val="multilevel"/>
    <w:tmpl w:val="CEA0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C6687"/>
    <w:multiLevelType w:val="multilevel"/>
    <w:tmpl w:val="078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30CC1"/>
    <w:multiLevelType w:val="multilevel"/>
    <w:tmpl w:val="0BCCD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9754A"/>
    <w:multiLevelType w:val="multilevel"/>
    <w:tmpl w:val="BBCC3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06576"/>
    <w:multiLevelType w:val="multilevel"/>
    <w:tmpl w:val="7D5E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D42B9"/>
    <w:multiLevelType w:val="multilevel"/>
    <w:tmpl w:val="F2C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158A2"/>
    <w:multiLevelType w:val="multilevel"/>
    <w:tmpl w:val="F94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53BC8"/>
    <w:multiLevelType w:val="multilevel"/>
    <w:tmpl w:val="6760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34D65"/>
    <w:multiLevelType w:val="multilevel"/>
    <w:tmpl w:val="BBDA0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B79B1"/>
    <w:multiLevelType w:val="multilevel"/>
    <w:tmpl w:val="A106D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11401"/>
    <w:multiLevelType w:val="multilevel"/>
    <w:tmpl w:val="3C1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529F7"/>
    <w:multiLevelType w:val="multilevel"/>
    <w:tmpl w:val="5A38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A1833"/>
    <w:multiLevelType w:val="multilevel"/>
    <w:tmpl w:val="304C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3039E"/>
    <w:multiLevelType w:val="multilevel"/>
    <w:tmpl w:val="E64C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22E85"/>
    <w:multiLevelType w:val="multilevel"/>
    <w:tmpl w:val="DF5EC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90686"/>
    <w:multiLevelType w:val="multilevel"/>
    <w:tmpl w:val="C72EC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838B5"/>
    <w:multiLevelType w:val="multilevel"/>
    <w:tmpl w:val="5FFC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13F78"/>
    <w:multiLevelType w:val="multilevel"/>
    <w:tmpl w:val="5B4C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9"/>
  </w:num>
  <w:num w:numId="4">
    <w:abstractNumId w:val="19"/>
  </w:num>
  <w:num w:numId="5">
    <w:abstractNumId w:val="10"/>
  </w:num>
  <w:num w:numId="6">
    <w:abstractNumId w:val="20"/>
  </w:num>
  <w:num w:numId="7">
    <w:abstractNumId w:val="7"/>
  </w:num>
  <w:num w:numId="8">
    <w:abstractNumId w:val="2"/>
  </w:num>
  <w:num w:numId="9">
    <w:abstractNumId w:val="5"/>
  </w:num>
  <w:num w:numId="10">
    <w:abstractNumId w:val="11"/>
  </w:num>
  <w:num w:numId="11">
    <w:abstractNumId w:val="17"/>
  </w:num>
  <w:num w:numId="12">
    <w:abstractNumId w:val="6"/>
  </w:num>
  <w:num w:numId="13">
    <w:abstractNumId w:val="12"/>
  </w:num>
  <w:num w:numId="14">
    <w:abstractNumId w:val="16"/>
  </w:num>
  <w:num w:numId="15">
    <w:abstractNumId w:val="14"/>
  </w:num>
  <w:num w:numId="16">
    <w:abstractNumId w:val="18"/>
  </w:num>
  <w:num w:numId="17">
    <w:abstractNumId w:val="13"/>
  </w:num>
  <w:num w:numId="18">
    <w:abstractNumId w:val="4"/>
  </w:num>
  <w:num w:numId="19">
    <w:abstractNumId w:val="0"/>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CD"/>
    <w:rsid w:val="000D6FF0"/>
    <w:rsid w:val="00324E41"/>
    <w:rsid w:val="003448CD"/>
    <w:rsid w:val="007A0CF9"/>
    <w:rsid w:val="00900AA1"/>
    <w:rsid w:val="00C3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7D8E"/>
  <w15:chartTrackingRefBased/>
  <w15:docId w15:val="{EABBCFCA-0CDA-40D7-A494-41CD8D8A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448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48CD"/>
    <w:rPr>
      <w:rFonts w:ascii="Times New Roman" w:eastAsia="Times New Roman" w:hAnsi="Times New Roman" w:cs="Times New Roman"/>
      <w:b/>
      <w:bCs/>
      <w:sz w:val="24"/>
      <w:szCs w:val="24"/>
    </w:rPr>
  </w:style>
  <w:style w:type="character" w:styleId="Strong">
    <w:name w:val="Strong"/>
    <w:basedOn w:val="DefaultParagraphFont"/>
    <w:uiPriority w:val="22"/>
    <w:qFormat/>
    <w:rsid w:val="003448CD"/>
    <w:rPr>
      <w:b/>
      <w:bCs/>
    </w:rPr>
  </w:style>
  <w:style w:type="character" w:customStyle="1" w:styleId="line-clamp-1">
    <w:name w:val="line-clamp-1"/>
    <w:basedOn w:val="DefaultParagraphFont"/>
    <w:rsid w:val="003448CD"/>
  </w:style>
  <w:style w:type="paragraph" w:styleId="NormalWeb">
    <w:name w:val="Normal (Web)"/>
    <w:basedOn w:val="Normal"/>
    <w:uiPriority w:val="99"/>
    <w:semiHidden/>
    <w:unhideWhenUsed/>
    <w:rsid w:val="00C32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answer">
    <w:name w:val="highlight-answer"/>
    <w:basedOn w:val="DefaultParagraphFont"/>
    <w:rsid w:val="007A0CF9"/>
  </w:style>
  <w:style w:type="paragraph" w:styleId="ListParagraph">
    <w:name w:val="List Paragraph"/>
    <w:basedOn w:val="Normal"/>
    <w:uiPriority w:val="34"/>
    <w:qFormat/>
    <w:rsid w:val="007A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188434">
      <w:bodyDiv w:val="1"/>
      <w:marLeft w:val="0"/>
      <w:marRight w:val="0"/>
      <w:marTop w:val="0"/>
      <w:marBottom w:val="0"/>
      <w:divBdr>
        <w:top w:val="none" w:sz="0" w:space="0" w:color="auto"/>
        <w:left w:val="none" w:sz="0" w:space="0" w:color="auto"/>
        <w:bottom w:val="none" w:sz="0" w:space="0" w:color="auto"/>
        <w:right w:val="none" w:sz="0" w:space="0" w:color="auto"/>
      </w:divBdr>
      <w:divsChild>
        <w:div w:id="702248078">
          <w:marLeft w:val="0"/>
          <w:marRight w:val="0"/>
          <w:marTop w:val="0"/>
          <w:marBottom w:val="0"/>
          <w:divBdr>
            <w:top w:val="none" w:sz="0" w:space="0" w:color="auto"/>
            <w:left w:val="none" w:sz="0" w:space="0" w:color="auto"/>
            <w:bottom w:val="none" w:sz="0" w:space="0" w:color="auto"/>
            <w:right w:val="none" w:sz="0" w:space="0" w:color="auto"/>
          </w:divBdr>
          <w:divsChild>
            <w:div w:id="1937785965">
              <w:marLeft w:val="0"/>
              <w:marRight w:val="0"/>
              <w:marTop w:val="0"/>
              <w:marBottom w:val="0"/>
              <w:divBdr>
                <w:top w:val="none" w:sz="0" w:space="0" w:color="auto"/>
                <w:left w:val="none" w:sz="0" w:space="0" w:color="auto"/>
                <w:bottom w:val="none" w:sz="0" w:space="0" w:color="auto"/>
                <w:right w:val="none" w:sz="0" w:space="0" w:color="auto"/>
              </w:divBdr>
              <w:divsChild>
                <w:div w:id="19617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136">
          <w:marLeft w:val="0"/>
          <w:marRight w:val="0"/>
          <w:marTop w:val="0"/>
          <w:marBottom w:val="0"/>
          <w:divBdr>
            <w:top w:val="none" w:sz="0" w:space="0" w:color="auto"/>
            <w:left w:val="none" w:sz="0" w:space="0" w:color="auto"/>
            <w:bottom w:val="none" w:sz="0" w:space="0" w:color="auto"/>
            <w:right w:val="none" w:sz="0" w:space="0" w:color="auto"/>
          </w:divBdr>
          <w:divsChild>
            <w:div w:id="1512719296">
              <w:marLeft w:val="0"/>
              <w:marRight w:val="0"/>
              <w:marTop w:val="0"/>
              <w:marBottom w:val="0"/>
              <w:divBdr>
                <w:top w:val="none" w:sz="0" w:space="0" w:color="auto"/>
                <w:left w:val="none" w:sz="0" w:space="0" w:color="auto"/>
                <w:bottom w:val="none" w:sz="0" w:space="0" w:color="auto"/>
                <w:right w:val="none" w:sz="0" w:space="0" w:color="auto"/>
              </w:divBdr>
              <w:divsChild>
                <w:div w:id="4581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4769">
      <w:bodyDiv w:val="1"/>
      <w:marLeft w:val="0"/>
      <w:marRight w:val="0"/>
      <w:marTop w:val="0"/>
      <w:marBottom w:val="0"/>
      <w:divBdr>
        <w:top w:val="none" w:sz="0" w:space="0" w:color="auto"/>
        <w:left w:val="none" w:sz="0" w:space="0" w:color="auto"/>
        <w:bottom w:val="none" w:sz="0" w:space="0" w:color="auto"/>
        <w:right w:val="none" w:sz="0" w:space="0" w:color="auto"/>
      </w:divBdr>
    </w:div>
    <w:div w:id="1352415241">
      <w:bodyDiv w:val="1"/>
      <w:marLeft w:val="0"/>
      <w:marRight w:val="0"/>
      <w:marTop w:val="0"/>
      <w:marBottom w:val="0"/>
      <w:divBdr>
        <w:top w:val="none" w:sz="0" w:space="0" w:color="auto"/>
        <w:left w:val="none" w:sz="0" w:space="0" w:color="auto"/>
        <w:bottom w:val="none" w:sz="0" w:space="0" w:color="auto"/>
        <w:right w:val="none" w:sz="0" w:space="0" w:color="auto"/>
      </w:divBdr>
    </w:div>
    <w:div w:id="1528563307">
      <w:bodyDiv w:val="1"/>
      <w:marLeft w:val="0"/>
      <w:marRight w:val="0"/>
      <w:marTop w:val="0"/>
      <w:marBottom w:val="0"/>
      <w:divBdr>
        <w:top w:val="none" w:sz="0" w:space="0" w:color="auto"/>
        <w:left w:val="none" w:sz="0" w:space="0" w:color="auto"/>
        <w:bottom w:val="none" w:sz="0" w:space="0" w:color="auto"/>
        <w:right w:val="none" w:sz="0" w:space="0" w:color="auto"/>
      </w:divBdr>
    </w:div>
    <w:div w:id="154370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2024-06-10T07:31:00Z</dcterms:created>
  <dcterms:modified xsi:type="dcterms:W3CDTF">2024-06-10T08:12:00Z</dcterms:modified>
</cp:coreProperties>
</file>