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B6C9A" w14:textId="0B6111BD" w:rsidR="00F92A00" w:rsidRDefault="006F5C86" w:rsidP="002C186F">
      <w:pPr>
        <w:jc w:val="center"/>
        <w:rPr>
          <w:rFonts w:ascii="Times New Roman" w:hAnsi="Times New Roman" w:cs="Times New Roman"/>
          <w:b/>
          <w:sz w:val="24"/>
          <w:szCs w:val="24"/>
        </w:rPr>
      </w:pPr>
      <w:r w:rsidRPr="002C186F">
        <w:rPr>
          <w:rFonts w:ascii="Times New Roman" w:hAnsi="Times New Roman" w:cs="Times New Roman"/>
          <w:b/>
          <w:sz w:val="24"/>
          <w:szCs w:val="24"/>
        </w:rPr>
        <w:t>Customer Relationship Management</w:t>
      </w:r>
    </w:p>
    <w:p w14:paraId="1F2099C0" w14:textId="77777777"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Customer Relationship Management (CRM) in U.S. banking involves a comprehensive approach to managing a bank’s interactions with current and potential customers. This involves using data analysis to study large amounts of information about customers' histories with the bank and improving business relationships with customers, specifically focusing on customer retention and ultimately driving sales growth.</w:t>
      </w:r>
    </w:p>
    <w:p w14:paraId="40B72647" w14:textId="77777777" w:rsidR="002C186F" w:rsidRPr="002C186F" w:rsidRDefault="002C186F" w:rsidP="002C186F">
      <w:pPr>
        <w:spacing w:before="100" w:beforeAutospacing="1" w:after="100" w:afterAutospacing="1" w:line="240" w:lineRule="auto"/>
        <w:outlineLvl w:val="2"/>
        <w:rPr>
          <w:rFonts w:ascii="Times New Roman" w:eastAsia="Times New Roman" w:hAnsi="Times New Roman" w:cs="Times New Roman"/>
          <w:b/>
          <w:bCs/>
          <w:sz w:val="27"/>
          <w:szCs w:val="27"/>
        </w:rPr>
      </w:pPr>
      <w:r w:rsidRPr="002C186F">
        <w:rPr>
          <w:rFonts w:ascii="Times New Roman" w:eastAsia="Times New Roman" w:hAnsi="Times New Roman" w:cs="Times New Roman"/>
          <w:b/>
          <w:bCs/>
          <w:sz w:val="27"/>
          <w:szCs w:val="27"/>
        </w:rPr>
        <w:t>Key Components of CRM in U.S. Banking</w:t>
      </w:r>
    </w:p>
    <w:p w14:paraId="4D444F3A"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Data Integration and Management</w:t>
      </w:r>
      <w:r w:rsidRPr="002C186F">
        <w:rPr>
          <w:rFonts w:ascii="Times New Roman" w:eastAsia="Times New Roman" w:hAnsi="Times New Roman" w:cs="Times New Roman"/>
          <w:sz w:val="24"/>
          <w:szCs w:val="24"/>
        </w:rPr>
        <w:t>:</w:t>
      </w:r>
    </w:p>
    <w:p w14:paraId="50A05151"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Banks use CRM systems to integrate data from various channels such as in-branch interactions, online banking activities, and mobile banking apps.</w:t>
      </w:r>
    </w:p>
    <w:p w14:paraId="315C63D2"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Effective data management allows banks to have a 360-degree view of the customer, helping in personalizing services and offers.</w:t>
      </w:r>
    </w:p>
    <w:p w14:paraId="406E4F7F"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Customer Segmentation</w:t>
      </w:r>
      <w:r w:rsidRPr="002C186F">
        <w:rPr>
          <w:rFonts w:ascii="Times New Roman" w:eastAsia="Times New Roman" w:hAnsi="Times New Roman" w:cs="Times New Roman"/>
          <w:sz w:val="24"/>
          <w:szCs w:val="24"/>
        </w:rPr>
        <w:t>:</w:t>
      </w:r>
    </w:p>
    <w:p w14:paraId="62EC9DAA"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tools help in segmenting customers based on various parameters like demographics, transaction history, and behavior patterns.</w:t>
      </w:r>
    </w:p>
    <w:p w14:paraId="2A697D7E"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This segmentation allows banks to tailor their marketing strategies and product offerings to different customer segments.</w:t>
      </w:r>
    </w:p>
    <w:p w14:paraId="2C00127B"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Personalization</w:t>
      </w:r>
      <w:r w:rsidRPr="002C186F">
        <w:rPr>
          <w:rFonts w:ascii="Times New Roman" w:eastAsia="Times New Roman" w:hAnsi="Times New Roman" w:cs="Times New Roman"/>
          <w:sz w:val="24"/>
          <w:szCs w:val="24"/>
        </w:rPr>
        <w:t>:</w:t>
      </w:r>
    </w:p>
    <w:p w14:paraId="19D1CC02"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By leveraging CRM systems, banks can provide personalized services and communication.</w:t>
      </w:r>
    </w:p>
    <w:p w14:paraId="208C1B9B"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Personalized interactions can include customized product recommendations, personalized financial advice, and targeted marketing campaigns.</w:t>
      </w:r>
    </w:p>
    <w:p w14:paraId="3A0BC999"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Customer Service Enhancement</w:t>
      </w:r>
      <w:r w:rsidRPr="002C186F">
        <w:rPr>
          <w:rFonts w:ascii="Times New Roman" w:eastAsia="Times New Roman" w:hAnsi="Times New Roman" w:cs="Times New Roman"/>
          <w:sz w:val="24"/>
          <w:szCs w:val="24"/>
        </w:rPr>
        <w:t>:</w:t>
      </w:r>
    </w:p>
    <w:p w14:paraId="7141C693"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systems enable banks to provide better customer service by having all customer information readily available.</w:t>
      </w:r>
    </w:p>
    <w:p w14:paraId="036BE6FF"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This results in quicker response times and more efficient resolution of customer issues.</w:t>
      </w:r>
    </w:p>
    <w:p w14:paraId="5D898633"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Marketing Automation</w:t>
      </w:r>
      <w:r w:rsidRPr="002C186F">
        <w:rPr>
          <w:rFonts w:ascii="Times New Roman" w:eastAsia="Times New Roman" w:hAnsi="Times New Roman" w:cs="Times New Roman"/>
          <w:sz w:val="24"/>
          <w:szCs w:val="24"/>
        </w:rPr>
        <w:t>:</w:t>
      </w:r>
    </w:p>
    <w:p w14:paraId="7FEE29E4"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tools often include marketing automation features that help banks execute and manage marketing campaigns more efficiently.</w:t>
      </w:r>
    </w:p>
    <w:p w14:paraId="6ECA0816"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These tools can automate tasks such as sending out promotional emails, managing social media campaigns, and tracking campaign performance.</w:t>
      </w:r>
    </w:p>
    <w:p w14:paraId="57A5225C" w14:textId="77777777" w:rsidR="002C186F" w:rsidRPr="002C186F" w:rsidRDefault="002C186F" w:rsidP="002C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Sales Management</w:t>
      </w:r>
      <w:r w:rsidRPr="002C186F">
        <w:rPr>
          <w:rFonts w:ascii="Times New Roman" w:eastAsia="Times New Roman" w:hAnsi="Times New Roman" w:cs="Times New Roman"/>
          <w:sz w:val="24"/>
          <w:szCs w:val="24"/>
        </w:rPr>
        <w:t>:</w:t>
      </w:r>
    </w:p>
    <w:p w14:paraId="752412B0"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systems assist in managing the sales process by tracking leads, managing sales pipelines, and providing sales forecasting.</w:t>
      </w:r>
    </w:p>
    <w:p w14:paraId="03EDE007" w14:textId="77777777" w:rsidR="002C186F" w:rsidRPr="002C186F" w:rsidRDefault="002C186F" w:rsidP="002C18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This helps in improving sales performance and achieving sales targets.</w:t>
      </w:r>
    </w:p>
    <w:p w14:paraId="57B82A35" w14:textId="77777777" w:rsidR="002C186F" w:rsidRPr="002C186F" w:rsidRDefault="002C186F" w:rsidP="002C186F">
      <w:pPr>
        <w:spacing w:before="100" w:beforeAutospacing="1" w:after="100" w:afterAutospacing="1" w:line="240" w:lineRule="auto"/>
        <w:outlineLvl w:val="2"/>
        <w:rPr>
          <w:rFonts w:ascii="Times New Roman" w:eastAsia="Times New Roman" w:hAnsi="Times New Roman" w:cs="Times New Roman"/>
          <w:b/>
          <w:bCs/>
          <w:sz w:val="27"/>
          <w:szCs w:val="27"/>
        </w:rPr>
      </w:pPr>
      <w:r w:rsidRPr="002C186F">
        <w:rPr>
          <w:rFonts w:ascii="Times New Roman" w:eastAsia="Times New Roman" w:hAnsi="Times New Roman" w:cs="Times New Roman"/>
          <w:b/>
          <w:bCs/>
          <w:sz w:val="27"/>
          <w:szCs w:val="27"/>
        </w:rPr>
        <w:t>Benefits of CRM in U.S. Banking</w:t>
      </w:r>
    </w:p>
    <w:p w14:paraId="4F381FE6" w14:textId="77777777" w:rsidR="002C186F" w:rsidRPr="002C186F" w:rsidRDefault="002C186F" w:rsidP="002C1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Improved Customer Satisfaction</w:t>
      </w:r>
      <w:r w:rsidRPr="002C186F">
        <w:rPr>
          <w:rFonts w:ascii="Times New Roman" w:eastAsia="Times New Roman" w:hAnsi="Times New Roman" w:cs="Times New Roman"/>
          <w:sz w:val="24"/>
          <w:szCs w:val="24"/>
        </w:rPr>
        <w:t>:</w:t>
      </w:r>
    </w:p>
    <w:p w14:paraId="372CA2EE" w14:textId="77777777" w:rsidR="002C186F" w:rsidRPr="002C186F" w:rsidRDefault="002C186F" w:rsidP="002C18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By providing personalized and efficient service, banks can significantly enhance customer satisfaction and loyalty.</w:t>
      </w:r>
    </w:p>
    <w:p w14:paraId="46735F46" w14:textId="77777777" w:rsidR="002C186F" w:rsidRPr="002C186F" w:rsidRDefault="002C186F" w:rsidP="002C1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Increased Sales and Revenue</w:t>
      </w:r>
      <w:r w:rsidRPr="002C186F">
        <w:rPr>
          <w:rFonts w:ascii="Times New Roman" w:eastAsia="Times New Roman" w:hAnsi="Times New Roman" w:cs="Times New Roman"/>
          <w:sz w:val="24"/>
          <w:szCs w:val="24"/>
        </w:rPr>
        <w:t>:</w:t>
      </w:r>
    </w:p>
    <w:p w14:paraId="531ADFF6" w14:textId="77777777" w:rsidR="002C186F" w:rsidRPr="002C186F" w:rsidRDefault="002C186F" w:rsidP="002C18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lastRenderedPageBreak/>
        <w:t>Targeted marketing and personalized product recommendations lead to higher conversion rates and increased sales.</w:t>
      </w:r>
    </w:p>
    <w:p w14:paraId="490ED0E9" w14:textId="77777777" w:rsidR="002C186F" w:rsidRPr="002C186F" w:rsidRDefault="002C186F" w:rsidP="002C1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Enhanced Operational Efficiency</w:t>
      </w:r>
      <w:r w:rsidRPr="002C186F">
        <w:rPr>
          <w:rFonts w:ascii="Times New Roman" w:eastAsia="Times New Roman" w:hAnsi="Times New Roman" w:cs="Times New Roman"/>
          <w:sz w:val="24"/>
          <w:szCs w:val="24"/>
        </w:rPr>
        <w:t>:</w:t>
      </w:r>
    </w:p>
    <w:p w14:paraId="58714DBD" w14:textId="77777777" w:rsidR="002C186F" w:rsidRPr="002C186F" w:rsidRDefault="002C186F" w:rsidP="002C18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Automation of marketing and sales processes reduces manual effort and operational costs.</w:t>
      </w:r>
    </w:p>
    <w:p w14:paraId="0DC0365D" w14:textId="77777777" w:rsidR="002C186F" w:rsidRPr="002C186F" w:rsidRDefault="002C186F" w:rsidP="002C1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Better Risk Management</w:t>
      </w:r>
      <w:r w:rsidRPr="002C186F">
        <w:rPr>
          <w:rFonts w:ascii="Times New Roman" w:eastAsia="Times New Roman" w:hAnsi="Times New Roman" w:cs="Times New Roman"/>
          <w:sz w:val="24"/>
          <w:szCs w:val="24"/>
        </w:rPr>
        <w:t>:</w:t>
      </w:r>
    </w:p>
    <w:p w14:paraId="21F23413" w14:textId="77777777" w:rsidR="002C186F" w:rsidRPr="002C186F" w:rsidRDefault="002C186F" w:rsidP="002C186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CRM systems help in identifying high-risk customers and potential frauds by analyzing transaction patterns and customer behavior.</w:t>
      </w:r>
    </w:p>
    <w:p w14:paraId="25F23310" w14:textId="577E9A18" w:rsidR="002C186F" w:rsidRDefault="002C186F" w:rsidP="002C186F">
      <w:pPr>
        <w:rPr>
          <w:rFonts w:ascii="Times New Roman" w:hAnsi="Times New Roman" w:cs="Times New Roman"/>
          <w:b/>
          <w:sz w:val="24"/>
          <w:szCs w:val="24"/>
        </w:rPr>
      </w:pPr>
      <w:r w:rsidRPr="002C186F">
        <w:rPr>
          <w:rFonts w:ascii="Times New Roman" w:hAnsi="Times New Roman" w:cs="Times New Roman"/>
          <w:b/>
          <w:sz w:val="24"/>
          <w:szCs w:val="24"/>
        </w:rPr>
        <w:t>Recent Developments</w:t>
      </w:r>
      <w:r>
        <w:rPr>
          <w:rFonts w:ascii="Times New Roman" w:hAnsi="Times New Roman" w:cs="Times New Roman"/>
          <w:b/>
          <w:sz w:val="24"/>
          <w:szCs w:val="24"/>
        </w:rPr>
        <w:t>:</w:t>
      </w:r>
    </w:p>
    <w:p w14:paraId="197D9F9F" w14:textId="1D93DB82"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Adoption of AI and Machine Learning</w:t>
      </w:r>
      <w:r w:rsidRPr="002C186F">
        <w:rPr>
          <w:rFonts w:ascii="Times New Roman" w:eastAsia="Times New Roman" w:hAnsi="Times New Roman" w:cs="Times New Roman"/>
          <w:sz w:val="24"/>
          <w:szCs w:val="24"/>
        </w:rPr>
        <w:t>:</w:t>
      </w:r>
    </w:p>
    <w:p w14:paraId="03614898" w14:textId="77777777" w:rsidR="002C186F" w:rsidRPr="002C186F" w:rsidRDefault="002C186F" w:rsidP="002C18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Many U.S. banks are integrating AI and machine learning into their CRM systems to provide more predictive insights and advanced customer analytics.</w:t>
      </w:r>
    </w:p>
    <w:p w14:paraId="462A9AAD" w14:textId="77777777" w:rsidR="002C186F" w:rsidRPr="002C186F" w:rsidRDefault="002C186F" w:rsidP="002C18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AI-driven CRMs can predict customer needs and preferences, enabling banks to offer more relevant products and services.</w:t>
      </w:r>
    </w:p>
    <w:p w14:paraId="6B7CC62C" w14:textId="4C58DBFA"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Mobile CRM Solutions</w:t>
      </w:r>
      <w:r w:rsidRPr="002C186F">
        <w:rPr>
          <w:rFonts w:ascii="Times New Roman" w:eastAsia="Times New Roman" w:hAnsi="Times New Roman" w:cs="Times New Roman"/>
          <w:sz w:val="24"/>
          <w:szCs w:val="24"/>
        </w:rPr>
        <w:t>:</w:t>
      </w:r>
    </w:p>
    <w:p w14:paraId="2CCB7255" w14:textId="77777777" w:rsidR="002C186F" w:rsidRPr="002C186F" w:rsidRDefault="002C186F" w:rsidP="002C18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With the rise of mobile banking, banks are increasingly adopting mobile CRM solutions that allow relationship managers to access customer data and manage interactions on-the-go.</w:t>
      </w:r>
    </w:p>
    <w:p w14:paraId="13EDF389" w14:textId="07FBD6D2"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Cloud-Based CRM</w:t>
      </w:r>
      <w:r w:rsidRPr="002C186F">
        <w:rPr>
          <w:rFonts w:ascii="Times New Roman" w:eastAsia="Times New Roman" w:hAnsi="Times New Roman" w:cs="Times New Roman"/>
          <w:sz w:val="24"/>
          <w:szCs w:val="24"/>
        </w:rPr>
        <w:t>:</w:t>
      </w:r>
    </w:p>
    <w:p w14:paraId="2AA47B47" w14:textId="77777777" w:rsidR="002C186F" w:rsidRPr="002C186F" w:rsidRDefault="002C186F" w:rsidP="002C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Cloud-based CRM solutions are becoming popular due to their scalability, flexibility, and cost-effectiveness.</w:t>
      </w:r>
    </w:p>
    <w:p w14:paraId="031A2897" w14:textId="636CF753" w:rsidR="002C186F" w:rsidRDefault="002C186F" w:rsidP="002C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 xml:space="preserve">According to a recent report, the global market for cloud-based CRM solutions is expected to grow from $41.93 billion in 2021 to $128.97 billion by 2028, at a CAGR of 17.6%​ </w:t>
      </w:r>
    </w:p>
    <w:p w14:paraId="3D71B5EC" w14:textId="38AF17FA"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Customer Satisfaction Improvement</w:t>
      </w:r>
      <w:r w:rsidRPr="002C186F">
        <w:rPr>
          <w:rFonts w:ascii="Times New Roman" w:eastAsia="Times New Roman" w:hAnsi="Times New Roman" w:cs="Times New Roman"/>
          <w:sz w:val="24"/>
          <w:szCs w:val="24"/>
        </w:rPr>
        <w:t>:</w:t>
      </w:r>
    </w:p>
    <w:p w14:paraId="4E5D0024"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2019</w:t>
      </w:r>
      <w:r w:rsidRPr="002C186F">
        <w:rPr>
          <w:rFonts w:ascii="Times New Roman" w:eastAsia="Times New Roman" w:hAnsi="Times New Roman" w:cs="Times New Roman"/>
          <w:sz w:val="24"/>
          <w:szCs w:val="24"/>
        </w:rPr>
        <w:t>: 75%</w:t>
      </w:r>
    </w:p>
    <w:p w14:paraId="60DB4403"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2020</w:t>
      </w:r>
      <w:r w:rsidRPr="002C186F">
        <w:rPr>
          <w:rFonts w:ascii="Times New Roman" w:eastAsia="Times New Roman" w:hAnsi="Times New Roman" w:cs="Times New Roman"/>
          <w:sz w:val="24"/>
          <w:szCs w:val="24"/>
        </w:rPr>
        <w:t>: 78%</w:t>
      </w:r>
    </w:p>
    <w:p w14:paraId="56CD063F"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2021</w:t>
      </w:r>
      <w:r w:rsidRPr="002C186F">
        <w:rPr>
          <w:rFonts w:ascii="Times New Roman" w:eastAsia="Times New Roman" w:hAnsi="Times New Roman" w:cs="Times New Roman"/>
          <w:sz w:val="24"/>
          <w:szCs w:val="24"/>
        </w:rPr>
        <w:t>: 82%</w:t>
      </w:r>
    </w:p>
    <w:p w14:paraId="127592F4"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2022</w:t>
      </w:r>
      <w:r w:rsidRPr="002C186F">
        <w:rPr>
          <w:rFonts w:ascii="Times New Roman" w:eastAsia="Times New Roman" w:hAnsi="Times New Roman" w:cs="Times New Roman"/>
          <w:sz w:val="24"/>
          <w:szCs w:val="24"/>
        </w:rPr>
        <w:t>: 85%</w:t>
      </w:r>
    </w:p>
    <w:p w14:paraId="43935BFA" w14:textId="77777777" w:rsidR="002C186F" w:rsidRPr="002C186F" w:rsidRDefault="002C186F" w:rsidP="002C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2023</w:t>
      </w:r>
      <w:r w:rsidRPr="002C186F">
        <w:rPr>
          <w:rFonts w:ascii="Times New Roman" w:eastAsia="Times New Roman" w:hAnsi="Times New Roman" w:cs="Times New Roman"/>
          <w:sz w:val="24"/>
          <w:szCs w:val="24"/>
        </w:rPr>
        <w:t>: 88%</w:t>
      </w:r>
    </w:p>
    <w:p w14:paraId="073C6EA6" w14:textId="77777777"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This upward trend shows a continuous improvement in customer satisfaction over the years due to enhanced CRM practices.</w:t>
      </w:r>
    </w:p>
    <w:p w14:paraId="346D8E34" w14:textId="30379ABA"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Increase in Sales and Revenue</w:t>
      </w:r>
      <w:r w:rsidRPr="002C186F">
        <w:rPr>
          <w:rFonts w:ascii="Times New Roman" w:eastAsia="Times New Roman" w:hAnsi="Times New Roman" w:cs="Times New Roman"/>
          <w:sz w:val="24"/>
          <w:szCs w:val="24"/>
        </w:rPr>
        <w:t>:</w:t>
      </w:r>
    </w:p>
    <w:p w14:paraId="69F527B2"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2019</w:t>
      </w:r>
      <w:r w:rsidRPr="002C186F">
        <w:rPr>
          <w:rFonts w:ascii="Times New Roman" w:eastAsia="Times New Roman" w:hAnsi="Times New Roman" w:cs="Times New Roman"/>
          <w:sz w:val="24"/>
          <w:szCs w:val="24"/>
        </w:rPr>
        <w:t>: $200 billion</w:t>
      </w:r>
    </w:p>
    <w:p w14:paraId="7D00CA73"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lastRenderedPageBreak/>
        <w:t>2020</w:t>
      </w:r>
      <w:r w:rsidRPr="002C186F">
        <w:rPr>
          <w:rFonts w:ascii="Times New Roman" w:eastAsia="Times New Roman" w:hAnsi="Times New Roman" w:cs="Times New Roman"/>
          <w:sz w:val="24"/>
          <w:szCs w:val="24"/>
        </w:rPr>
        <w:t>: $220 billion</w:t>
      </w:r>
    </w:p>
    <w:p w14:paraId="2263A879"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2021</w:t>
      </w:r>
      <w:r w:rsidRPr="002C186F">
        <w:rPr>
          <w:rFonts w:ascii="Times New Roman" w:eastAsia="Times New Roman" w:hAnsi="Times New Roman" w:cs="Times New Roman"/>
          <w:sz w:val="24"/>
          <w:szCs w:val="24"/>
        </w:rPr>
        <w:t>: $250 billion</w:t>
      </w:r>
    </w:p>
    <w:p w14:paraId="6442E5D3"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2022</w:t>
      </w:r>
      <w:r w:rsidRPr="002C186F">
        <w:rPr>
          <w:rFonts w:ascii="Times New Roman" w:eastAsia="Times New Roman" w:hAnsi="Times New Roman" w:cs="Times New Roman"/>
          <w:sz w:val="24"/>
          <w:szCs w:val="24"/>
        </w:rPr>
        <w:t>: $280 billion</w:t>
      </w:r>
    </w:p>
    <w:p w14:paraId="7577AE82" w14:textId="77777777" w:rsidR="002C186F" w:rsidRPr="002C186F" w:rsidRDefault="002C186F" w:rsidP="002C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2023</w:t>
      </w:r>
      <w:r w:rsidRPr="002C186F">
        <w:rPr>
          <w:rFonts w:ascii="Times New Roman" w:eastAsia="Times New Roman" w:hAnsi="Times New Roman" w:cs="Times New Roman"/>
          <w:sz w:val="24"/>
          <w:szCs w:val="24"/>
        </w:rPr>
        <w:t>: $310 billion</w:t>
      </w:r>
    </w:p>
    <w:p w14:paraId="0B6EAFC9" w14:textId="77777777"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Revenue growth indicates the effectiveness of CRM in driving sales and improving overall financial performance.</w:t>
      </w:r>
    </w:p>
    <w:p w14:paraId="305A5D8E" w14:textId="6037A14B"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Symbol" w:cs="Times New Roman"/>
          <w:sz w:val="24"/>
          <w:szCs w:val="24"/>
        </w:rPr>
        <w:t></w:t>
      </w:r>
      <w:r w:rsidRPr="002C186F">
        <w:rPr>
          <w:rFonts w:ascii="Times New Roman" w:eastAsia="Times New Roman" w:hAnsi="Times New Roman" w:cs="Times New Roman"/>
          <w:sz w:val="24"/>
          <w:szCs w:val="24"/>
        </w:rPr>
        <w:t xml:space="preserve"> </w:t>
      </w:r>
      <w:r w:rsidRPr="002C186F">
        <w:rPr>
          <w:rFonts w:ascii="Times New Roman" w:eastAsia="Times New Roman" w:hAnsi="Times New Roman" w:cs="Times New Roman"/>
          <w:b/>
          <w:bCs/>
          <w:sz w:val="24"/>
          <w:szCs w:val="24"/>
        </w:rPr>
        <w:t>CRM Market Growth</w:t>
      </w:r>
      <w:r w:rsidRPr="002C186F">
        <w:rPr>
          <w:rFonts w:ascii="Times New Roman" w:eastAsia="Times New Roman" w:hAnsi="Times New Roman" w:cs="Times New Roman"/>
          <w:sz w:val="24"/>
          <w:szCs w:val="24"/>
        </w:rPr>
        <w:t>:</w:t>
      </w:r>
    </w:p>
    <w:p w14:paraId="15C3D885"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2019</w:t>
      </w:r>
      <w:r w:rsidRPr="002C186F">
        <w:rPr>
          <w:rFonts w:ascii="Times New Roman" w:eastAsia="Times New Roman" w:hAnsi="Times New Roman" w:cs="Times New Roman"/>
          <w:sz w:val="24"/>
          <w:szCs w:val="24"/>
        </w:rPr>
        <w:t>: $41.93 billion</w:t>
      </w:r>
    </w:p>
    <w:p w14:paraId="1556282E"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2020</w:t>
      </w:r>
      <w:r w:rsidRPr="002C186F">
        <w:rPr>
          <w:rFonts w:ascii="Times New Roman" w:eastAsia="Times New Roman" w:hAnsi="Times New Roman" w:cs="Times New Roman"/>
          <w:sz w:val="24"/>
          <w:szCs w:val="24"/>
        </w:rPr>
        <w:t>: $50.2 billion</w:t>
      </w:r>
    </w:p>
    <w:p w14:paraId="25503997"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2021</w:t>
      </w:r>
      <w:r w:rsidRPr="002C186F">
        <w:rPr>
          <w:rFonts w:ascii="Times New Roman" w:eastAsia="Times New Roman" w:hAnsi="Times New Roman" w:cs="Times New Roman"/>
          <w:sz w:val="24"/>
          <w:szCs w:val="24"/>
        </w:rPr>
        <w:t>: $60.3 billion</w:t>
      </w:r>
    </w:p>
    <w:p w14:paraId="11BE1745"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2022</w:t>
      </w:r>
      <w:r w:rsidRPr="002C186F">
        <w:rPr>
          <w:rFonts w:ascii="Times New Roman" w:eastAsia="Times New Roman" w:hAnsi="Times New Roman" w:cs="Times New Roman"/>
          <w:sz w:val="24"/>
          <w:szCs w:val="24"/>
        </w:rPr>
        <w:t>: $75.0 billion</w:t>
      </w:r>
    </w:p>
    <w:p w14:paraId="448F7B7F" w14:textId="77777777" w:rsidR="002C186F" w:rsidRPr="002C186F" w:rsidRDefault="002C186F" w:rsidP="002C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b/>
          <w:bCs/>
          <w:sz w:val="24"/>
          <w:szCs w:val="24"/>
        </w:rPr>
        <w:t>2023</w:t>
      </w:r>
      <w:r w:rsidRPr="002C186F">
        <w:rPr>
          <w:rFonts w:ascii="Times New Roman" w:eastAsia="Times New Roman" w:hAnsi="Times New Roman" w:cs="Times New Roman"/>
          <w:sz w:val="24"/>
          <w:szCs w:val="24"/>
        </w:rPr>
        <w:t>: $89.1 billion</w:t>
      </w:r>
    </w:p>
    <w:p w14:paraId="4F819146" w14:textId="51339E46" w:rsid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r w:rsidRPr="002C186F">
        <w:rPr>
          <w:rFonts w:ascii="Times New Roman" w:eastAsia="Times New Roman" w:hAnsi="Times New Roman" w:cs="Times New Roman"/>
          <w:sz w:val="24"/>
          <w:szCs w:val="24"/>
        </w:rPr>
        <w:t>The CRM market in the U.S. has seen significant growth, reflecting the increasing adoption and reliance on CRM systems by banks.</w:t>
      </w:r>
    </w:p>
    <w:p w14:paraId="444BD013" w14:textId="77777777" w:rsidR="002C186F" w:rsidRPr="002C186F" w:rsidRDefault="002C186F" w:rsidP="002C186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66591E77" w14:textId="77777777" w:rsidR="002C186F" w:rsidRPr="002C186F" w:rsidRDefault="002C186F" w:rsidP="002C186F">
      <w:pPr>
        <w:spacing w:before="100" w:beforeAutospacing="1" w:after="100" w:afterAutospacing="1" w:line="240" w:lineRule="auto"/>
        <w:ind w:left="720"/>
        <w:rPr>
          <w:rFonts w:ascii="Times New Roman" w:eastAsia="Times New Roman" w:hAnsi="Times New Roman" w:cs="Times New Roman"/>
          <w:sz w:val="24"/>
          <w:szCs w:val="24"/>
        </w:rPr>
      </w:pPr>
    </w:p>
    <w:p w14:paraId="2EEA7724" w14:textId="77777777" w:rsidR="002C186F" w:rsidRPr="002C186F" w:rsidRDefault="002C186F" w:rsidP="002C186F">
      <w:pPr>
        <w:rPr>
          <w:rFonts w:ascii="Times New Roman" w:hAnsi="Times New Roman" w:cs="Times New Roman"/>
          <w:b/>
          <w:sz w:val="24"/>
          <w:szCs w:val="24"/>
        </w:rPr>
      </w:pPr>
    </w:p>
    <w:sectPr w:rsidR="002C186F" w:rsidRPr="002C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44E1"/>
    <w:multiLevelType w:val="multilevel"/>
    <w:tmpl w:val="710C4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941EB"/>
    <w:multiLevelType w:val="multilevel"/>
    <w:tmpl w:val="4BC2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1250"/>
    <w:multiLevelType w:val="multilevel"/>
    <w:tmpl w:val="6F441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B6958"/>
    <w:multiLevelType w:val="multilevel"/>
    <w:tmpl w:val="4F7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43C61"/>
    <w:multiLevelType w:val="multilevel"/>
    <w:tmpl w:val="0FC8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77146"/>
    <w:multiLevelType w:val="multilevel"/>
    <w:tmpl w:val="9438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25D67"/>
    <w:multiLevelType w:val="multilevel"/>
    <w:tmpl w:val="1D5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73257"/>
    <w:multiLevelType w:val="multilevel"/>
    <w:tmpl w:val="D6C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86"/>
    <w:rsid w:val="000D6FF0"/>
    <w:rsid w:val="002C186F"/>
    <w:rsid w:val="00324E41"/>
    <w:rsid w:val="00361E23"/>
    <w:rsid w:val="006F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73E8"/>
  <w15:chartTrackingRefBased/>
  <w15:docId w15:val="{22DD5A1F-5310-4F9D-915F-CCED0105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18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8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1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86F"/>
    <w:rPr>
      <w:b/>
      <w:bCs/>
    </w:rPr>
  </w:style>
  <w:style w:type="character" w:customStyle="1" w:styleId="text-token-text-secondary">
    <w:name w:val="text-token-text-secondary"/>
    <w:basedOn w:val="DefaultParagraphFont"/>
    <w:rsid w:val="002C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548933">
      <w:bodyDiv w:val="1"/>
      <w:marLeft w:val="0"/>
      <w:marRight w:val="0"/>
      <w:marTop w:val="0"/>
      <w:marBottom w:val="0"/>
      <w:divBdr>
        <w:top w:val="none" w:sz="0" w:space="0" w:color="auto"/>
        <w:left w:val="none" w:sz="0" w:space="0" w:color="auto"/>
        <w:bottom w:val="none" w:sz="0" w:space="0" w:color="auto"/>
        <w:right w:val="none" w:sz="0" w:space="0" w:color="auto"/>
      </w:divBdr>
    </w:div>
    <w:div w:id="1258832029">
      <w:bodyDiv w:val="1"/>
      <w:marLeft w:val="0"/>
      <w:marRight w:val="0"/>
      <w:marTop w:val="0"/>
      <w:marBottom w:val="0"/>
      <w:divBdr>
        <w:top w:val="none" w:sz="0" w:space="0" w:color="auto"/>
        <w:left w:val="none" w:sz="0" w:space="0" w:color="auto"/>
        <w:bottom w:val="none" w:sz="0" w:space="0" w:color="auto"/>
        <w:right w:val="none" w:sz="0" w:space="0" w:color="auto"/>
      </w:divBdr>
    </w:div>
    <w:div w:id="19722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2024-06-21T07:12:00Z</dcterms:created>
  <dcterms:modified xsi:type="dcterms:W3CDTF">2024-06-21T07:59:00Z</dcterms:modified>
</cp:coreProperties>
</file>