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5ABD6" w14:textId="057D302A" w:rsidR="00F92A00" w:rsidRDefault="00044D67" w:rsidP="00044D67">
      <w:pPr>
        <w:jc w:val="center"/>
        <w:rPr>
          <w:rFonts w:ascii="Times New Roman" w:hAnsi="Times New Roman" w:cs="Times New Roman"/>
          <w:b/>
          <w:sz w:val="28"/>
          <w:szCs w:val="28"/>
        </w:rPr>
      </w:pPr>
      <w:r w:rsidRPr="00044D67">
        <w:rPr>
          <w:rFonts w:ascii="Times New Roman" w:hAnsi="Times New Roman" w:cs="Times New Roman"/>
          <w:b/>
          <w:sz w:val="28"/>
          <w:szCs w:val="28"/>
        </w:rPr>
        <w:t>Cybersecurity measures in banking</w:t>
      </w:r>
    </w:p>
    <w:p w14:paraId="1F7196CA" w14:textId="3E85C990" w:rsidR="00044D67" w:rsidRPr="00044D67" w:rsidRDefault="00044D67" w:rsidP="00044D67">
      <w:pPr>
        <w:spacing w:before="100" w:beforeAutospacing="1" w:after="100" w:afterAutospacing="1" w:line="240" w:lineRule="auto"/>
        <w:rPr>
          <w:rFonts w:ascii="Times New Roman" w:eastAsia="Times New Roman" w:hAnsi="Times New Roman" w:cs="Times New Roman"/>
          <w:sz w:val="24"/>
          <w:szCs w:val="24"/>
        </w:rPr>
      </w:pPr>
      <w:r w:rsidRPr="00044D67">
        <w:rPr>
          <w:rFonts w:ascii="Times New Roman" w:eastAsia="Times New Roman" w:hAnsi="Symbol" w:cs="Times New Roman"/>
          <w:sz w:val="24"/>
          <w:szCs w:val="24"/>
        </w:rPr>
        <w:t></w:t>
      </w:r>
      <w:r w:rsidRPr="00044D67">
        <w:rPr>
          <w:rFonts w:ascii="Times New Roman" w:eastAsia="Times New Roman" w:hAnsi="Times New Roman" w:cs="Times New Roman"/>
          <w:sz w:val="24"/>
          <w:szCs w:val="24"/>
        </w:rPr>
        <w:t xml:space="preserve"> </w:t>
      </w:r>
      <w:r w:rsidRPr="00044D67">
        <w:rPr>
          <w:rFonts w:ascii="Times New Roman" w:eastAsia="Times New Roman" w:hAnsi="Times New Roman" w:cs="Times New Roman"/>
          <w:b/>
          <w:bCs/>
          <w:sz w:val="24"/>
          <w:szCs w:val="24"/>
        </w:rPr>
        <w:t>Increased Threat Landscape:</w:t>
      </w:r>
    </w:p>
    <w:p w14:paraId="63B278F4" w14:textId="77777777" w:rsidR="00044D67" w:rsidRPr="00044D67" w:rsidRDefault="00044D67" w:rsidP="00044D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4D67">
        <w:rPr>
          <w:rFonts w:ascii="Times New Roman" w:eastAsia="Times New Roman" w:hAnsi="Times New Roman" w:cs="Times New Roman"/>
          <w:b/>
          <w:bCs/>
          <w:sz w:val="24"/>
          <w:szCs w:val="24"/>
        </w:rPr>
        <w:t>Example:</w:t>
      </w:r>
      <w:r w:rsidRPr="00044D67">
        <w:rPr>
          <w:rFonts w:ascii="Times New Roman" w:eastAsia="Times New Roman" w:hAnsi="Times New Roman" w:cs="Times New Roman"/>
          <w:sz w:val="24"/>
          <w:szCs w:val="24"/>
        </w:rPr>
        <w:t xml:space="preserve"> In recent years, there has been a rise in ransomware attacks targeting financial institutions. For instance, in 2021, the Colonial Pipeline ransomware attack disrupted fuel supplies in the U.S., highlighting the vulnerability of critical infrastructure and prompting increased cybersecurity measures across various sectors, including banking.</w:t>
      </w:r>
    </w:p>
    <w:p w14:paraId="50D723F9" w14:textId="2D927194" w:rsidR="00044D67" w:rsidRPr="00044D67" w:rsidRDefault="00044D67" w:rsidP="00044D67">
      <w:pPr>
        <w:spacing w:before="100" w:beforeAutospacing="1" w:after="100" w:afterAutospacing="1" w:line="240" w:lineRule="auto"/>
        <w:rPr>
          <w:rFonts w:ascii="Times New Roman" w:eastAsia="Times New Roman" w:hAnsi="Times New Roman" w:cs="Times New Roman"/>
          <w:sz w:val="24"/>
          <w:szCs w:val="24"/>
        </w:rPr>
      </w:pPr>
      <w:r w:rsidRPr="00044D67">
        <w:rPr>
          <w:rFonts w:ascii="Times New Roman" w:eastAsia="Times New Roman" w:hAnsi="Symbol" w:cs="Times New Roman"/>
          <w:sz w:val="24"/>
          <w:szCs w:val="24"/>
        </w:rPr>
        <w:t></w:t>
      </w:r>
      <w:r w:rsidRPr="00044D67">
        <w:rPr>
          <w:rFonts w:ascii="Times New Roman" w:eastAsia="Times New Roman" w:hAnsi="Times New Roman" w:cs="Times New Roman"/>
          <w:sz w:val="24"/>
          <w:szCs w:val="24"/>
        </w:rPr>
        <w:t xml:space="preserve"> </w:t>
      </w:r>
      <w:r w:rsidRPr="00044D67">
        <w:rPr>
          <w:rFonts w:ascii="Times New Roman" w:eastAsia="Times New Roman" w:hAnsi="Times New Roman" w:cs="Times New Roman"/>
          <w:b/>
          <w:bCs/>
          <w:sz w:val="24"/>
          <w:szCs w:val="24"/>
        </w:rPr>
        <w:t>Focus on Data Protection Regulations:</w:t>
      </w:r>
    </w:p>
    <w:p w14:paraId="688BE08B" w14:textId="77777777" w:rsidR="00044D67" w:rsidRPr="00044D67" w:rsidRDefault="00044D67" w:rsidP="00044D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4D67">
        <w:rPr>
          <w:rFonts w:ascii="Times New Roman" w:eastAsia="Times New Roman" w:hAnsi="Times New Roman" w:cs="Times New Roman"/>
          <w:b/>
          <w:bCs/>
          <w:sz w:val="24"/>
          <w:szCs w:val="24"/>
        </w:rPr>
        <w:t>Example:</w:t>
      </w:r>
      <w:r w:rsidRPr="00044D67">
        <w:rPr>
          <w:rFonts w:ascii="Times New Roman" w:eastAsia="Times New Roman" w:hAnsi="Times New Roman" w:cs="Times New Roman"/>
          <w:sz w:val="24"/>
          <w:szCs w:val="24"/>
        </w:rPr>
        <w:t xml:space="preserve"> Following the implementation of the GDPR in Europe, many U.S. banks have enhanced their data protection practices to comply with similar regulations and protect customer data. Banks have implemented robust encryption protocols and data access controls to ensure compliance and mitigate the risks of data breaches.</w:t>
      </w:r>
    </w:p>
    <w:p w14:paraId="59323393" w14:textId="661C138E" w:rsidR="00044D67" w:rsidRPr="00044D67" w:rsidRDefault="00044D67" w:rsidP="00044D67">
      <w:pPr>
        <w:spacing w:before="100" w:beforeAutospacing="1" w:after="100" w:afterAutospacing="1" w:line="240" w:lineRule="auto"/>
        <w:rPr>
          <w:rFonts w:ascii="Times New Roman" w:eastAsia="Times New Roman" w:hAnsi="Times New Roman" w:cs="Times New Roman"/>
          <w:sz w:val="24"/>
          <w:szCs w:val="24"/>
        </w:rPr>
      </w:pPr>
      <w:r w:rsidRPr="00044D67">
        <w:rPr>
          <w:rFonts w:ascii="Times New Roman" w:eastAsia="Times New Roman" w:hAnsi="Symbol" w:cs="Times New Roman"/>
          <w:sz w:val="24"/>
          <w:szCs w:val="24"/>
        </w:rPr>
        <w:t></w:t>
      </w:r>
      <w:r w:rsidRPr="00044D67">
        <w:rPr>
          <w:rFonts w:ascii="Times New Roman" w:eastAsia="Times New Roman" w:hAnsi="Times New Roman" w:cs="Times New Roman"/>
          <w:sz w:val="24"/>
          <w:szCs w:val="24"/>
        </w:rPr>
        <w:t xml:space="preserve"> </w:t>
      </w:r>
      <w:r w:rsidRPr="00044D67">
        <w:rPr>
          <w:rFonts w:ascii="Times New Roman" w:eastAsia="Times New Roman" w:hAnsi="Times New Roman" w:cs="Times New Roman"/>
          <w:b/>
          <w:bCs/>
          <w:sz w:val="24"/>
          <w:szCs w:val="24"/>
        </w:rPr>
        <w:t>Rise of Cybersecurity Frameworks:</w:t>
      </w:r>
    </w:p>
    <w:p w14:paraId="75F16AA3" w14:textId="77777777" w:rsidR="00044D67" w:rsidRPr="00044D67" w:rsidRDefault="00044D67" w:rsidP="00044D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4D67">
        <w:rPr>
          <w:rFonts w:ascii="Times New Roman" w:eastAsia="Times New Roman" w:hAnsi="Times New Roman" w:cs="Times New Roman"/>
          <w:b/>
          <w:bCs/>
          <w:sz w:val="24"/>
          <w:szCs w:val="24"/>
        </w:rPr>
        <w:t>Example:</w:t>
      </w:r>
      <w:r w:rsidRPr="00044D67">
        <w:rPr>
          <w:rFonts w:ascii="Times New Roman" w:eastAsia="Times New Roman" w:hAnsi="Times New Roman" w:cs="Times New Roman"/>
          <w:sz w:val="24"/>
          <w:szCs w:val="24"/>
        </w:rPr>
        <w:t xml:space="preserve"> The adoption of the NIST Cybersecurity Framework by banks has become widespread. For instance, banks have implemented the framework's core functions—Identify, Protect, Detect, Respond, and Recover—to establish comprehensive cybersecurity programs that align with industry best practices and regulatory requirements.</w:t>
      </w:r>
    </w:p>
    <w:p w14:paraId="4994E00E" w14:textId="5E2711CA" w:rsidR="00044D67" w:rsidRPr="00044D67" w:rsidRDefault="00044D67" w:rsidP="00044D67">
      <w:pPr>
        <w:spacing w:before="100" w:beforeAutospacing="1" w:after="100" w:afterAutospacing="1" w:line="240" w:lineRule="auto"/>
        <w:rPr>
          <w:rFonts w:ascii="Times New Roman" w:eastAsia="Times New Roman" w:hAnsi="Times New Roman" w:cs="Times New Roman"/>
          <w:sz w:val="24"/>
          <w:szCs w:val="24"/>
        </w:rPr>
      </w:pPr>
      <w:r w:rsidRPr="00044D67">
        <w:rPr>
          <w:rFonts w:ascii="Times New Roman" w:eastAsia="Times New Roman" w:hAnsi="Symbol" w:cs="Times New Roman"/>
          <w:sz w:val="24"/>
          <w:szCs w:val="24"/>
        </w:rPr>
        <w:t></w:t>
      </w:r>
      <w:r w:rsidRPr="00044D67">
        <w:rPr>
          <w:rFonts w:ascii="Times New Roman" w:eastAsia="Times New Roman" w:hAnsi="Times New Roman" w:cs="Times New Roman"/>
          <w:sz w:val="24"/>
          <w:szCs w:val="24"/>
        </w:rPr>
        <w:t xml:space="preserve"> </w:t>
      </w:r>
      <w:r w:rsidRPr="00044D67">
        <w:rPr>
          <w:rFonts w:ascii="Times New Roman" w:eastAsia="Times New Roman" w:hAnsi="Times New Roman" w:cs="Times New Roman"/>
          <w:b/>
          <w:bCs/>
          <w:sz w:val="24"/>
          <w:szCs w:val="24"/>
        </w:rPr>
        <w:t>Shift Towards Cloud and Digital Transformation:</w:t>
      </w:r>
    </w:p>
    <w:p w14:paraId="6F646834" w14:textId="77777777" w:rsidR="00044D67" w:rsidRPr="00044D67" w:rsidRDefault="00044D67" w:rsidP="00044D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44D67">
        <w:rPr>
          <w:rFonts w:ascii="Times New Roman" w:eastAsia="Times New Roman" w:hAnsi="Times New Roman" w:cs="Times New Roman"/>
          <w:b/>
          <w:bCs/>
          <w:sz w:val="24"/>
          <w:szCs w:val="24"/>
        </w:rPr>
        <w:t>Example:</w:t>
      </w:r>
      <w:r w:rsidRPr="00044D67">
        <w:rPr>
          <w:rFonts w:ascii="Times New Roman" w:eastAsia="Times New Roman" w:hAnsi="Times New Roman" w:cs="Times New Roman"/>
          <w:sz w:val="24"/>
          <w:szCs w:val="24"/>
        </w:rPr>
        <w:t xml:space="preserve"> Banks like JPMorgan Chase have accelerated their digital transformation initiatives, migrating critical applications and data to cloud platforms such as Amazon Web Services (AWS). These banks have implemented advanced cloud security measures, including data encryption, identity and access management (IAM), and continuous monitoring to protect against cloud-based cyber threats.</w:t>
      </w:r>
    </w:p>
    <w:p w14:paraId="79FE7B0A" w14:textId="1BE25F1B" w:rsidR="00044D67" w:rsidRPr="00044D67" w:rsidRDefault="00044D67" w:rsidP="00044D67">
      <w:pPr>
        <w:spacing w:before="100" w:beforeAutospacing="1" w:after="100" w:afterAutospacing="1" w:line="240" w:lineRule="auto"/>
        <w:rPr>
          <w:rFonts w:ascii="Times New Roman" w:eastAsia="Times New Roman" w:hAnsi="Times New Roman" w:cs="Times New Roman"/>
          <w:sz w:val="24"/>
          <w:szCs w:val="24"/>
        </w:rPr>
      </w:pPr>
      <w:r w:rsidRPr="00044D67">
        <w:rPr>
          <w:rFonts w:ascii="Times New Roman" w:eastAsia="Times New Roman" w:hAnsi="Symbol" w:cs="Times New Roman"/>
          <w:sz w:val="24"/>
          <w:szCs w:val="24"/>
        </w:rPr>
        <w:t></w:t>
      </w:r>
      <w:r w:rsidRPr="00044D67">
        <w:rPr>
          <w:rFonts w:ascii="Times New Roman" w:eastAsia="Times New Roman" w:hAnsi="Times New Roman" w:cs="Times New Roman"/>
          <w:sz w:val="24"/>
          <w:szCs w:val="24"/>
        </w:rPr>
        <w:t xml:space="preserve"> </w:t>
      </w:r>
      <w:r w:rsidRPr="00044D67">
        <w:rPr>
          <w:rFonts w:ascii="Times New Roman" w:eastAsia="Times New Roman" w:hAnsi="Times New Roman" w:cs="Times New Roman"/>
          <w:b/>
          <w:bCs/>
          <w:sz w:val="24"/>
          <w:szCs w:val="24"/>
        </w:rPr>
        <w:t>Emergence of Artificial Intelligence (AI) and Machine Learning (ML):</w:t>
      </w:r>
    </w:p>
    <w:p w14:paraId="32C31B0E" w14:textId="77777777" w:rsidR="00044D67" w:rsidRPr="00044D67" w:rsidRDefault="00044D67" w:rsidP="00044D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4D67">
        <w:rPr>
          <w:rFonts w:ascii="Times New Roman" w:eastAsia="Times New Roman" w:hAnsi="Times New Roman" w:cs="Times New Roman"/>
          <w:b/>
          <w:bCs/>
          <w:sz w:val="24"/>
          <w:szCs w:val="24"/>
        </w:rPr>
        <w:t>Example:</w:t>
      </w:r>
      <w:r w:rsidRPr="00044D67">
        <w:rPr>
          <w:rFonts w:ascii="Times New Roman" w:eastAsia="Times New Roman" w:hAnsi="Times New Roman" w:cs="Times New Roman"/>
          <w:sz w:val="24"/>
          <w:szCs w:val="24"/>
        </w:rPr>
        <w:t xml:space="preserve"> Bank of America utilizes AI-powered cybersecurity solutions to analyze vast amounts of data and detect suspicious activities in real-time. AI and ML algorithms help identify patterns indicative of potential cyber threats, enabling proactive threat detection and faster incident response.</w:t>
      </w:r>
    </w:p>
    <w:p w14:paraId="01F1BBA3" w14:textId="566757CA" w:rsidR="00044D67" w:rsidRPr="00044D67" w:rsidRDefault="00044D67" w:rsidP="00044D67">
      <w:pPr>
        <w:spacing w:before="100" w:beforeAutospacing="1" w:after="100" w:afterAutospacing="1" w:line="240" w:lineRule="auto"/>
        <w:rPr>
          <w:rFonts w:ascii="Times New Roman" w:eastAsia="Times New Roman" w:hAnsi="Times New Roman" w:cs="Times New Roman"/>
          <w:sz w:val="24"/>
          <w:szCs w:val="24"/>
        </w:rPr>
      </w:pPr>
      <w:r w:rsidRPr="00044D67">
        <w:rPr>
          <w:rFonts w:ascii="Times New Roman" w:eastAsia="Times New Roman" w:hAnsi="Symbol" w:cs="Times New Roman"/>
          <w:sz w:val="24"/>
          <w:szCs w:val="24"/>
        </w:rPr>
        <w:t></w:t>
      </w:r>
      <w:r w:rsidRPr="00044D67">
        <w:rPr>
          <w:rFonts w:ascii="Times New Roman" w:eastAsia="Times New Roman" w:hAnsi="Times New Roman" w:cs="Times New Roman"/>
          <w:sz w:val="24"/>
          <w:szCs w:val="24"/>
        </w:rPr>
        <w:t xml:space="preserve"> </w:t>
      </w:r>
      <w:r w:rsidRPr="00044D67">
        <w:rPr>
          <w:rFonts w:ascii="Times New Roman" w:eastAsia="Times New Roman" w:hAnsi="Times New Roman" w:cs="Times New Roman"/>
          <w:b/>
          <w:bCs/>
          <w:sz w:val="24"/>
          <w:szCs w:val="24"/>
        </w:rPr>
        <w:t>Focus on Insider Threats and Human Factors:</w:t>
      </w:r>
    </w:p>
    <w:p w14:paraId="31B7FDA2" w14:textId="77777777" w:rsidR="00044D67" w:rsidRPr="00044D67" w:rsidRDefault="00044D67" w:rsidP="00044D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4D67">
        <w:rPr>
          <w:rFonts w:ascii="Times New Roman" w:eastAsia="Times New Roman" w:hAnsi="Times New Roman" w:cs="Times New Roman"/>
          <w:b/>
          <w:bCs/>
          <w:sz w:val="24"/>
          <w:szCs w:val="24"/>
        </w:rPr>
        <w:t>Example:</w:t>
      </w:r>
      <w:r w:rsidRPr="00044D67">
        <w:rPr>
          <w:rFonts w:ascii="Times New Roman" w:eastAsia="Times New Roman" w:hAnsi="Times New Roman" w:cs="Times New Roman"/>
          <w:sz w:val="24"/>
          <w:szCs w:val="24"/>
        </w:rPr>
        <w:t xml:space="preserve"> Wells Fargo has implemented user behavior analytics (UBA) tools to monitor employee activities and detect anomalies that may indicate insider threats or inadvertent security breaches. These tools help identify unusual behavior patterns and mitigate risks associated with insider threats and human error.</w:t>
      </w:r>
    </w:p>
    <w:p w14:paraId="7A8A0A24" w14:textId="559FB713" w:rsidR="00044D67" w:rsidRPr="00044D67" w:rsidRDefault="00044D67" w:rsidP="00044D67">
      <w:pPr>
        <w:spacing w:before="100" w:beforeAutospacing="1" w:after="100" w:afterAutospacing="1" w:line="240" w:lineRule="auto"/>
        <w:rPr>
          <w:rFonts w:ascii="Times New Roman" w:eastAsia="Times New Roman" w:hAnsi="Times New Roman" w:cs="Times New Roman"/>
          <w:sz w:val="24"/>
          <w:szCs w:val="24"/>
        </w:rPr>
      </w:pPr>
      <w:r w:rsidRPr="00044D67">
        <w:rPr>
          <w:rFonts w:ascii="Times New Roman" w:eastAsia="Times New Roman" w:hAnsi="Symbol" w:cs="Times New Roman"/>
          <w:sz w:val="24"/>
          <w:szCs w:val="24"/>
        </w:rPr>
        <w:lastRenderedPageBreak/>
        <w:t></w:t>
      </w:r>
      <w:r w:rsidRPr="00044D67">
        <w:rPr>
          <w:rFonts w:ascii="Times New Roman" w:eastAsia="Times New Roman" w:hAnsi="Times New Roman" w:cs="Times New Roman"/>
          <w:sz w:val="24"/>
          <w:szCs w:val="24"/>
        </w:rPr>
        <w:t xml:space="preserve"> </w:t>
      </w:r>
      <w:r w:rsidRPr="00044D67">
        <w:rPr>
          <w:rFonts w:ascii="Times New Roman" w:eastAsia="Times New Roman" w:hAnsi="Times New Roman" w:cs="Times New Roman"/>
          <w:b/>
          <w:bCs/>
          <w:sz w:val="24"/>
          <w:szCs w:val="24"/>
        </w:rPr>
        <w:t>Collaboration and Information Sharing:</w:t>
      </w:r>
    </w:p>
    <w:p w14:paraId="1CB3F334" w14:textId="2D64DBE7" w:rsidR="00044D67" w:rsidRDefault="00044D67" w:rsidP="00044D6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44D67">
        <w:rPr>
          <w:rFonts w:ascii="Times New Roman" w:eastAsia="Times New Roman" w:hAnsi="Times New Roman" w:cs="Times New Roman"/>
          <w:b/>
          <w:bCs/>
          <w:sz w:val="24"/>
          <w:szCs w:val="24"/>
        </w:rPr>
        <w:t>Example:</w:t>
      </w:r>
      <w:r w:rsidRPr="00044D67">
        <w:rPr>
          <w:rFonts w:ascii="Times New Roman" w:eastAsia="Times New Roman" w:hAnsi="Times New Roman" w:cs="Times New Roman"/>
          <w:sz w:val="24"/>
          <w:szCs w:val="24"/>
        </w:rPr>
        <w:t xml:space="preserve"> The Financial Services Information Sharing and Analysis Center (FS-ISAC) facilitates collaboration among financial institutions, government agencies, and cybersecurity vendors to share threat intelligence and best practices. This collaborative approach enhances the banking sector's ability to respond effectively to cyber threats and strengthen overall cybersecurity resilience.</w:t>
      </w:r>
    </w:p>
    <w:p w14:paraId="1154EEDC" w14:textId="0A8C1042" w:rsidR="00044D67" w:rsidRDefault="00044D67" w:rsidP="00044D6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Key Statistic</w:t>
      </w:r>
    </w:p>
    <w:p w14:paraId="11305284" w14:textId="6DB550CF" w:rsidR="00044D67" w:rsidRPr="00044D67" w:rsidRDefault="00044D67" w:rsidP="00044D67">
      <w:pPr>
        <w:numPr>
          <w:ilvl w:val="0"/>
          <w:numId w:val="7"/>
        </w:numPr>
        <w:shd w:val="clear" w:color="auto" w:fill="FFFFFF"/>
        <w:spacing w:after="100" w:afterAutospacing="1" w:line="240" w:lineRule="auto"/>
        <w:rPr>
          <w:rFonts w:ascii="Times New Roman" w:eastAsia="Times New Roman" w:hAnsi="Times New Roman" w:cs="Times New Roman"/>
          <w:color w:val="0D1214"/>
          <w:spacing w:val="-3"/>
          <w:sz w:val="24"/>
          <w:szCs w:val="24"/>
        </w:rPr>
      </w:pPr>
      <w:r w:rsidRPr="00044D67">
        <w:rPr>
          <w:rFonts w:ascii="Times New Roman" w:eastAsia="Times New Roman" w:hAnsi="Times New Roman" w:cs="Times New Roman"/>
          <w:b/>
          <w:bCs/>
          <w:color w:val="0D1214"/>
          <w:spacing w:val="-3"/>
          <w:sz w:val="24"/>
          <w:szCs w:val="24"/>
        </w:rPr>
        <w:t>Data Encryption</w:t>
      </w:r>
      <w:r w:rsidRPr="00044D67">
        <w:rPr>
          <w:rFonts w:ascii="Times New Roman" w:eastAsia="Times New Roman" w:hAnsi="Times New Roman" w:cs="Times New Roman"/>
          <w:color w:val="0D1214"/>
          <w:spacing w:val="-3"/>
          <w:sz w:val="24"/>
          <w:szCs w:val="24"/>
        </w:rPr>
        <w:t>: 35% of small businesses in the U.S. do not use data encryption, making their data vulnerable to cyberattacks. (Source: 35 Alarming Small Business Cybersecurity Statistics for 2024)</w:t>
      </w:r>
    </w:p>
    <w:p w14:paraId="05DA5F48" w14:textId="5FE9FC26" w:rsidR="00044D67" w:rsidRPr="00044D67" w:rsidRDefault="00044D67" w:rsidP="00044D67">
      <w:pPr>
        <w:numPr>
          <w:ilvl w:val="0"/>
          <w:numId w:val="7"/>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044D67">
        <w:rPr>
          <w:rFonts w:ascii="Times New Roman" w:eastAsia="Times New Roman" w:hAnsi="Times New Roman" w:cs="Times New Roman"/>
          <w:b/>
          <w:bCs/>
          <w:color w:val="0D1214"/>
          <w:spacing w:val="-3"/>
          <w:sz w:val="24"/>
          <w:szCs w:val="24"/>
        </w:rPr>
        <w:t>Cybersecurity Awareness</w:t>
      </w:r>
      <w:r w:rsidRPr="00044D67">
        <w:rPr>
          <w:rFonts w:ascii="Times New Roman" w:eastAsia="Times New Roman" w:hAnsi="Times New Roman" w:cs="Times New Roman"/>
          <w:color w:val="0D1214"/>
          <w:spacing w:val="-3"/>
          <w:sz w:val="24"/>
          <w:szCs w:val="24"/>
        </w:rPr>
        <w:t>: Only 22% of bank customers are aware of the security measures taken by their bank to protect their personal and financial information. (Source: Measures taken by public sector banks to prevent the cybercrimes and measure the level of awareness of Bank Customers)</w:t>
      </w:r>
    </w:p>
    <w:p w14:paraId="25861204" w14:textId="77777777" w:rsidR="00044D67" w:rsidRPr="00044D67" w:rsidRDefault="00044D67" w:rsidP="00044D67">
      <w:pPr>
        <w:numPr>
          <w:ilvl w:val="0"/>
          <w:numId w:val="7"/>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044D67">
        <w:rPr>
          <w:rFonts w:ascii="Times New Roman" w:eastAsia="Times New Roman" w:hAnsi="Times New Roman" w:cs="Times New Roman"/>
          <w:b/>
          <w:bCs/>
          <w:color w:val="0D1214"/>
          <w:spacing w:val="-3"/>
          <w:sz w:val="24"/>
          <w:szCs w:val="24"/>
        </w:rPr>
        <w:t>Cybersecurity Gaps</w:t>
      </w:r>
      <w:r w:rsidRPr="00044D67">
        <w:rPr>
          <w:rFonts w:ascii="Times New Roman" w:eastAsia="Times New Roman" w:hAnsi="Times New Roman" w:cs="Times New Roman"/>
          <w:color w:val="0D1214"/>
          <w:spacing w:val="-3"/>
          <w:sz w:val="24"/>
          <w:szCs w:val="24"/>
        </w:rPr>
        <w:t>: Banks struggle with cybersecurity gaps, including hacking into online bank accounts, uncontrolled disclosure of personal data, identity theft, and fraud in electronic payments. (Source: Cyber Security in Banking Systems: A Complete Guide)</w:t>
      </w:r>
    </w:p>
    <w:p w14:paraId="236DFA86" w14:textId="77777777" w:rsidR="00044D67" w:rsidRPr="00044D67" w:rsidRDefault="00044D67" w:rsidP="00044D67">
      <w:pPr>
        <w:numPr>
          <w:ilvl w:val="0"/>
          <w:numId w:val="7"/>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044D67">
        <w:rPr>
          <w:rFonts w:ascii="Times New Roman" w:eastAsia="Times New Roman" w:hAnsi="Times New Roman" w:cs="Times New Roman"/>
          <w:b/>
          <w:bCs/>
          <w:color w:val="0D1214"/>
          <w:spacing w:val="-3"/>
          <w:sz w:val="24"/>
          <w:szCs w:val="24"/>
        </w:rPr>
        <w:t>Cybersecurity Statistics</w:t>
      </w:r>
      <w:r w:rsidRPr="00044D67">
        <w:rPr>
          <w:rFonts w:ascii="Times New Roman" w:eastAsia="Times New Roman" w:hAnsi="Times New Roman" w:cs="Times New Roman"/>
          <w:color w:val="0D1214"/>
          <w:spacing w:val="-3"/>
          <w:sz w:val="24"/>
          <w:szCs w:val="24"/>
        </w:rPr>
        <w:t>: In 2020, cybercriminals cloned the voice of a U.A.E. company director to initiate a $35 million bank transfer. (Source: 161 Cybersecurity Statistics and Trends [updated 2023])</w:t>
      </w:r>
    </w:p>
    <w:p w14:paraId="4D309CB4" w14:textId="77777777" w:rsidR="00044D67" w:rsidRPr="00044D67" w:rsidRDefault="00044D67" w:rsidP="00044D67">
      <w:pPr>
        <w:numPr>
          <w:ilvl w:val="0"/>
          <w:numId w:val="7"/>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044D67">
        <w:rPr>
          <w:rFonts w:ascii="Times New Roman" w:eastAsia="Times New Roman" w:hAnsi="Times New Roman" w:cs="Times New Roman"/>
          <w:b/>
          <w:bCs/>
          <w:color w:val="0D1214"/>
          <w:spacing w:val="-3"/>
          <w:sz w:val="24"/>
          <w:szCs w:val="24"/>
        </w:rPr>
        <w:t>Cybercrime Complaints</w:t>
      </w:r>
      <w:r w:rsidRPr="00044D67">
        <w:rPr>
          <w:rFonts w:ascii="Times New Roman" w:eastAsia="Times New Roman" w:hAnsi="Times New Roman" w:cs="Times New Roman"/>
          <w:color w:val="0D1214"/>
          <w:spacing w:val="-3"/>
          <w:sz w:val="24"/>
          <w:szCs w:val="24"/>
        </w:rPr>
        <w:t>: There were nearly 800,000 complaints of cybercrime in 2020, up 300,000 from 2019. (Source: 161 Cybersecurity Statistics and Trends [updated 2023])</w:t>
      </w:r>
    </w:p>
    <w:p w14:paraId="5CF87DCE" w14:textId="77777777" w:rsidR="00044D67" w:rsidRPr="00044D67" w:rsidRDefault="00044D67" w:rsidP="00044D67">
      <w:pPr>
        <w:numPr>
          <w:ilvl w:val="0"/>
          <w:numId w:val="7"/>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044D67">
        <w:rPr>
          <w:rFonts w:ascii="Times New Roman" w:eastAsia="Times New Roman" w:hAnsi="Times New Roman" w:cs="Times New Roman"/>
          <w:b/>
          <w:bCs/>
          <w:color w:val="0D1214"/>
          <w:spacing w:val="-3"/>
          <w:sz w:val="24"/>
          <w:szCs w:val="24"/>
        </w:rPr>
        <w:t>COVID-19 Cyberattacks</w:t>
      </w:r>
      <w:r w:rsidRPr="00044D67">
        <w:rPr>
          <w:rFonts w:ascii="Times New Roman" w:eastAsia="Times New Roman" w:hAnsi="Times New Roman" w:cs="Times New Roman"/>
          <w:color w:val="0D1214"/>
          <w:spacing w:val="-3"/>
          <w:sz w:val="24"/>
          <w:szCs w:val="24"/>
        </w:rPr>
        <w:t>: COVID-19 was credited for a 238% rise in cyberattacks on banks in 2020. (Source: 161 Cybersecurity Statistics and Trends [updated 2023])</w:t>
      </w:r>
    </w:p>
    <w:p w14:paraId="43FF2E90" w14:textId="77777777" w:rsidR="00044D67" w:rsidRPr="00044D67" w:rsidRDefault="00044D67" w:rsidP="00044D67">
      <w:pPr>
        <w:numPr>
          <w:ilvl w:val="0"/>
          <w:numId w:val="7"/>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044D67">
        <w:rPr>
          <w:rFonts w:ascii="Times New Roman" w:eastAsia="Times New Roman" w:hAnsi="Times New Roman" w:cs="Times New Roman"/>
          <w:b/>
          <w:bCs/>
          <w:color w:val="0D1214"/>
          <w:spacing w:val="-3"/>
          <w:sz w:val="24"/>
          <w:szCs w:val="24"/>
        </w:rPr>
        <w:t>Cybersecurity Measures</w:t>
      </w:r>
      <w:r w:rsidRPr="00044D67">
        <w:rPr>
          <w:rFonts w:ascii="Times New Roman" w:eastAsia="Times New Roman" w:hAnsi="Times New Roman" w:cs="Times New Roman"/>
          <w:color w:val="0D1214"/>
          <w:spacing w:val="-3"/>
          <w:sz w:val="24"/>
          <w:szCs w:val="24"/>
        </w:rPr>
        <w:t>: Banks take various cybersecurity measures, including data encryption, firewalls, intrusion detection systems, and incident response plans. (Source: Cyber Security in Banking Systems: A Complete Guide)</w:t>
      </w:r>
    </w:p>
    <w:p w14:paraId="2FAA2547" w14:textId="77777777" w:rsidR="00044D67" w:rsidRPr="00044D67" w:rsidRDefault="00044D67" w:rsidP="00044D67">
      <w:pPr>
        <w:numPr>
          <w:ilvl w:val="0"/>
          <w:numId w:val="7"/>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044D67">
        <w:rPr>
          <w:rFonts w:ascii="Times New Roman" w:eastAsia="Times New Roman" w:hAnsi="Times New Roman" w:cs="Times New Roman"/>
          <w:b/>
          <w:bCs/>
          <w:color w:val="0D1214"/>
          <w:spacing w:val="-3"/>
          <w:sz w:val="24"/>
          <w:szCs w:val="24"/>
        </w:rPr>
        <w:t>Cloud Security</w:t>
      </w:r>
      <w:r w:rsidRPr="00044D67">
        <w:rPr>
          <w:rFonts w:ascii="Times New Roman" w:eastAsia="Times New Roman" w:hAnsi="Times New Roman" w:cs="Times New Roman"/>
          <w:color w:val="0D1214"/>
          <w:spacing w:val="-3"/>
          <w:sz w:val="24"/>
          <w:szCs w:val="24"/>
        </w:rPr>
        <w:t>: The US Department of Defense plans to transfer its entire infrastructure to the cloud in the next 10 years, and the Pentagon has allocated USD 10 billion for this purpose. (Source: Cyber Security in Banking Systems: A Complete Guide)</w:t>
      </w:r>
    </w:p>
    <w:p w14:paraId="72B37938" w14:textId="746FAC1E" w:rsidR="00044D67" w:rsidRPr="00044D67" w:rsidRDefault="00EB0BA2" w:rsidP="00044D67">
      <w:pPr>
        <w:spacing w:before="100" w:beforeAutospacing="1" w:after="100" w:afterAutospacing="1" w:line="240" w:lineRule="auto"/>
        <w:ind w:left="720"/>
        <w:rPr>
          <w:rFonts w:ascii="Times New Roman" w:eastAsia="Times New Roman" w:hAnsi="Times New Roman" w:cs="Times New Roman"/>
          <w:b/>
          <w:sz w:val="24"/>
          <w:szCs w:val="24"/>
        </w:rPr>
      </w:pPr>
      <w:r w:rsidRPr="00EB0BA2">
        <w:rPr>
          <w:rFonts w:ascii="Times New Roman" w:hAnsi="Times New Roman" w:cs="Times New Roman"/>
          <w:b/>
          <w:sz w:val="24"/>
          <w:szCs w:val="24"/>
        </w:rPr>
        <w:t>key trends in cybersecurity measures within the banking sector in the U.S.</w:t>
      </w:r>
    </w:p>
    <w:p w14:paraId="16736F97" w14:textId="77777777" w:rsidR="00EB0BA2" w:rsidRPr="00EB0BA2" w:rsidRDefault="00EB0BA2" w:rsidP="00EB0BA2">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EB0BA2">
        <w:rPr>
          <w:rFonts w:ascii="Times New Roman" w:eastAsia="Times New Roman" w:hAnsi="Times New Roman" w:cs="Times New Roman"/>
          <w:b/>
          <w:bCs/>
          <w:sz w:val="24"/>
          <w:szCs w:val="24"/>
        </w:rPr>
        <w:t>Increased Threat Landscape:</w:t>
      </w:r>
    </w:p>
    <w:p w14:paraId="658CA4EE" w14:textId="77777777" w:rsidR="00EB0BA2" w:rsidRPr="00EB0BA2" w:rsidRDefault="00EB0BA2" w:rsidP="00EB0BA2">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EB0BA2">
        <w:rPr>
          <w:rFonts w:ascii="Times New Roman" w:eastAsia="Times New Roman" w:hAnsi="Times New Roman" w:cs="Times New Roman"/>
          <w:sz w:val="24"/>
          <w:szCs w:val="24"/>
        </w:rPr>
        <w:t>In 2021, the Colonial Pipeline ransomware attack highlighted vulnerabilities across critical infrastructure, prompting heightened cybersecurity measures in banking. Banks are now investing in advanced threat detection, conducting regular vulnerability assessments, and enhancing incident response capabilities to mitigate potential cyber threats.</w:t>
      </w:r>
    </w:p>
    <w:p w14:paraId="5FA03DB0" w14:textId="77777777" w:rsidR="00EB0BA2" w:rsidRPr="00EB0BA2" w:rsidRDefault="00EB0BA2" w:rsidP="00EB0BA2">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EB0BA2">
        <w:rPr>
          <w:rFonts w:ascii="Times New Roman" w:eastAsia="Times New Roman" w:hAnsi="Times New Roman" w:cs="Times New Roman"/>
          <w:b/>
          <w:bCs/>
          <w:sz w:val="24"/>
          <w:szCs w:val="24"/>
        </w:rPr>
        <w:t>Focus on Data Protection Regulations:</w:t>
      </w:r>
    </w:p>
    <w:p w14:paraId="216B731D" w14:textId="77777777" w:rsidR="00EB0BA2" w:rsidRPr="00EB0BA2" w:rsidRDefault="00EB0BA2" w:rsidP="00EB0BA2">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EB0BA2">
        <w:rPr>
          <w:rFonts w:ascii="Times New Roman" w:eastAsia="Times New Roman" w:hAnsi="Times New Roman" w:cs="Times New Roman"/>
          <w:sz w:val="24"/>
          <w:szCs w:val="24"/>
        </w:rPr>
        <w:t xml:space="preserve">Following GDPR and CCPA implementations, U.S. banks have fortified data protection practices. They've adopted robust encryption standards like AES-256 for data security in transit and at rest. Access controls and identity management ensure </w:t>
      </w:r>
      <w:r w:rsidRPr="00EB0BA2">
        <w:rPr>
          <w:rFonts w:ascii="Times New Roman" w:eastAsia="Times New Roman" w:hAnsi="Times New Roman" w:cs="Times New Roman"/>
          <w:sz w:val="24"/>
          <w:szCs w:val="24"/>
        </w:rPr>
        <w:lastRenderedPageBreak/>
        <w:t>compliance, minimizing the risk of breaches and protecting sensitive customer information.</w:t>
      </w:r>
    </w:p>
    <w:p w14:paraId="322BE1C6" w14:textId="77777777" w:rsidR="00EB0BA2" w:rsidRPr="00EB0BA2" w:rsidRDefault="00EB0BA2" w:rsidP="00EB0BA2">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EB0BA2">
        <w:rPr>
          <w:rFonts w:ascii="Times New Roman" w:eastAsia="Times New Roman" w:hAnsi="Times New Roman" w:cs="Times New Roman"/>
          <w:b/>
          <w:bCs/>
          <w:sz w:val="24"/>
          <w:szCs w:val="24"/>
        </w:rPr>
        <w:t>Rise of Cybersecurity Frameworks:</w:t>
      </w:r>
    </w:p>
    <w:p w14:paraId="58813249" w14:textId="77777777" w:rsidR="00EB0BA2" w:rsidRPr="00EB0BA2" w:rsidRDefault="00EB0BA2" w:rsidP="00EB0BA2">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EB0BA2">
        <w:rPr>
          <w:rFonts w:ascii="Times New Roman" w:eastAsia="Times New Roman" w:hAnsi="Times New Roman" w:cs="Times New Roman"/>
          <w:sz w:val="24"/>
          <w:szCs w:val="24"/>
        </w:rPr>
        <w:t>Many U.S. banks have embraced the NIST Cybersecurity Framework (CSF) to establish robust cybersecurity programs. For example, Bank of America aligns strategies with CSF core functions—Identify, Protect, Detect, Respond, and Recover—to manage risks, secure systems, and ensure swift response and recovery from cyber incidents.</w:t>
      </w:r>
    </w:p>
    <w:p w14:paraId="6F72EDB0" w14:textId="77777777" w:rsidR="00EB0BA2" w:rsidRPr="00EB0BA2" w:rsidRDefault="00EB0BA2" w:rsidP="00EB0BA2">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EB0BA2">
        <w:rPr>
          <w:rFonts w:ascii="Times New Roman" w:eastAsia="Times New Roman" w:hAnsi="Times New Roman" w:cs="Times New Roman"/>
          <w:b/>
          <w:bCs/>
          <w:sz w:val="24"/>
          <w:szCs w:val="24"/>
        </w:rPr>
        <w:t>Shift Towards Cloud and Digital Transformation:</w:t>
      </w:r>
    </w:p>
    <w:p w14:paraId="27156A9B" w14:textId="77777777" w:rsidR="00EB0BA2" w:rsidRPr="00EB0BA2" w:rsidRDefault="00EB0BA2" w:rsidP="00EB0BA2">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EB0BA2">
        <w:rPr>
          <w:rFonts w:ascii="Times New Roman" w:eastAsia="Times New Roman" w:hAnsi="Times New Roman" w:cs="Times New Roman"/>
          <w:sz w:val="24"/>
          <w:szCs w:val="24"/>
        </w:rPr>
        <w:t>JPMorgan Chase accelerated digital transformation by migrating critical services to AWS. Stringent cloud security measures include data encryption, IAM policies for access management, and continuous monitoring to detect and respond to suspicious activities promptly, bolstering resilience against cyber threats.</w:t>
      </w:r>
    </w:p>
    <w:p w14:paraId="7BA784E9" w14:textId="77777777" w:rsidR="00EB0BA2" w:rsidRPr="00EB0BA2" w:rsidRDefault="00EB0BA2" w:rsidP="00EB0BA2">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EB0BA2">
        <w:rPr>
          <w:rFonts w:ascii="Times New Roman" w:eastAsia="Times New Roman" w:hAnsi="Times New Roman" w:cs="Times New Roman"/>
          <w:b/>
          <w:bCs/>
          <w:sz w:val="24"/>
          <w:szCs w:val="24"/>
        </w:rPr>
        <w:t>Emergence of Artificial Intelligence (AI) and Machine Learning (ML):</w:t>
      </w:r>
    </w:p>
    <w:p w14:paraId="64A2DF38" w14:textId="77777777" w:rsidR="00EB0BA2" w:rsidRPr="00EB0BA2" w:rsidRDefault="00EB0BA2" w:rsidP="00EB0BA2">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EB0BA2">
        <w:rPr>
          <w:rFonts w:ascii="Times New Roman" w:eastAsia="Times New Roman" w:hAnsi="Times New Roman" w:cs="Times New Roman"/>
          <w:sz w:val="24"/>
          <w:szCs w:val="24"/>
        </w:rPr>
        <w:t>Bank of America leverages AI-powered cybersecurity solutions for proactive threat detection and response. AI and ML algorithms analyze data to detect anomalies and potential threats, enhancing overall cybersecurity posture through rapid incident response and continuous adaptation to emerging risks.</w:t>
      </w:r>
    </w:p>
    <w:p w14:paraId="575A5BDB" w14:textId="77777777" w:rsidR="00EB0BA2" w:rsidRPr="00EB0BA2" w:rsidRDefault="00EB0BA2" w:rsidP="00EB0BA2">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EB0BA2">
        <w:rPr>
          <w:rFonts w:ascii="Times New Roman" w:eastAsia="Times New Roman" w:hAnsi="Times New Roman" w:cs="Times New Roman"/>
          <w:b/>
          <w:bCs/>
          <w:sz w:val="24"/>
          <w:szCs w:val="24"/>
        </w:rPr>
        <w:t>Focus on Insider Threats and Human Factors:</w:t>
      </w:r>
    </w:p>
    <w:p w14:paraId="4082CBB5" w14:textId="77777777" w:rsidR="00EB0BA2" w:rsidRPr="00EB0BA2" w:rsidRDefault="00EB0BA2" w:rsidP="00EB0BA2">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EB0BA2">
        <w:rPr>
          <w:rFonts w:ascii="Times New Roman" w:eastAsia="Times New Roman" w:hAnsi="Times New Roman" w:cs="Times New Roman"/>
          <w:sz w:val="24"/>
          <w:szCs w:val="24"/>
        </w:rPr>
        <w:t>Wells Fargo employs user behavior analytics (UBA) to monitor employee activities and detect suspicious behaviors indicating insider threats or inadvertent breaches. UBA helps mitigate risks by identifying abnormal actions, educating staff on cybersecurity best practices, and enforcing policies to safeguard sensitive data and maintain customer trust.</w:t>
      </w:r>
    </w:p>
    <w:p w14:paraId="74CDAED9" w14:textId="77777777" w:rsidR="00EB0BA2" w:rsidRPr="00EB0BA2" w:rsidRDefault="00EB0BA2" w:rsidP="00EB0BA2">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EB0BA2">
        <w:rPr>
          <w:rFonts w:ascii="Times New Roman" w:eastAsia="Times New Roman" w:hAnsi="Times New Roman" w:cs="Times New Roman"/>
          <w:b/>
          <w:bCs/>
          <w:sz w:val="24"/>
          <w:szCs w:val="24"/>
        </w:rPr>
        <w:t>Collaboration and Information Sharing:</w:t>
      </w:r>
    </w:p>
    <w:p w14:paraId="11B9C1B5" w14:textId="77777777" w:rsidR="00EB0BA2" w:rsidRPr="00EB0BA2" w:rsidRDefault="00EB0BA2" w:rsidP="00EB0BA2">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EB0BA2">
        <w:rPr>
          <w:rFonts w:ascii="Times New Roman" w:eastAsia="Times New Roman" w:hAnsi="Times New Roman" w:cs="Times New Roman"/>
          <w:sz w:val="24"/>
          <w:szCs w:val="24"/>
        </w:rPr>
        <w:t>The FS-ISAC facilitates collaboration among banks, government agencies, and cybersecurity vendors to share threat intelligence and best practices. Real-time information exchange helps banks strengthen defenses, respond effectively to incidents, and mitigate cyber risks collectively. Collaboration through FS-ISAC enhances cybersecurity resilience and fosters innovation in threat detection and response capabilities across the banking sector.</w:t>
      </w:r>
    </w:p>
    <w:p w14:paraId="1E48EE6F" w14:textId="104624F7" w:rsidR="00EB0BA2" w:rsidRPr="00EB0BA2" w:rsidRDefault="00EB0BA2" w:rsidP="00EB0BA2">
      <w:pPr>
        <w:spacing w:after="0" w:line="240" w:lineRule="auto"/>
        <w:rPr>
          <w:rFonts w:ascii="Times New Roman" w:eastAsia="Times New Roman" w:hAnsi="Times New Roman" w:cs="Times New Roman"/>
          <w:sz w:val="24"/>
          <w:szCs w:val="24"/>
        </w:rPr>
      </w:pPr>
      <w:bookmarkStart w:id="0" w:name="_GoBack"/>
      <w:bookmarkEnd w:id="0"/>
    </w:p>
    <w:p w14:paraId="2EAD72C8" w14:textId="77777777" w:rsidR="00044D67" w:rsidRPr="00044D67" w:rsidRDefault="00044D67" w:rsidP="00044D67">
      <w:pPr>
        <w:rPr>
          <w:rFonts w:ascii="Times New Roman" w:hAnsi="Times New Roman" w:cs="Times New Roman"/>
          <w:b/>
          <w:sz w:val="28"/>
          <w:szCs w:val="28"/>
        </w:rPr>
      </w:pPr>
    </w:p>
    <w:sectPr w:rsidR="00044D67" w:rsidRPr="00044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40580"/>
    <w:multiLevelType w:val="multilevel"/>
    <w:tmpl w:val="5C06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351B6"/>
    <w:multiLevelType w:val="multilevel"/>
    <w:tmpl w:val="D41C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03EE6"/>
    <w:multiLevelType w:val="multilevel"/>
    <w:tmpl w:val="6D2E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D3B82"/>
    <w:multiLevelType w:val="multilevel"/>
    <w:tmpl w:val="42C4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24275"/>
    <w:multiLevelType w:val="multilevel"/>
    <w:tmpl w:val="673C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B4262"/>
    <w:multiLevelType w:val="multilevel"/>
    <w:tmpl w:val="F7842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3C1E65"/>
    <w:multiLevelType w:val="multilevel"/>
    <w:tmpl w:val="8CF4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560AE5"/>
    <w:multiLevelType w:val="multilevel"/>
    <w:tmpl w:val="5864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5947C0"/>
    <w:multiLevelType w:val="multilevel"/>
    <w:tmpl w:val="901A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1"/>
  </w:num>
  <w:num w:numId="5">
    <w:abstractNumId w:val="6"/>
  </w:num>
  <w:num w:numId="6">
    <w:abstractNumId w:val="4"/>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D67"/>
    <w:rsid w:val="00044D67"/>
    <w:rsid w:val="000D6FF0"/>
    <w:rsid w:val="00324E41"/>
    <w:rsid w:val="00EB0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19963"/>
  <w15:chartTrackingRefBased/>
  <w15:docId w15:val="{4B08D93B-7297-4E6B-B938-BF4DCF4C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4D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D67"/>
    <w:rPr>
      <w:b/>
      <w:bCs/>
    </w:rPr>
  </w:style>
  <w:style w:type="character" w:customStyle="1" w:styleId="line-clamp-1">
    <w:name w:val="line-clamp-1"/>
    <w:basedOn w:val="DefaultParagraphFont"/>
    <w:rsid w:val="00EB0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903868">
      <w:bodyDiv w:val="1"/>
      <w:marLeft w:val="0"/>
      <w:marRight w:val="0"/>
      <w:marTop w:val="0"/>
      <w:marBottom w:val="0"/>
      <w:divBdr>
        <w:top w:val="none" w:sz="0" w:space="0" w:color="auto"/>
        <w:left w:val="none" w:sz="0" w:space="0" w:color="auto"/>
        <w:bottom w:val="none" w:sz="0" w:space="0" w:color="auto"/>
        <w:right w:val="none" w:sz="0" w:space="0" w:color="auto"/>
      </w:divBdr>
    </w:div>
    <w:div w:id="687606235">
      <w:bodyDiv w:val="1"/>
      <w:marLeft w:val="0"/>
      <w:marRight w:val="0"/>
      <w:marTop w:val="0"/>
      <w:marBottom w:val="0"/>
      <w:divBdr>
        <w:top w:val="none" w:sz="0" w:space="0" w:color="auto"/>
        <w:left w:val="none" w:sz="0" w:space="0" w:color="auto"/>
        <w:bottom w:val="none" w:sz="0" w:space="0" w:color="auto"/>
        <w:right w:val="none" w:sz="0" w:space="0" w:color="auto"/>
      </w:divBdr>
      <w:divsChild>
        <w:div w:id="1254968619">
          <w:marLeft w:val="0"/>
          <w:marRight w:val="0"/>
          <w:marTop w:val="0"/>
          <w:marBottom w:val="0"/>
          <w:divBdr>
            <w:top w:val="none" w:sz="0" w:space="0" w:color="auto"/>
            <w:left w:val="none" w:sz="0" w:space="0" w:color="auto"/>
            <w:bottom w:val="none" w:sz="0" w:space="0" w:color="auto"/>
            <w:right w:val="none" w:sz="0" w:space="0" w:color="auto"/>
          </w:divBdr>
          <w:divsChild>
            <w:div w:id="845483735">
              <w:marLeft w:val="0"/>
              <w:marRight w:val="0"/>
              <w:marTop w:val="0"/>
              <w:marBottom w:val="0"/>
              <w:divBdr>
                <w:top w:val="none" w:sz="0" w:space="0" w:color="auto"/>
                <w:left w:val="none" w:sz="0" w:space="0" w:color="auto"/>
                <w:bottom w:val="none" w:sz="0" w:space="0" w:color="auto"/>
                <w:right w:val="none" w:sz="0" w:space="0" w:color="auto"/>
              </w:divBdr>
              <w:divsChild>
                <w:div w:id="2000691924">
                  <w:marLeft w:val="0"/>
                  <w:marRight w:val="0"/>
                  <w:marTop w:val="0"/>
                  <w:marBottom w:val="0"/>
                  <w:divBdr>
                    <w:top w:val="none" w:sz="0" w:space="0" w:color="auto"/>
                    <w:left w:val="none" w:sz="0" w:space="0" w:color="auto"/>
                    <w:bottom w:val="none" w:sz="0" w:space="0" w:color="auto"/>
                    <w:right w:val="none" w:sz="0" w:space="0" w:color="auto"/>
                  </w:divBdr>
                  <w:divsChild>
                    <w:div w:id="5066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25768">
          <w:marLeft w:val="0"/>
          <w:marRight w:val="0"/>
          <w:marTop w:val="0"/>
          <w:marBottom w:val="0"/>
          <w:divBdr>
            <w:top w:val="none" w:sz="0" w:space="0" w:color="auto"/>
            <w:left w:val="none" w:sz="0" w:space="0" w:color="auto"/>
            <w:bottom w:val="none" w:sz="0" w:space="0" w:color="auto"/>
            <w:right w:val="none" w:sz="0" w:space="0" w:color="auto"/>
          </w:divBdr>
          <w:divsChild>
            <w:div w:id="2002191279">
              <w:marLeft w:val="0"/>
              <w:marRight w:val="0"/>
              <w:marTop w:val="0"/>
              <w:marBottom w:val="0"/>
              <w:divBdr>
                <w:top w:val="none" w:sz="0" w:space="0" w:color="auto"/>
                <w:left w:val="none" w:sz="0" w:space="0" w:color="auto"/>
                <w:bottom w:val="none" w:sz="0" w:space="0" w:color="auto"/>
                <w:right w:val="none" w:sz="0" w:space="0" w:color="auto"/>
              </w:divBdr>
              <w:divsChild>
                <w:div w:id="1534071282">
                  <w:marLeft w:val="0"/>
                  <w:marRight w:val="0"/>
                  <w:marTop w:val="0"/>
                  <w:marBottom w:val="0"/>
                  <w:divBdr>
                    <w:top w:val="none" w:sz="0" w:space="0" w:color="auto"/>
                    <w:left w:val="none" w:sz="0" w:space="0" w:color="auto"/>
                    <w:bottom w:val="none" w:sz="0" w:space="0" w:color="auto"/>
                    <w:right w:val="none" w:sz="0" w:space="0" w:color="auto"/>
                  </w:divBdr>
                  <w:divsChild>
                    <w:div w:id="4224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488311">
      <w:bodyDiv w:val="1"/>
      <w:marLeft w:val="0"/>
      <w:marRight w:val="0"/>
      <w:marTop w:val="0"/>
      <w:marBottom w:val="0"/>
      <w:divBdr>
        <w:top w:val="none" w:sz="0" w:space="0" w:color="auto"/>
        <w:left w:val="none" w:sz="0" w:space="0" w:color="auto"/>
        <w:bottom w:val="none" w:sz="0" w:space="0" w:color="auto"/>
        <w:right w:val="none" w:sz="0" w:space="0" w:color="auto"/>
      </w:divBdr>
    </w:div>
    <w:div w:id="1535120837">
      <w:bodyDiv w:val="1"/>
      <w:marLeft w:val="0"/>
      <w:marRight w:val="0"/>
      <w:marTop w:val="0"/>
      <w:marBottom w:val="0"/>
      <w:divBdr>
        <w:top w:val="none" w:sz="0" w:space="0" w:color="auto"/>
        <w:left w:val="none" w:sz="0" w:space="0" w:color="auto"/>
        <w:bottom w:val="none" w:sz="0" w:space="0" w:color="auto"/>
        <w:right w:val="none" w:sz="0" w:space="0" w:color="auto"/>
      </w:divBdr>
    </w:div>
    <w:div w:id="179405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1</cp:revision>
  <dcterms:created xsi:type="dcterms:W3CDTF">2024-07-09T11:29:00Z</dcterms:created>
  <dcterms:modified xsi:type="dcterms:W3CDTF">2024-07-09T11:41:00Z</dcterms:modified>
</cp:coreProperties>
</file>