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C4C81" w14:textId="5F701D1F" w:rsidR="00F92A00" w:rsidRPr="00F7091C" w:rsidRDefault="00F7091C" w:rsidP="00F7091C">
      <w:pPr>
        <w:pStyle w:val="ListParagraph"/>
        <w:numPr>
          <w:ilvl w:val="0"/>
          <w:numId w:val="11"/>
        </w:numPr>
        <w:jc w:val="center"/>
        <w:rPr>
          <w:rFonts w:ascii="Times New Roman" w:hAnsi="Times New Roman" w:cs="Times New Roman"/>
          <w:b/>
          <w:sz w:val="28"/>
          <w:szCs w:val="28"/>
        </w:rPr>
      </w:pPr>
      <w:r w:rsidRPr="00F7091C">
        <w:rPr>
          <w:rFonts w:ascii="Times New Roman" w:hAnsi="Times New Roman" w:cs="Times New Roman"/>
          <w:b/>
          <w:sz w:val="28"/>
          <w:szCs w:val="28"/>
        </w:rPr>
        <w:t>Mortgage lending process</w:t>
      </w:r>
    </w:p>
    <w:p w14:paraId="38249644" w14:textId="77777777" w:rsidR="00F7091C" w:rsidRPr="00F7091C" w:rsidRDefault="00F7091C" w:rsidP="00F7091C">
      <w:p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The mortgage lending process in the U.S. involves several steps, from pre-qualification to closing. Here's a detailed overview of each step:</w:t>
      </w:r>
    </w:p>
    <w:p w14:paraId="6EA572F6"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1. Pre-Qualification and Pre-Approval</w:t>
      </w:r>
    </w:p>
    <w:p w14:paraId="5C38336A" w14:textId="77777777" w:rsidR="00F7091C" w:rsidRPr="00F7091C" w:rsidRDefault="00F7091C" w:rsidP="00F7091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Pre-Qualification</w:t>
      </w:r>
      <w:r w:rsidRPr="00F7091C">
        <w:rPr>
          <w:rFonts w:ascii="Times New Roman" w:eastAsia="Times New Roman" w:hAnsi="Times New Roman" w:cs="Times New Roman"/>
          <w:sz w:val="24"/>
          <w:szCs w:val="24"/>
        </w:rPr>
        <w:t>:</w:t>
      </w:r>
    </w:p>
    <w:p w14:paraId="731940A6" w14:textId="77777777" w:rsidR="00F7091C" w:rsidRPr="00F7091C" w:rsidRDefault="00F7091C" w:rsidP="00F7091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An initial evaluation to estimate how much you can borrow.</w:t>
      </w:r>
    </w:p>
    <w:p w14:paraId="2AD203A9" w14:textId="77777777" w:rsidR="00F7091C" w:rsidRPr="00F7091C" w:rsidRDefault="00F7091C" w:rsidP="00F7091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Process</w:t>
      </w:r>
      <w:r w:rsidRPr="00F7091C">
        <w:rPr>
          <w:rFonts w:ascii="Times New Roman" w:eastAsia="Times New Roman" w:hAnsi="Times New Roman" w:cs="Times New Roman"/>
          <w:sz w:val="24"/>
          <w:szCs w:val="24"/>
        </w:rPr>
        <w:t>: The borrower provides financial information (income, assets, debts), and the lender gives an estimate without verifying the information.</w:t>
      </w:r>
    </w:p>
    <w:p w14:paraId="55E33ED6" w14:textId="77777777" w:rsidR="00F7091C" w:rsidRPr="00F7091C" w:rsidRDefault="00F7091C" w:rsidP="00F7091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Non-binding and based on self-reported data.</w:t>
      </w:r>
    </w:p>
    <w:p w14:paraId="09EE8CC9" w14:textId="77777777" w:rsidR="00F7091C" w:rsidRPr="00F7091C" w:rsidRDefault="00F7091C" w:rsidP="00F7091C">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Pre-Approval</w:t>
      </w:r>
      <w:r w:rsidRPr="00F7091C">
        <w:rPr>
          <w:rFonts w:ascii="Times New Roman" w:eastAsia="Times New Roman" w:hAnsi="Times New Roman" w:cs="Times New Roman"/>
          <w:sz w:val="24"/>
          <w:szCs w:val="24"/>
        </w:rPr>
        <w:t>:</w:t>
      </w:r>
    </w:p>
    <w:p w14:paraId="1F9BA3DC" w14:textId="77777777" w:rsidR="00F7091C" w:rsidRPr="00F7091C" w:rsidRDefault="00F7091C" w:rsidP="00F7091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A more thorough evaluation to determine how much the lender is willing to lend.</w:t>
      </w:r>
    </w:p>
    <w:p w14:paraId="30E9E22D" w14:textId="77777777" w:rsidR="00F7091C" w:rsidRPr="00F7091C" w:rsidRDefault="00F7091C" w:rsidP="00F7091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Process</w:t>
      </w:r>
      <w:r w:rsidRPr="00F7091C">
        <w:rPr>
          <w:rFonts w:ascii="Times New Roman" w:eastAsia="Times New Roman" w:hAnsi="Times New Roman" w:cs="Times New Roman"/>
          <w:sz w:val="24"/>
          <w:szCs w:val="24"/>
        </w:rPr>
        <w:t>: Requires submitting a mortgage application, providing documentation (tax returns, pay stubs, credit report), and undergoing a credit check.</w:t>
      </w:r>
    </w:p>
    <w:p w14:paraId="1796951E" w14:textId="77777777" w:rsidR="00F7091C" w:rsidRPr="00F7091C" w:rsidRDefault="00F7091C" w:rsidP="00F7091C">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A pre-approval letter, which strengthens the borrower's position when making an offer on a home.</w:t>
      </w:r>
    </w:p>
    <w:p w14:paraId="06E35F4B"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2. Mortgage Application</w:t>
      </w:r>
    </w:p>
    <w:p w14:paraId="5BCB66FC" w14:textId="77777777" w:rsidR="00F7091C" w:rsidRPr="00F7091C" w:rsidRDefault="00F7091C" w:rsidP="00F7091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Form</w:t>
      </w:r>
      <w:r w:rsidRPr="00F7091C">
        <w:rPr>
          <w:rFonts w:ascii="Times New Roman" w:eastAsia="Times New Roman" w:hAnsi="Times New Roman" w:cs="Times New Roman"/>
          <w:sz w:val="24"/>
          <w:szCs w:val="24"/>
        </w:rPr>
        <w:t>: The borrower completes a Uniform Residential Loan Application (URLA).</w:t>
      </w:r>
    </w:p>
    <w:p w14:paraId="253AA7DE" w14:textId="77777777" w:rsidR="00F7091C" w:rsidRPr="00F7091C" w:rsidRDefault="00F7091C" w:rsidP="00F7091C">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Information Required</w:t>
      </w:r>
      <w:r w:rsidRPr="00F7091C">
        <w:rPr>
          <w:rFonts w:ascii="Times New Roman" w:eastAsia="Times New Roman" w:hAnsi="Times New Roman" w:cs="Times New Roman"/>
          <w:sz w:val="24"/>
          <w:szCs w:val="24"/>
        </w:rPr>
        <w:t>: Personal details, employment history, income, assets, liabilities, and details about the property being purchased.</w:t>
      </w:r>
    </w:p>
    <w:p w14:paraId="5646ACB7"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3. Loan Processing</w:t>
      </w:r>
    </w:p>
    <w:p w14:paraId="705CC3BE" w14:textId="77777777" w:rsidR="00F7091C" w:rsidRPr="00F7091C" w:rsidRDefault="00F7091C" w:rsidP="00F7091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Verification</w:t>
      </w:r>
      <w:r w:rsidRPr="00F7091C">
        <w:rPr>
          <w:rFonts w:ascii="Times New Roman" w:eastAsia="Times New Roman" w:hAnsi="Times New Roman" w:cs="Times New Roman"/>
          <w:sz w:val="24"/>
          <w:szCs w:val="24"/>
        </w:rPr>
        <w:t>: The lender verifies the information provided, including employment, income, and assets.</w:t>
      </w:r>
    </w:p>
    <w:p w14:paraId="31CE3301" w14:textId="77777777" w:rsidR="00F7091C" w:rsidRPr="00F7091C" w:rsidRDefault="00F7091C" w:rsidP="00F7091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Appraisal</w:t>
      </w:r>
      <w:r w:rsidRPr="00F7091C">
        <w:rPr>
          <w:rFonts w:ascii="Times New Roman" w:eastAsia="Times New Roman" w:hAnsi="Times New Roman" w:cs="Times New Roman"/>
          <w:sz w:val="24"/>
          <w:szCs w:val="24"/>
        </w:rPr>
        <w:t>: An independent appraiser assesses the property’s value to ensure it meets or exceeds the loan amount.</w:t>
      </w:r>
    </w:p>
    <w:p w14:paraId="4E878541" w14:textId="77777777" w:rsidR="00F7091C" w:rsidRPr="00F7091C" w:rsidRDefault="00F7091C" w:rsidP="00F7091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Title Search</w:t>
      </w:r>
      <w:r w:rsidRPr="00F7091C">
        <w:rPr>
          <w:rFonts w:ascii="Times New Roman" w:eastAsia="Times New Roman" w:hAnsi="Times New Roman" w:cs="Times New Roman"/>
          <w:sz w:val="24"/>
          <w:szCs w:val="24"/>
        </w:rPr>
        <w:t>: Ensures there are no liens or claims against the property.</w:t>
      </w:r>
    </w:p>
    <w:p w14:paraId="400FEAED" w14:textId="77777777" w:rsidR="00F7091C" w:rsidRPr="00F7091C" w:rsidRDefault="00F7091C" w:rsidP="00F7091C">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Property Inspection</w:t>
      </w:r>
      <w:r w:rsidRPr="00F7091C">
        <w:rPr>
          <w:rFonts w:ascii="Times New Roman" w:eastAsia="Times New Roman" w:hAnsi="Times New Roman" w:cs="Times New Roman"/>
          <w:sz w:val="24"/>
          <w:szCs w:val="24"/>
        </w:rPr>
        <w:t>: Some lenders require an inspection to check the property's condition.</w:t>
      </w:r>
    </w:p>
    <w:p w14:paraId="3DB4578C"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4. Underwriting</w:t>
      </w:r>
    </w:p>
    <w:p w14:paraId="4A8F5A58" w14:textId="77777777" w:rsidR="00F7091C" w:rsidRPr="00F7091C" w:rsidRDefault="00F7091C" w:rsidP="00F7091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Risk Assessment</w:t>
      </w:r>
      <w:r w:rsidRPr="00F7091C">
        <w:rPr>
          <w:rFonts w:ascii="Times New Roman" w:eastAsia="Times New Roman" w:hAnsi="Times New Roman" w:cs="Times New Roman"/>
          <w:sz w:val="24"/>
          <w:szCs w:val="24"/>
        </w:rPr>
        <w:t>: The underwriter evaluates the borrower’s creditworthiness and the property's value.</w:t>
      </w:r>
    </w:p>
    <w:p w14:paraId="7889BC8E" w14:textId="77777777" w:rsidR="00F7091C" w:rsidRPr="00F7091C" w:rsidRDefault="00F7091C" w:rsidP="00F7091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Decision</w:t>
      </w:r>
      <w:r w:rsidRPr="00F7091C">
        <w:rPr>
          <w:rFonts w:ascii="Times New Roman" w:eastAsia="Times New Roman" w:hAnsi="Times New Roman" w:cs="Times New Roman"/>
          <w:sz w:val="24"/>
          <w:szCs w:val="24"/>
        </w:rPr>
        <w:t>: Based on the assessment, the underwriter can approve, deny, or request additional information.</w:t>
      </w:r>
    </w:p>
    <w:p w14:paraId="57138494" w14:textId="77777777" w:rsidR="00F7091C" w:rsidRPr="00F7091C" w:rsidRDefault="00F7091C" w:rsidP="00F7091C">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If approved, a conditional commitment letter is issued, outlining the terms and conditions of the loan.</w:t>
      </w:r>
    </w:p>
    <w:p w14:paraId="22D1F84F"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5. Loan Approval and Closing</w:t>
      </w:r>
    </w:p>
    <w:p w14:paraId="6C2FC0AB" w14:textId="77777777" w:rsidR="00F7091C" w:rsidRPr="00F7091C" w:rsidRDefault="00F7091C" w:rsidP="00F709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lastRenderedPageBreak/>
        <w:t>Loan Approval</w:t>
      </w:r>
      <w:r w:rsidRPr="00F7091C">
        <w:rPr>
          <w:rFonts w:ascii="Times New Roman" w:eastAsia="Times New Roman" w:hAnsi="Times New Roman" w:cs="Times New Roman"/>
          <w:sz w:val="24"/>
          <w:szCs w:val="24"/>
        </w:rPr>
        <w:t>: Final approval is given after all conditions are met.</w:t>
      </w:r>
    </w:p>
    <w:p w14:paraId="7EFF5561" w14:textId="77777777" w:rsidR="00F7091C" w:rsidRPr="00F7091C" w:rsidRDefault="00F7091C" w:rsidP="00F709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Closing Disclosure</w:t>
      </w:r>
      <w:r w:rsidRPr="00F7091C">
        <w:rPr>
          <w:rFonts w:ascii="Times New Roman" w:eastAsia="Times New Roman" w:hAnsi="Times New Roman" w:cs="Times New Roman"/>
          <w:sz w:val="24"/>
          <w:szCs w:val="24"/>
        </w:rPr>
        <w:t>: At least three days before closing, the borrower receives a Closing Disclosure outlining the final loan terms and costs.</w:t>
      </w:r>
    </w:p>
    <w:p w14:paraId="247B74C8" w14:textId="77777777" w:rsidR="00F7091C" w:rsidRPr="00F7091C" w:rsidRDefault="00F7091C" w:rsidP="00F7091C">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Closing Meeting</w:t>
      </w:r>
      <w:r w:rsidRPr="00F7091C">
        <w:rPr>
          <w:rFonts w:ascii="Times New Roman" w:eastAsia="Times New Roman" w:hAnsi="Times New Roman" w:cs="Times New Roman"/>
          <w:sz w:val="24"/>
          <w:szCs w:val="24"/>
        </w:rPr>
        <w:t>:</w:t>
      </w:r>
    </w:p>
    <w:p w14:paraId="2F3BF0F4" w14:textId="77777777" w:rsidR="00F7091C" w:rsidRPr="00F7091C" w:rsidRDefault="00F7091C" w:rsidP="00F7091C">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Participants</w:t>
      </w:r>
      <w:r w:rsidRPr="00F7091C">
        <w:rPr>
          <w:rFonts w:ascii="Times New Roman" w:eastAsia="Times New Roman" w:hAnsi="Times New Roman" w:cs="Times New Roman"/>
          <w:sz w:val="24"/>
          <w:szCs w:val="24"/>
        </w:rPr>
        <w:t>: Borrower, seller, real estate agents, closing agent, and sometimes the lender.</w:t>
      </w:r>
    </w:p>
    <w:p w14:paraId="29978161" w14:textId="77777777" w:rsidR="00F7091C" w:rsidRPr="00F7091C" w:rsidRDefault="00F7091C" w:rsidP="00F7091C">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Documents Signed</w:t>
      </w:r>
      <w:r w:rsidRPr="00F7091C">
        <w:rPr>
          <w:rFonts w:ascii="Times New Roman" w:eastAsia="Times New Roman" w:hAnsi="Times New Roman" w:cs="Times New Roman"/>
          <w:sz w:val="24"/>
          <w:szCs w:val="24"/>
        </w:rPr>
        <w:t>: Promissory note, mortgage (or deed of trust), closing disclosure, and other legal documents.</w:t>
      </w:r>
    </w:p>
    <w:p w14:paraId="344B3DAE" w14:textId="77777777" w:rsidR="00F7091C" w:rsidRPr="00F7091C" w:rsidRDefault="00F7091C" w:rsidP="00F7091C">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Funds Transferred</w:t>
      </w:r>
      <w:r w:rsidRPr="00F7091C">
        <w:rPr>
          <w:rFonts w:ascii="Times New Roman" w:eastAsia="Times New Roman" w:hAnsi="Times New Roman" w:cs="Times New Roman"/>
          <w:sz w:val="24"/>
          <w:szCs w:val="24"/>
        </w:rPr>
        <w:t>: The borrower pays the down payment and closing costs, and the lender disburses the loan funds to the seller.</w:t>
      </w:r>
    </w:p>
    <w:p w14:paraId="458A1513"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6. Post-Closing</w:t>
      </w:r>
    </w:p>
    <w:p w14:paraId="5D576413" w14:textId="77777777" w:rsidR="00F7091C" w:rsidRPr="00F7091C" w:rsidRDefault="00F7091C" w:rsidP="00F7091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Loan Servicing</w:t>
      </w:r>
      <w:r w:rsidRPr="00F7091C">
        <w:rPr>
          <w:rFonts w:ascii="Times New Roman" w:eastAsia="Times New Roman" w:hAnsi="Times New Roman" w:cs="Times New Roman"/>
          <w:sz w:val="24"/>
          <w:szCs w:val="24"/>
        </w:rPr>
        <w:t>: The mortgage is either retained by the lender or sold to a loan servicing company.</w:t>
      </w:r>
    </w:p>
    <w:p w14:paraId="7CA71580" w14:textId="77777777" w:rsidR="00F7091C" w:rsidRPr="00F7091C" w:rsidRDefault="00F7091C" w:rsidP="00F7091C">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Payments</w:t>
      </w:r>
      <w:r w:rsidRPr="00F7091C">
        <w:rPr>
          <w:rFonts w:ascii="Times New Roman" w:eastAsia="Times New Roman" w:hAnsi="Times New Roman" w:cs="Times New Roman"/>
          <w:sz w:val="24"/>
          <w:szCs w:val="24"/>
        </w:rPr>
        <w:t>: The borrower begins making monthly mortgage payments, which include principal, interest, property taxes, and insurance (PITI).</w:t>
      </w:r>
    </w:p>
    <w:p w14:paraId="30F0BF38"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Key Considerations and Data</w:t>
      </w:r>
    </w:p>
    <w:p w14:paraId="1EE49A97" w14:textId="77777777" w:rsidR="00F7091C" w:rsidRPr="00F7091C" w:rsidRDefault="00F7091C" w:rsidP="00F7091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Credit Score and History</w:t>
      </w:r>
      <w:r w:rsidRPr="00F7091C">
        <w:rPr>
          <w:rFonts w:ascii="Times New Roman" w:eastAsia="Times New Roman" w:hAnsi="Times New Roman" w:cs="Times New Roman"/>
          <w:sz w:val="24"/>
          <w:szCs w:val="24"/>
        </w:rPr>
        <w:t>:</w:t>
      </w:r>
    </w:p>
    <w:p w14:paraId="430B6520"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Importance</w:t>
      </w:r>
      <w:r w:rsidRPr="00F7091C">
        <w:rPr>
          <w:rFonts w:ascii="Times New Roman" w:eastAsia="Times New Roman" w:hAnsi="Times New Roman" w:cs="Times New Roman"/>
          <w:sz w:val="24"/>
          <w:szCs w:val="24"/>
        </w:rPr>
        <w:t>: A high credit score can secure better interest rates.</w:t>
      </w:r>
    </w:p>
    <w:p w14:paraId="27336766"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Data</w:t>
      </w:r>
      <w:r w:rsidRPr="00F7091C">
        <w:rPr>
          <w:rFonts w:ascii="Times New Roman" w:eastAsia="Times New Roman" w:hAnsi="Times New Roman" w:cs="Times New Roman"/>
          <w:sz w:val="24"/>
          <w:szCs w:val="24"/>
        </w:rPr>
        <w:t>: As of 2023, the average credit score for approved mortgage applicants is around 746.</w:t>
      </w:r>
    </w:p>
    <w:p w14:paraId="7A1287AC" w14:textId="77777777" w:rsidR="00F7091C" w:rsidRPr="00F7091C" w:rsidRDefault="00F7091C" w:rsidP="00F7091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Debt-to-Income Ratio (DTI)</w:t>
      </w:r>
      <w:r w:rsidRPr="00F7091C">
        <w:rPr>
          <w:rFonts w:ascii="Times New Roman" w:eastAsia="Times New Roman" w:hAnsi="Times New Roman" w:cs="Times New Roman"/>
          <w:sz w:val="24"/>
          <w:szCs w:val="24"/>
        </w:rPr>
        <w:t>:</w:t>
      </w:r>
    </w:p>
    <w:p w14:paraId="33EBC699"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Standard</w:t>
      </w:r>
      <w:r w:rsidRPr="00F7091C">
        <w:rPr>
          <w:rFonts w:ascii="Times New Roman" w:eastAsia="Times New Roman" w:hAnsi="Times New Roman" w:cs="Times New Roman"/>
          <w:sz w:val="24"/>
          <w:szCs w:val="24"/>
        </w:rPr>
        <w:t>: Lenders prefer a DTI ratio below 43%.</w:t>
      </w:r>
    </w:p>
    <w:p w14:paraId="772EB1D2"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Data</w:t>
      </w:r>
      <w:r w:rsidRPr="00F7091C">
        <w:rPr>
          <w:rFonts w:ascii="Times New Roman" w:eastAsia="Times New Roman" w:hAnsi="Times New Roman" w:cs="Times New Roman"/>
          <w:sz w:val="24"/>
          <w:szCs w:val="24"/>
        </w:rPr>
        <w:t>: Borrowers with a DTI below 36% are more likely to get approved.</w:t>
      </w:r>
    </w:p>
    <w:p w14:paraId="5568C81D" w14:textId="77777777" w:rsidR="00F7091C" w:rsidRPr="00F7091C" w:rsidRDefault="00F7091C" w:rsidP="00F7091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Down Payment</w:t>
      </w:r>
      <w:r w:rsidRPr="00F7091C">
        <w:rPr>
          <w:rFonts w:ascii="Times New Roman" w:eastAsia="Times New Roman" w:hAnsi="Times New Roman" w:cs="Times New Roman"/>
          <w:sz w:val="24"/>
          <w:szCs w:val="24"/>
        </w:rPr>
        <w:t>:</w:t>
      </w:r>
    </w:p>
    <w:p w14:paraId="2FD1E012"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Requirement</w:t>
      </w:r>
      <w:r w:rsidRPr="00F7091C">
        <w:rPr>
          <w:rFonts w:ascii="Times New Roman" w:eastAsia="Times New Roman" w:hAnsi="Times New Roman" w:cs="Times New Roman"/>
          <w:sz w:val="24"/>
          <w:szCs w:val="24"/>
        </w:rPr>
        <w:t>: Varies, but conventional loans typically require at least 3-20%.</w:t>
      </w:r>
    </w:p>
    <w:p w14:paraId="218DDCB8"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Data</w:t>
      </w:r>
      <w:r w:rsidRPr="00F7091C">
        <w:rPr>
          <w:rFonts w:ascii="Times New Roman" w:eastAsia="Times New Roman" w:hAnsi="Times New Roman" w:cs="Times New Roman"/>
          <w:sz w:val="24"/>
          <w:szCs w:val="24"/>
        </w:rPr>
        <w:t>: The median down payment for first-time buyers is around 6%, while repeat buyers usually put down 16%.</w:t>
      </w:r>
    </w:p>
    <w:p w14:paraId="5A5951F0" w14:textId="77777777" w:rsidR="00F7091C" w:rsidRPr="00F7091C" w:rsidRDefault="00F7091C" w:rsidP="00F7091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Interest Rates</w:t>
      </w:r>
      <w:r w:rsidRPr="00F7091C">
        <w:rPr>
          <w:rFonts w:ascii="Times New Roman" w:eastAsia="Times New Roman" w:hAnsi="Times New Roman" w:cs="Times New Roman"/>
          <w:sz w:val="24"/>
          <w:szCs w:val="24"/>
        </w:rPr>
        <w:t>:</w:t>
      </w:r>
    </w:p>
    <w:p w14:paraId="2FA94EE3"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Influence</w:t>
      </w:r>
      <w:r w:rsidRPr="00F7091C">
        <w:rPr>
          <w:rFonts w:ascii="Times New Roman" w:eastAsia="Times New Roman" w:hAnsi="Times New Roman" w:cs="Times New Roman"/>
          <w:sz w:val="24"/>
          <w:szCs w:val="24"/>
        </w:rPr>
        <w:t>: Rates are influenced by credit score, loan type, and market conditions.</w:t>
      </w:r>
    </w:p>
    <w:p w14:paraId="0D44271F"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Data</w:t>
      </w:r>
      <w:r w:rsidRPr="00F7091C">
        <w:rPr>
          <w:rFonts w:ascii="Times New Roman" w:eastAsia="Times New Roman" w:hAnsi="Times New Roman" w:cs="Times New Roman"/>
          <w:sz w:val="24"/>
          <w:szCs w:val="24"/>
        </w:rPr>
        <w:t>: As of mid-2023, the average interest rate for a 30-year fixed mortgage is around 6.5%.</w:t>
      </w:r>
    </w:p>
    <w:p w14:paraId="0A9D7CC6" w14:textId="77777777" w:rsidR="00F7091C" w:rsidRPr="00F7091C" w:rsidRDefault="00F7091C" w:rsidP="00F7091C">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Closing Costs</w:t>
      </w:r>
      <w:r w:rsidRPr="00F7091C">
        <w:rPr>
          <w:rFonts w:ascii="Times New Roman" w:eastAsia="Times New Roman" w:hAnsi="Times New Roman" w:cs="Times New Roman"/>
          <w:sz w:val="24"/>
          <w:szCs w:val="24"/>
        </w:rPr>
        <w:t>:</w:t>
      </w:r>
    </w:p>
    <w:p w14:paraId="56C8675C" w14:textId="0A98D53A"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Range</w:t>
      </w:r>
      <w:r w:rsidRPr="00F709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w:t>
      </w:r>
      <w:r w:rsidRPr="00F7091C">
        <w:rPr>
          <w:rFonts w:ascii="Times New Roman" w:eastAsia="Times New Roman" w:hAnsi="Times New Roman" w:cs="Times New Roman"/>
          <w:sz w:val="24"/>
          <w:szCs w:val="24"/>
        </w:rPr>
        <w:t>ypically</w:t>
      </w:r>
      <w:proofErr w:type="gramEnd"/>
      <w:r w:rsidRPr="00F7091C">
        <w:rPr>
          <w:rFonts w:ascii="Times New Roman" w:eastAsia="Times New Roman" w:hAnsi="Times New Roman" w:cs="Times New Roman"/>
          <w:sz w:val="24"/>
          <w:szCs w:val="24"/>
        </w:rPr>
        <w:t xml:space="preserve"> 2-5% of the loan amount.</w:t>
      </w:r>
    </w:p>
    <w:p w14:paraId="61320D6F" w14:textId="77777777" w:rsidR="00F7091C" w:rsidRPr="00F7091C" w:rsidRDefault="00F7091C" w:rsidP="00F7091C">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Data</w:t>
      </w:r>
      <w:r w:rsidRPr="00F7091C">
        <w:rPr>
          <w:rFonts w:ascii="Times New Roman" w:eastAsia="Times New Roman" w:hAnsi="Times New Roman" w:cs="Times New Roman"/>
          <w:sz w:val="24"/>
          <w:szCs w:val="24"/>
        </w:rPr>
        <w:t>: The average closing cost in the U.S. is approximately $5,000.</w:t>
      </w:r>
    </w:p>
    <w:p w14:paraId="583A536F"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Types of Mortgages</w:t>
      </w:r>
    </w:p>
    <w:p w14:paraId="509FA9AE" w14:textId="77777777" w:rsidR="00F7091C" w:rsidRPr="00F7091C" w:rsidRDefault="00F7091C" w:rsidP="00F7091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Fixed-Rate Mortgage</w:t>
      </w:r>
      <w:r w:rsidRPr="00F7091C">
        <w:rPr>
          <w:rFonts w:ascii="Times New Roman" w:eastAsia="Times New Roman" w:hAnsi="Times New Roman" w:cs="Times New Roman"/>
          <w:sz w:val="24"/>
          <w:szCs w:val="24"/>
        </w:rPr>
        <w:t>:</w:t>
      </w:r>
    </w:p>
    <w:p w14:paraId="183D68AE" w14:textId="77777777" w:rsidR="00F7091C" w:rsidRPr="00F7091C" w:rsidRDefault="00F7091C" w:rsidP="00F7091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Characteristics</w:t>
      </w:r>
      <w:r w:rsidRPr="00F7091C">
        <w:rPr>
          <w:rFonts w:ascii="Times New Roman" w:eastAsia="Times New Roman" w:hAnsi="Times New Roman" w:cs="Times New Roman"/>
          <w:sz w:val="24"/>
          <w:szCs w:val="24"/>
        </w:rPr>
        <w:t>: Fixed interest rate and monthly payments over the life of the loan.</w:t>
      </w:r>
    </w:p>
    <w:p w14:paraId="06E5A758" w14:textId="77777777" w:rsidR="00F7091C" w:rsidRPr="00F7091C" w:rsidRDefault="00F7091C" w:rsidP="00F7091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Common Terms</w:t>
      </w:r>
      <w:r w:rsidRPr="00F7091C">
        <w:rPr>
          <w:rFonts w:ascii="Times New Roman" w:eastAsia="Times New Roman" w:hAnsi="Times New Roman" w:cs="Times New Roman"/>
          <w:sz w:val="24"/>
          <w:szCs w:val="24"/>
        </w:rPr>
        <w:t>: 15, 20, or 30 years.</w:t>
      </w:r>
    </w:p>
    <w:p w14:paraId="33517D10" w14:textId="77777777" w:rsidR="00F7091C" w:rsidRPr="00F7091C" w:rsidRDefault="00F7091C" w:rsidP="00F7091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Adjustable-Rate Mortgage (ARM)</w:t>
      </w:r>
      <w:r w:rsidRPr="00F7091C">
        <w:rPr>
          <w:rFonts w:ascii="Times New Roman" w:eastAsia="Times New Roman" w:hAnsi="Times New Roman" w:cs="Times New Roman"/>
          <w:sz w:val="24"/>
          <w:szCs w:val="24"/>
        </w:rPr>
        <w:t>:</w:t>
      </w:r>
    </w:p>
    <w:p w14:paraId="58379B17" w14:textId="77777777" w:rsidR="00F7091C" w:rsidRPr="00F7091C" w:rsidRDefault="00F7091C" w:rsidP="00F7091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Characteristics</w:t>
      </w:r>
      <w:r w:rsidRPr="00F7091C">
        <w:rPr>
          <w:rFonts w:ascii="Times New Roman" w:eastAsia="Times New Roman" w:hAnsi="Times New Roman" w:cs="Times New Roman"/>
          <w:sz w:val="24"/>
          <w:szCs w:val="24"/>
        </w:rPr>
        <w:t>: Interest rate changes periodically based on an index.</w:t>
      </w:r>
    </w:p>
    <w:p w14:paraId="684597BF" w14:textId="77777777" w:rsidR="00F7091C" w:rsidRPr="00F7091C" w:rsidRDefault="00F7091C" w:rsidP="00F7091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lastRenderedPageBreak/>
        <w:t>Common Terms</w:t>
      </w:r>
      <w:r w:rsidRPr="00F7091C">
        <w:rPr>
          <w:rFonts w:ascii="Times New Roman" w:eastAsia="Times New Roman" w:hAnsi="Times New Roman" w:cs="Times New Roman"/>
          <w:sz w:val="24"/>
          <w:szCs w:val="24"/>
        </w:rPr>
        <w:t>: 5/1 ARM (fixed for 5 years, then adjusts annually).</w:t>
      </w:r>
    </w:p>
    <w:p w14:paraId="50DB64C9" w14:textId="77777777" w:rsidR="00F7091C" w:rsidRPr="00F7091C" w:rsidRDefault="00F7091C" w:rsidP="00F7091C">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Government-Backed Loans</w:t>
      </w:r>
      <w:r w:rsidRPr="00F7091C">
        <w:rPr>
          <w:rFonts w:ascii="Times New Roman" w:eastAsia="Times New Roman" w:hAnsi="Times New Roman" w:cs="Times New Roman"/>
          <w:sz w:val="24"/>
          <w:szCs w:val="24"/>
        </w:rPr>
        <w:t>:</w:t>
      </w:r>
    </w:p>
    <w:p w14:paraId="0BB64A2A" w14:textId="77777777" w:rsidR="00F7091C" w:rsidRPr="00F7091C" w:rsidRDefault="00F7091C" w:rsidP="00F7091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FHA Loans</w:t>
      </w:r>
      <w:r w:rsidRPr="00F7091C">
        <w:rPr>
          <w:rFonts w:ascii="Times New Roman" w:eastAsia="Times New Roman" w:hAnsi="Times New Roman" w:cs="Times New Roman"/>
          <w:sz w:val="24"/>
          <w:szCs w:val="24"/>
        </w:rPr>
        <w:t>: Insured by the Federal Housing Administration, ideal for low-to-moderate income borrowers with lower credit scores.</w:t>
      </w:r>
    </w:p>
    <w:p w14:paraId="6B47EA3F" w14:textId="77777777" w:rsidR="00F7091C" w:rsidRPr="00F7091C" w:rsidRDefault="00F7091C" w:rsidP="00F7091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VA Loans</w:t>
      </w:r>
      <w:r w:rsidRPr="00F7091C">
        <w:rPr>
          <w:rFonts w:ascii="Times New Roman" w:eastAsia="Times New Roman" w:hAnsi="Times New Roman" w:cs="Times New Roman"/>
          <w:sz w:val="24"/>
          <w:szCs w:val="24"/>
        </w:rPr>
        <w:t>: Guaranteed by the Department of Veterans Affairs, available to veterans and active-duty service members with no down payment required.</w:t>
      </w:r>
    </w:p>
    <w:p w14:paraId="40F26D8B" w14:textId="77777777" w:rsidR="00F7091C" w:rsidRPr="00F7091C" w:rsidRDefault="00F7091C" w:rsidP="00F7091C">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USDA Loans</w:t>
      </w:r>
      <w:r w:rsidRPr="00F7091C">
        <w:rPr>
          <w:rFonts w:ascii="Times New Roman" w:eastAsia="Times New Roman" w:hAnsi="Times New Roman" w:cs="Times New Roman"/>
          <w:sz w:val="24"/>
          <w:szCs w:val="24"/>
        </w:rPr>
        <w:t>: Offered by the U.S. Department of Agriculture, for rural and suburban homebuyers with low-to-moderate incomes.</w:t>
      </w:r>
    </w:p>
    <w:p w14:paraId="2F6154AC"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Regulatory and Ethical Considerations</w:t>
      </w:r>
    </w:p>
    <w:p w14:paraId="43FA28E5" w14:textId="77777777" w:rsidR="00F7091C" w:rsidRPr="00F7091C" w:rsidRDefault="00F7091C" w:rsidP="00F7091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Truth in Lending Act (TILA)</w:t>
      </w:r>
      <w:r w:rsidRPr="00F7091C">
        <w:rPr>
          <w:rFonts w:ascii="Times New Roman" w:eastAsia="Times New Roman" w:hAnsi="Times New Roman" w:cs="Times New Roman"/>
          <w:sz w:val="24"/>
          <w:szCs w:val="24"/>
        </w:rPr>
        <w:t>:</w:t>
      </w:r>
    </w:p>
    <w:p w14:paraId="6EFFADEF" w14:textId="77777777" w:rsidR="00F7091C" w:rsidRPr="00F7091C" w:rsidRDefault="00F7091C" w:rsidP="00F7091C">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Requires clear disclosure of key terms and costs of the mortgage.</w:t>
      </w:r>
    </w:p>
    <w:p w14:paraId="61C0945F" w14:textId="77777777" w:rsidR="00F7091C" w:rsidRPr="00F7091C" w:rsidRDefault="00F7091C" w:rsidP="00F7091C">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Impact</w:t>
      </w:r>
      <w:r w:rsidRPr="00F7091C">
        <w:rPr>
          <w:rFonts w:ascii="Times New Roman" w:eastAsia="Times New Roman" w:hAnsi="Times New Roman" w:cs="Times New Roman"/>
          <w:sz w:val="24"/>
          <w:szCs w:val="24"/>
        </w:rPr>
        <w:t>: Helps consumers understand the true cost of borrowing.</w:t>
      </w:r>
    </w:p>
    <w:p w14:paraId="3408E5BE" w14:textId="77777777" w:rsidR="00F7091C" w:rsidRPr="00F7091C" w:rsidRDefault="00F7091C" w:rsidP="00F7091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Real Estate Settlement Procedures Act (RESPA)</w:t>
      </w:r>
      <w:r w:rsidRPr="00F7091C">
        <w:rPr>
          <w:rFonts w:ascii="Times New Roman" w:eastAsia="Times New Roman" w:hAnsi="Times New Roman" w:cs="Times New Roman"/>
          <w:sz w:val="24"/>
          <w:szCs w:val="24"/>
        </w:rPr>
        <w:t>:</w:t>
      </w:r>
    </w:p>
    <w:p w14:paraId="54626CB5" w14:textId="77777777" w:rsidR="00F7091C" w:rsidRPr="00F7091C" w:rsidRDefault="00F7091C" w:rsidP="00F7091C">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Ensures transparency in the mortgage settlement process and prohibits kickbacks.</w:t>
      </w:r>
    </w:p>
    <w:p w14:paraId="5EF14EEB" w14:textId="77777777" w:rsidR="00F7091C" w:rsidRPr="00F7091C" w:rsidRDefault="00F7091C" w:rsidP="00F7091C">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Impact</w:t>
      </w:r>
      <w:r w:rsidRPr="00F7091C">
        <w:rPr>
          <w:rFonts w:ascii="Times New Roman" w:eastAsia="Times New Roman" w:hAnsi="Times New Roman" w:cs="Times New Roman"/>
          <w:sz w:val="24"/>
          <w:szCs w:val="24"/>
        </w:rPr>
        <w:t>: Protects consumers from unnecessary costs and abusive practices.</w:t>
      </w:r>
    </w:p>
    <w:p w14:paraId="6A6D6E2D" w14:textId="77777777" w:rsidR="00F7091C" w:rsidRPr="00F7091C" w:rsidRDefault="00F7091C" w:rsidP="00F7091C">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Fair Housing Act</w:t>
      </w:r>
      <w:r w:rsidRPr="00F7091C">
        <w:rPr>
          <w:rFonts w:ascii="Times New Roman" w:eastAsia="Times New Roman" w:hAnsi="Times New Roman" w:cs="Times New Roman"/>
          <w:sz w:val="24"/>
          <w:szCs w:val="24"/>
        </w:rPr>
        <w:t>:</w:t>
      </w:r>
    </w:p>
    <w:p w14:paraId="0328A844" w14:textId="77777777" w:rsidR="00F7091C" w:rsidRPr="00F7091C" w:rsidRDefault="00F7091C" w:rsidP="00F7091C">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Prohibits discrimination in housing-related transactions.</w:t>
      </w:r>
    </w:p>
    <w:p w14:paraId="49CBEC1B" w14:textId="2438D056" w:rsidR="00F7091C" w:rsidRDefault="00F7091C" w:rsidP="00F7091C">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Impact</w:t>
      </w:r>
      <w:r w:rsidRPr="00F7091C">
        <w:rPr>
          <w:rFonts w:ascii="Times New Roman" w:eastAsia="Times New Roman" w:hAnsi="Times New Roman" w:cs="Times New Roman"/>
          <w:sz w:val="24"/>
          <w:szCs w:val="24"/>
        </w:rPr>
        <w:t>: Ensures equal housing opportunities for all individuals.</w:t>
      </w:r>
    </w:p>
    <w:p w14:paraId="329D4AE9" w14:textId="5C220F21" w:rsidR="00F7091C" w:rsidRDefault="00F7091C" w:rsidP="00F7091C">
      <w:pPr>
        <w:spacing w:before="100" w:beforeAutospacing="1" w:after="100" w:afterAutospacing="1" w:line="240" w:lineRule="auto"/>
        <w:ind w:left="1080"/>
        <w:jc w:val="both"/>
        <w:rPr>
          <w:rFonts w:ascii="Times New Roman" w:eastAsia="Times New Roman" w:hAnsi="Times New Roman" w:cs="Times New Roman"/>
          <w:sz w:val="24"/>
          <w:szCs w:val="24"/>
        </w:rPr>
      </w:pPr>
    </w:p>
    <w:p w14:paraId="21AB4A25" w14:textId="43482929" w:rsidR="00F7091C" w:rsidRDefault="00F7091C" w:rsidP="00F7091C">
      <w:pPr>
        <w:spacing w:before="100" w:beforeAutospacing="1" w:after="100" w:afterAutospacing="1" w:line="240" w:lineRule="auto"/>
        <w:ind w:left="1080"/>
        <w:jc w:val="both"/>
        <w:rPr>
          <w:rFonts w:ascii="Times New Roman" w:eastAsia="Times New Roman" w:hAnsi="Times New Roman" w:cs="Times New Roman"/>
          <w:sz w:val="24"/>
          <w:szCs w:val="24"/>
        </w:rPr>
      </w:pPr>
    </w:p>
    <w:p w14:paraId="425FDAD1" w14:textId="3CE37E6B" w:rsidR="00F7091C" w:rsidRDefault="00F7091C" w:rsidP="00F7091C">
      <w:pPr>
        <w:pStyle w:val="ListParagraph"/>
        <w:numPr>
          <w:ilvl w:val="0"/>
          <w:numId w:val="11"/>
        </w:numPr>
        <w:spacing w:before="100" w:beforeAutospacing="1" w:after="100" w:afterAutospacing="1" w:line="240" w:lineRule="auto"/>
        <w:jc w:val="center"/>
        <w:rPr>
          <w:rFonts w:ascii="Times New Roman" w:eastAsia="Times New Roman" w:hAnsi="Times New Roman" w:cs="Times New Roman"/>
          <w:b/>
          <w:sz w:val="24"/>
          <w:szCs w:val="24"/>
        </w:rPr>
      </w:pPr>
      <w:r w:rsidRPr="00F7091C">
        <w:rPr>
          <w:rFonts w:ascii="Times New Roman" w:eastAsia="Times New Roman" w:hAnsi="Times New Roman" w:cs="Times New Roman"/>
          <w:b/>
          <w:sz w:val="24"/>
          <w:szCs w:val="24"/>
        </w:rPr>
        <w:t>Loan underwriting process</w:t>
      </w:r>
    </w:p>
    <w:p w14:paraId="7B9998F5" w14:textId="77777777" w:rsidR="00F7091C" w:rsidRPr="00F7091C" w:rsidRDefault="00F7091C" w:rsidP="00F7091C">
      <w:p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The loan underwriting process in the U.S. is a critical step in the mortgage lending procedure, where lenders assess the risk of lending to a borrower. Here's a detailed overview of the steps involved, the key factors considered, and the typical outcomes:</w:t>
      </w:r>
    </w:p>
    <w:p w14:paraId="4E8DFBCB"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Steps in the Loan Underwriting Process</w:t>
      </w:r>
    </w:p>
    <w:p w14:paraId="38018046" w14:textId="77777777" w:rsidR="00F7091C" w:rsidRPr="00F7091C" w:rsidRDefault="00F7091C" w:rsidP="00F7091C">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Loan Application Submission</w:t>
      </w:r>
    </w:p>
    <w:p w14:paraId="2CA2DBFE"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Borrower Action</w:t>
      </w:r>
      <w:r w:rsidRPr="00F7091C">
        <w:rPr>
          <w:rFonts w:ascii="Times New Roman" w:eastAsia="Times New Roman" w:hAnsi="Times New Roman" w:cs="Times New Roman"/>
          <w:sz w:val="24"/>
          <w:szCs w:val="24"/>
        </w:rPr>
        <w:t>: Completes and submits a mortgage application, often accompanied by supporting documents.</w:t>
      </w:r>
    </w:p>
    <w:p w14:paraId="7EDE5B96"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Key Documents</w:t>
      </w:r>
      <w:r w:rsidRPr="00F7091C">
        <w:rPr>
          <w:rFonts w:ascii="Times New Roman" w:eastAsia="Times New Roman" w:hAnsi="Times New Roman" w:cs="Times New Roman"/>
          <w:sz w:val="24"/>
          <w:szCs w:val="24"/>
        </w:rPr>
        <w:t>: Income statements, tax returns, employment history, credit report, asset statements, and details about the property being financed.</w:t>
      </w:r>
    </w:p>
    <w:p w14:paraId="336C922A" w14:textId="77777777" w:rsidR="00F7091C" w:rsidRPr="00F7091C" w:rsidRDefault="00F7091C" w:rsidP="00F7091C">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Initial Review</w:t>
      </w:r>
    </w:p>
    <w:p w14:paraId="673014B8"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Lender Action</w:t>
      </w:r>
      <w:r w:rsidRPr="00F7091C">
        <w:rPr>
          <w:rFonts w:ascii="Times New Roman" w:eastAsia="Times New Roman" w:hAnsi="Times New Roman" w:cs="Times New Roman"/>
          <w:sz w:val="24"/>
          <w:szCs w:val="24"/>
        </w:rPr>
        <w:t>: A loan officer or processor conducts a preliminary review of the application and documents to ensure completeness.</w:t>
      </w:r>
    </w:p>
    <w:p w14:paraId="3A97D147"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The application is either moved forward to underwriting or sent back to the borrower for additional information.</w:t>
      </w:r>
    </w:p>
    <w:p w14:paraId="6D4462FD" w14:textId="77777777" w:rsidR="00F7091C" w:rsidRPr="00F7091C" w:rsidRDefault="00F7091C" w:rsidP="00F7091C">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Automated Underwriting Systems (AUS)</w:t>
      </w:r>
    </w:p>
    <w:p w14:paraId="739667B6"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lastRenderedPageBreak/>
        <w:t>System Use</w:t>
      </w:r>
      <w:r w:rsidRPr="00F7091C">
        <w:rPr>
          <w:rFonts w:ascii="Times New Roman" w:eastAsia="Times New Roman" w:hAnsi="Times New Roman" w:cs="Times New Roman"/>
          <w:sz w:val="24"/>
          <w:szCs w:val="24"/>
        </w:rPr>
        <w:t>: Lenders often use AUS, such as Fannie Mae’s Desktop Underwriter or Freddie Mac’s Loan Product Advisor, to streamline the process.</w:t>
      </w:r>
    </w:p>
    <w:p w14:paraId="6C15AF38"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AUS provides an initial assessment and recommendation (e.g., approve, refer, or caution).</w:t>
      </w:r>
    </w:p>
    <w:p w14:paraId="16EFEC29" w14:textId="77777777" w:rsidR="00F7091C" w:rsidRPr="00F7091C" w:rsidRDefault="00F7091C" w:rsidP="00F7091C">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Manual Underwriting</w:t>
      </w:r>
    </w:p>
    <w:p w14:paraId="0D439B44"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Underwriter Role</w:t>
      </w:r>
      <w:r w:rsidRPr="00F7091C">
        <w:rPr>
          <w:rFonts w:ascii="Times New Roman" w:eastAsia="Times New Roman" w:hAnsi="Times New Roman" w:cs="Times New Roman"/>
          <w:sz w:val="24"/>
          <w:szCs w:val="24"/>
        </w:rPr>
        <w:t>: A human underwriter reviews the application and all supporting documentation in detail.</w:t>
      </w:r>
    </w:p>
    <w:p w14:paraId="75A84648" w14:textId="77777777" w:rsidR="00F7091C" w:rsidRPr="00F7091C" w:rsidRDefault="00F7091C" w:rsidP="00F7091C">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Evaluation</w:t>
      </w:r>
      <w:r w:rsidRPr="00F7091C">
        <w:rPr>
          <w:rFonts w:ascii="Times New Roman" w:eastAsia="Times New Roman" w:hAnsi="Times New Roman" w:cs="Times New Roman"/>
          <w:sz w:val="24"/>
          <w:szCs w:val="24"/>
        </w:rPr>
        <w:t>: The underwriter assesses several key factors, including credit, capacity, capital, and collateral.</w:t>
      </w:r>
    </w:p>
    <w:p w14:paraId="539D3C67"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Key Factors Considered in Underwriting</w:t>
      </w:r>
    </w:p>
    <w:p w14:paraId="52232C2F" w14:textId="77777777" w:rsidR="00F7091C" w:rsidRPr="00F7091C" w:rsidRDefault="00F7091C" w:rsidP="00F7091C">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Credit Score and Credit History</w:t>
      </w:r>
    </w:p>
    <w:p w14:paraId="2A62EF14"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Importance</w:t>
      </w:r>
      <w:r w:rsidRPr="00F7091C">
        <w:rPr>
          <w:rFonts w:ascii="Times New Roman" w:eastAsia="Times New Roman" w:hAnsi="Times New Roman" w:cs="Times New Roman"/>
          <w:sz w:val="24"/>
          <w:szCs w:val="24"/>
        </w:rPr>
        <w:t>: Indicates the borrower’s creditworthiness and history of managing debt.</w:t>
      </w:r>
    </w:p>
    <w:p w14:paraId="307A8A3D"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Review Elements</w:t>
      </w:r>
      <w:r w:rsidRPr="00F7091C">
        <w:rPr>
          <w:rFonts w:ascii="Times New Roman" w:eastAsia="Times New Roman" w:hAnsi="Times New Roman" w:cs="Times New Roman"/>
          <w:sz w:val="24"/>
          <w:szCs w:val="24"/>
        </w:rPr>
        <w:t>: Credit score, history of late payments, defaults, bankruptcies, and current credit utilization.</w:t>
      </w:r>
    </w:p>
    <w:p w14:paraId="681613EF" w14:textId="77777777" w:rsidR="00F7091C" w:rsidRPr="00F7091C" w:rsidRDefault="00F7091C" w:rsidP="00F7091C">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Income and Employment Verification</w:t>
      </w:r>
    </w:p>
    <w:p w14:paraId="3207A67F"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Importance</w:t>
      </w:r>
      <w:r w:rsidRPr="00F7091C">
        <w:rPr>
          <w:rFonts w:ascii="Times New Roman" w:eastAsia="Times New Roman" w:hAnsi="Times New Roman" w:cs="Times New Roman"/>
          <w:sz w:val="24"/>
          <w:szCs w:val="24"/>
        </w:rPr>
        <w:t>: Ensures the borrower has a stable income to repay the loan.</w:t>
      </w:r>
    </w:p>
    <w:p w14:paraId="6A8B147A"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Review Elements</w:t>
      </w:r>
      <w:r w:rsidRPr="00F7091C">
        <w:rPr>
          <w:rFonts w:ascii="Times New Roman" w:eastAsia="Times New Roman" w:hAnsi="Times New Roman" w:cs="Times New Roman"/>
          <w:sz w:val="24"/>
          <w:szCs w:val="24"/>
        </w:rPr>
        <w:t>: Employment history, salary, bonuses, other income sources, and consistency of income.</w:t>
      </w:r>
    </w:p>
    <w:p w14:paraId="749D6AF4" w14:textId="77777777" w:rsidR="00F7091C" w:rsidRPr="00F7091C" w:rsidRDefault="00F7091C" w:rsidP="00F7091C">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Debt-to-Income Ratio (DTI)</w:t>
      </w:r>
    </w:p>
    <w:p w14:paraId="561CFC4A"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Importance</w:t>
      </w:r>
      <w:r w:rsidRPr="00F7091C">
        <w:rPr>
          <w:rFonts w:ascii="Times New Roman" w:eastAsia="Times New Roman" w:hAnsi="Times New Roman" w:cs="Times New Roman"/>
          <w:sz w:val="24"/>
          <w:szCs w:val="24"/>
        </w:rPr>
        <w:t>: Measures the borrower’s monthly debt obligations relative to income.</w:t>
      </w:r>
    </w:p>
    <w:p w14:paraId="31078138"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Calculation</w:t>
      </w:r>
      <w:r w:rsidRPr="00F7091C">
        <w:rPr>
          <w:rFonts w:ascii="Times New Roman" w:eastAsia="Times New Roman" w:hAnsi="Times New Roman" w:cs="Times New Roman"/>
          <w:sz w:val="24"/>
          <w:szCs w:val="24"/>
        </w:rPr>
        <w:t>: Total monthly debt payments divided by gross monthly income.</w:t>
      </w:r>
    </w:p>
    <w:p w14:paraId="07F50F20"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Acceptable Range</w:t>
      </w:r>
      <w:r w:rsidRPr="00F7091C">
        <w:rPr>
          <w:rFonts w:ascii="Times New Roman" w:eastAsia="Times New Roman" w:hAnsi="Times New Roman" w:cs="Times New Roman"/>
          <w:sz w:val="24"/>
          <w:szCs w:val="24"/>
        </w:rPr>
        <w:t>: Typically, lenders prefer a DTI ratio below 43%.</w:t>
      </w:r>
    </w:p>
    <w:p w14:paraId="5F51E091" w14:textId="77777777" w:rsidR="00F7091C" w:rsidRPr="00F7091C" w:rsidRDefault="00F7091C" w:rsidP="00F7091C">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Assets and Reserves</w:t>
      </w:r>
    </w:p>
    <w:p w14:paraId="6320FF61"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Importance</w:t>
      </w:r>
      <w:r w:rsidRPr="00F7091C">
        <w:rPr>
          <w:rFonts w:ascii="Times New Roman" w:eastAsia="Times New Roman" w:hAnsi="Times New Roman" w:cs="Times New Roman"/>
          <w:sz w:val="24"/>
          <w:szCs w:val="24"/>
        </w:rPr>
        <w:t>: Shows the borrower’s ability to cover down payments, closing costs, and reserves for future payments.</w:t>
      </w:r>
    </w:p>
    <w:p w14:paraId="03F20AE0"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Review Elements</w:t>
      </w:r>
      <w:r w:rsidRPr="00F7091C">
        <w:rPr>
          <w:rFonts w:ascii="Times New Roman" w:eastAsia="Times New Roman" w:hAnsi="Times New Roman" w:cs="Times New Roman"/>
          <w:sz w:val="24"/>
          <w:szCs w:val="24"/>
        </w:rPr>
        <w:t>: Bank statements, investment accounts, retirement accounts, and other liquid assets.</w:t>
      </w:r>
    </w:p>
    <w:p w14:paraId="7797F6A8" w14:textId="77777777" w:rsidR="00F7091C" w:rsidRPr="00F7091C" w:rsidRDefault="00F7091C" w:rsidP="00F7091C">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Property Appraisal</w:t>
      </w:r>
    </w:p>
    <w:p w14:paraId="1BDE8F95"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Importance</w:t>
      </w:r>
      <w:r w:rsidRPr="00F7091C">
        <w:rPr>
          <w:rFonts w:ascii="Times New Roman" w:eastAsia="Times New Roman" w:hAnsi="Times New Roman" w:cs="Times New Roman"/>
          <w:sz w:val="24"/>
          <w:szCs w:val="24"/>
        </w:rPr>
        <w:t>: Confirms the property’s value and ensures it is sufficient to secure the loan.</w:t>
      </w:r>
    </w:p>
    <w:p w14:paraId="4437070B"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Process</w:t>
      </w:r>
      <w:r w:rsidRPr="00F7091C">
        <w:rPr>
          <w:rFonts w:ascii="Times New Roman" w:eastAsia="Times New Roman" w:hAnsi="Times New Roman" w:cs="Times New Roman"/>
          <w:sz w:val="24"/>
          <w:szCs w:val="24"/>
        </w:rPr>
        <w:t>: An independent appraiser assesses the property’s market value based on comparable sales and condition.</w:t>
      </w:r>
    </w:p>
    <w:p w14:paraId="0E160884" w14:textId="77777777" w:rsidR="00F7091C" w:rsidRPr="00F7091C" w:rsidRDefault="00F7091C" w:rsidP="00F7091C">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Loan-to-Value Ratio (LTV)</w:t>
      </w:r>
    </w:p>
    <w:p w14:paraId="7E51696B"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Importance</w:t>
      </w:r>
      <w:r w:rsidRPr="00F7091C">
        <w:rPr>
          <w:rFonts w:ascii="Times New Roman" w:eastAsia="Times New Roman" w:hAnsi="Times New Roman" w:cs="Times New Roman"/>
          <w:sz w:val="24"/>
          <w:szCs w:val="24"/>
        </w:rPr>
        <w:t>: Indicates the loan amount relative to the property’s appraised value.</w:t>
      </w:r>
    </w:p>
    <w:p w14:paraId="14463A4A"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Calculation</w:t>
      </w:r>
      <w:r w:rsidRPr="00F7091C">
        <w:rPr>
          <w:rFonts w:ascii="Times New Roman" w:eastAsia="Times New Roman" w:hAnsi="Times New Roman" w:cs="Times New Roman"/>
          <w:sz w:val="24"/>
          <w:szCs w:val="24"/>
        </w:rPr>
        <w:t>: Loan amount divided by the appraised property value.</w:t>
      </w:r>
    </w:p>
    <w:p w14:paraId="6536EBA4" w14:textId="77777777" w:rsidR="00F7091C" w:rsidRPr="00F7091C" w:rsidRDefault="00F7091C" w:rsidP="00F7091C">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Acceptable Range</w:t>
      </w:r>
      <w:r w:rsidRPr="00F7091C">
        <w:rPr>
          <w:rFonts w:ascii="Times New Roman" w:eastAsia="Times New Roman" w:hAnsi="Times New Roman" w:cs="Times New Roman"/>
          <w:sz w:val="24"/>
          <w:szCs w:val="24"/>
        </w:rPr>
        <w:t>: Conventional loans typically require an LTV of 80% or less without private mortgage insurance (PMI).</w:t>
      </w:r>
    </w:p>
    <w:p w14:paraId="06FAECB7"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Underwriting Outcomes</w:t>
      </w:r>
    </w:p>
    <w:p w14:paraId="6357DECD" w14:textId="77777777" w:rsidR="00F7091C" w:rsidRPr="00F7091C" w:rsidRDefault="00F7091C" w:rsidP="00F7091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Approval</w:t>
      </w:r>
    </w:p>
    <w:p w14:paraId="3D0B52C3"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The underwriter approves the loan, often with conditions that must be met before closing (e.g., additional documentation, property repairs).</w:t>
      </w:r>
    </w:p>
    <w:p w14:paraId="7672D914"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lastRenderedPageBreak/>
        <w:t>Next Steps</w:t>
      </w:r>
      <w:r w:rsidRPr="00F7091C">
        <w:rPr>
          <w:rFonts w:ascii="Times New Roman" w:eastAsia="Times New Roman" w:hAnsi="Times New Roman" w:cs="Times New Roman"/>
          <w:sz w:val="24"/>
          <w:szCs w:val="24"/>
        </w:rPr>
        <w:t>: Issuance of a conditional commitment letter outlining the loan terms and conditions.</w:t>
      </w:r>
    </w:p>
    <w:p w14:paraId="2EFED718" w14:textId="77777777" w:rsidR="00F7091C" w:rsidRPr="00F7091C" w:rsidRDefault="00F7091C" w:rsidP="00F7091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Conditional Approval</w:t>
      </w:r>
    </w:p>
    <w:p w14:paraId="018E6CE5"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The loan is approved conditionally, pending the fulfillment of specific requirements.</w:t>
      </w:r>
    </w:p>
    <w:p w14:paraId="4FF43102"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Next Steps</w:t>
      </w:r>
      <w:r w:rsidRPr="00F7091C">
        <w:rPr>
          <w:rFonts w:ascii="Times New Roman" w:eastAsia="Times New Roman" w:hAnsi="Times New Roman" w:cs="Times New Roman"/>
          <w:sz w:val="24"/>
          <w:szCs w:val="24"/>
        </w:rPr>
        <w:t>: Borrower must meet the conditions (e.g., providing further documentation, clearing up credit issues) before final approval.</w:t>
      </w:r>
    </w:p>
    <w:p w14:paraId="6608ECD2" w14:textId="77777777" w:rsidR="00F7091C" w:rsidRPr="00F7091C" w:rsidRDefault="00F7091C" w:rsidP="00F7091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Suspension</w:t>
      </w:r>
    </w:p>
    <w:p w14:paraId="7F722A73"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The application is put on hold due to missing or incomplete information.</w:t>
      </w:r>
    </w:p>
    <w:p w14:paraId="59D368C6"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Next Steps</w:t>
      </w:r>
      <w:r w:rsidRPr="00F7091C">
        <w:rPr>
          <w:rFonts w:ascii="Times New Roman" w:eastAsia="Times New Roman" w:hAnsi="Times New Roman" w:cs="Times New Roman"/>
          <w:sz w:val="24"/>
          <w:szCs w:val="24"/>
        </w:rPr>
        <w:t>: The borrower must provide the requested information to resume the underwriting process.</w:t>
      </w:r>
    </w:p>
    <w:p w14:paraId="1E675C75" w14:textId="77777777" w:rsidR="00F7091C" w:rsidRPr="00F7091C" w:rsidRDefault="00F7091C" w:rsidP="00F7091C">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Denial</w:t>
      </w:r>
    </w:p>
    <w:p w14:paraId="7E52B6E3"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Outcome</w:t>
      </w:r>
      <w:r w:rsidRPr="00F7091C">
        <w:rPr>
          <w:rFonts w:ascii="Times New Roman" w:eastAsia="Times New Roman" w:hAnsi="Times New Roman" w:cs="Times New Roman"/>
          <w:sz w:val="24"/>
          <w:szCs w:val="24"/>
        </w:rPr>
        <w:t>: The underwriter denies the loan application due to insufficient creditworthiness, inadequate income, excessive debt, or other risk factors.</w:t>
      </w:r>
    </w:p>
    <w:p w14:paraId="463F201F" w14:textId="77777777" w:rsidR="00F7091C" w:rsidRPr="00F7091C" w:rsidRDefault="00F7091C" w:rsidP="00F7091C">
      <w:pPr>
        <w:numPr>
          <w:ilvl w:val="1"/>
          <w:numId w:val="14"/>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Next Steps</w:t>
      </w:r>
      <w:r w:rsidRPr="00F7091C">
        <w:rPr>
          <w:rFonts w:ascii="Times New Roman" w:eastAsia="Times New Roman" w:hAnsi="Times New Roman" w:cs="Times New Roman"/>
          <w:sz w:val="24"/>
          <w:szCs w:val="24"/>
        </w:rPr>
        <w:t>: The borrower receives an explanation of the denial and can seek to improve their financial situation or apply with a different lender.</w:t>
      </w:r>
    </w:p>
    <w:p w14:paraId="7EC01043"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Statistical Data Supporting Underwriting Decisions</w:t>
      </w:r>
    </w:p>
    <w:p w14:paraId="293CD3BA" w14:textId="77777777" w:rsidR="00F7091C" w:rsidRPr="00F7091C" w:rsidRDefault="00F7091C" w:rsidP="00F7091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Credit Scores</w:t>
      </w:r>
      <w:r w:rsidRPr="00F7091C">
        <w:rPr>
          <w:rFonts w:ascii="Times New Roman" w:eastAsia="Times New Roman" w:hAnsi="Times New Roman" w:cs="Times New Roman"/>
          <w:sz w:val="24"/>
          <w:szCs w:val="24"/>
        </w:rPr>
        <w:t>:</w:t>
      </w:r>
    </w:p>
    <w:p w14:paraId="1D9343F0" w14:textId="77777777" w:rsidR="00F7091C" w:rsidRPr="00F7091C" w:rsidRDefault="00F7091C" w:rsidP="00F7091C">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Average Approval Scores</w:t>
      </w:r>
      <w:r w:rsidRPr="00F7091C">
        <w:rPr>
          <w:rFonts w:ascii="Times New Roman" w:eastAsia="Times New Roman" w:hAnsi="Times New Roman" w:cs="Times New Roman"/>
          <w:sz w:val="24"/>
          <w:szCs w:val="24"/>
        </w:rPr>
        <w:t>: In 2023, the average credit score for approved conventional mortgage applications was around 746.</w:t>
      </w:r>
    </w:p>
    <w:p w14:paraId="35A21EF6" w14:textId="77777777" w:rsidR="00F7091C" w:rsidRPr="00F7091C" w:rsidRDefault="00F7091C" w:rsidP="00F7091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DTI Ratios</w:t>
      </w:r>
      <w:r w:rsidRPr="00F7091C">
        <w:rPr>
          <w:rFonts w:ascii="Times New Roman" w:eastAsia="Times New Roman" w:hAnsi="Times New Roman" w:cs="Times New Roman"/>
          <w:sz w:val="24"/>
          <w:szCs w:val="24"/>
        </w:rPr>
        <w:t>:</w:t>
      </w:r>
    </w:p>
    <w:p w14:paraId="278A95DD" w14:textId="77777777" w:rsidR="00F7091C" w:rsidRPr="00F7091C" w:rsidRDefault="00F7091C" w:rsidP="00F7091C">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Typical Range</w:t>
      </w:r>
      <w:r w:rsidRPr="00F7091C">
        <w:rPr>
          <w:rFonts w:ascii="Times New Roman" w:eastAsia="Times New Roman" w:hAnsi="Times New Roman" w:cs="Times New Roman"/>
          <w:sz w:val="24"/>
          <w:szCs w:val="24"/>
        </w:rPr>
        <w:t>: Successful applicants generally have DTI ratios below 36%.</w:t>
      </w:r>
    </w:p>
    <w:p w14:paraId="0AA4189A" w14:textId="77777777" w:rsidR="00F7091C" w:rsidRPr="00F7091C" w:rsidRDefault="00F7091C" w:rsidP="00F7091C">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LTV Ratios</w:t>
      </w:r>
      <w:r w:rsidRPr="00F7091C">
        <w:rPr>
          <w:rFonts w:ascii="Times New Roman" w:eastAsia="Times New Roman" w:hAnsi="Times New Roman" w:cs="Times New Roman"/>
          <w:sz w:val="24"/>
          <w:szCs w:val="24"/>
        </w:rPr>
        <w:t>:</w:t>
      </w:r>
    </w:p>
    <w:p w14:paraId="54509334" w14:textId="77777777" w:rsidR="00F7091C" w:rsidRPr="00F7091C" w:rsidRDefault="00F7091C" w:rsidP="00F7091C">
      <w:pPr>
        <w:numPr>
          <w:ilvl w:val="1"/>
          <w:numId w:val="15"/>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Common Ratios</w:t>
      </w:r>
      <w:r w:rsidRPr="00F7091C">
        <w:rPr>
          <w:rFonts w:ascii="Times New Roman" w:eastAsia="Times New Roman" w:hAnsi="Times New Roman" w:cs="Times New Roman"/>
          <w:sz w:val="24"/>
          <w:szCs w:val="24"/>
        </w:rPr>
        <w:t>: Conventional loans with LTV ratios of 80% or lower are common, often avoiding the need for PMI.</w:t>
      </w:r>
    </w:p>
    <w:p w14:paraId="322C01C4"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Regulatory and Ethical Considerations</w:t>
      </w:r>
    </w:p>
    <w:p w14:paraId="5D4C87CE" w14:textId="77777777" w:rsidR="00F7091C" w:rsidRPr="00F7091C" w:rsidRDefault="00F7091C" w:rsidP="00F7091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Fair Lending Practices</w:t>
      </w:r>
      <w:r w:rsidRPr="00F7091C">
        <w:rPr>
          <w:rFonts w:ascii="Times New Roman" w:eastAsia="Times New Roman" w:hAnsi="Times New Roman" w:cs="Times New Roman"/>
          <w:sz w:val="24"/>
          <w:szCs w:val="24"/>
        </w:rPr>
        <w:t>:</w:t>
      </w:r>
    </w:p>
    <w:p w14:paraId="5C02CE3D" w14:textId="77777777" w:rsidR="00F7091C" w:rsidRPr="00F7091C" w:rsidRDefault="00F7091C" w:rsidP="00F7091C">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Legislation</w:t>
      </w:r>
      <w:r w:rsidRPr="00F7091C">
        <w:rPr>
          <w:rFonts w:ascii="Times New Roman" w:eastAsia="Times New Roman" w:hAnsi="Times New Roman" w:cs="Times New Roman"/>
          <w:sz w:val="24"/>
          <w:szCs w:val="24"/>
        </w:rPr>
        <w:t>: The Equal Credit Opportunity Act (ECOA) and the Fair Housing Act prohibit discrimination based on race, color, religion, national origin, sex, marital status, age, or because income comes from public assistance.</w:t>
      </w:r>
    </w:p>
    <w:p w14:paraId="72AEE348" w14:textId="77777777" w:rsidR="00F7091C" w:rsidRPr="00F7091C" w:rsidRDefault="00F7091C" w:rsidP="00F7091C">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Impact</w:t>
      </w:r>
      <w:r w:rsidRPr="00F7091C">
        <w:rPr>
          <w:rFonts w:ascii="Times New Roman" w:eastAsia="Times New Roman" w:hAnsi="Times New Roman" w:cs="Times New Roman"/>
          <w:sz w:val="24"/>
          <w:szCs w:val="24"/>
        </w:rPr>
        <w:t>: Ensures all borrowers receive fair and equal treatment in the underwriting process.</w:t>
      </w:r>
    </w:p>
    <w:p w14:paraId="3A523B4A" w14:textId="77777777" w:rsidR="00F7091C" w:rsidRPr="00F7091C" w:rsidRDefault="00F7091C" w:rsidP="00F7091C">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Consumer Financial Protection Bureau (CFPB) Guidelines</w:t>
      </w:r>
      <w:r w:rsidRPr="00F7091C">
        <w:rPr>
          <w:rFonts w:ascii="Times New Roman" w:eastAsia="Times New Roman" w:hAnsi="Times New Roman" w:cs="Times New Roman"/>
          <w:sz w:val="24"/>
          <w:szCs w:val="24"/>
        </w:rPr>
        <w:t>:</w:t>
      </w:r>
    </w:p>
    <w:p w14:paraId="7FB962B7" w14:textId="77777777" w:rsidR="00F7091C" w:rsidRPr="00F7091C" w:rsidRDefault="00F7091C" w:rsidP="00F7091C">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Provides oversight and enforces regulations to protect consumers in the financial marketplace.</w:t>
      </w:r>
    </w:p>
    <w:p w14:paraId="060D08B6" w14:textId="77777777" w:rsidR="00F7091C" w:rsidRPr="00F7091C" w:rsidRDefault="00F7091C" w:rsidP="00F7091C">
      <w:pPr>
        <w:numPr>
          <w:ilvl w:val="1"/>
          <w:numId w:val="16"/>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Impact</w:t>
      </w:r>
      <w:r w:rsidRPr="00F7091C">
        <w:rPr>
          <w:rFonts w:ascii="Times New Roman" w:eastAsia="Times New Roman" w:hAnsi="Times New Roman" w:cs="Times New Roman"/>
          <w:sz w:val="24"/>
          <w:szCs w:val="24"/>
        </w:rPr>
        <w:t>: Ensures transparency, fairness, and consumer protection in the lending process.</w:t>
      </w:r>
    </w:p>
    <w:p w14:paraId="7E759633" w14:textId="1D6277FF" w:rsidR="00F7091C" w:rsidRDefault="00F7091C" w:rsidP="00F7091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65A236DE" w14:textId="1B1FDC8F" w:rsidR="00F7091C" w:rsidRDefault="00F7091C" w:rsidP="00F7091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305D21BB" w14:textId="7FE3DD38" w:rsidR="00F7091C" w:rsidRDefault="00F7091C" w:rsidP="00F7091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206A51C0" w14:textId="29CEF883" w:rsidR="00F7091C" w:rsidRDefault="00F7091C" w:rsidP="00F7091C">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14:paraId="04207131" w14:textId="7FFFC998" w:rsidR="00F7091C" w:rsidRDefault="00F7091C" w:rsidP="00F7091C">
      <w:pPr>
        <w:pStyle w:val="ListParagraph"/>
        <w:numPr>
          <w:ilvl w:val="0"/>
          <w:numId w:val="11"/>
        </w:numPr>
        <w:spacing w:before="100" w:beforeAutospacing="1" w:after="100" w:afterAutospacing="1" w:line="240" w:lineRule="auto"/>
        <w:jc w:val="center"/>
        <w:rPr>
          <w:rFonts w:ascii="Times New Roman" w:eastAsia="Times New Roman" w:hAnsi="Times New Roman" w:cs="Times New Roman"/>
          <w:b/>
          <w:sz w:val="24"/>
          <w:szCs w:val="24"/>
        </w:rPr>
      </w:pPr>
      <w:r w:rsidRPr="00F7091C">
        <w:rPr>
          <w:rFonts w:ascii="Times New Roman" w:eastAsia="Times New Roman" w:hAnsi="Times New Roman" w:cs="Times New Roman"/>
          <w:b/>
          <w:sz w:val="24"/>
          <w:szCs w:val="24"/>
        </w:rPr>
        <w:lastRenderedPageBreak/>
        <w:t>Debt collection practices</w:t>
      </w:r>
    </w:p>
    <w:p w14:paraId="290CAE65" w14:textId="77777777" w:rsidR="00F7091C" w:rsidRPr="00F7091C" w:rsidRDefault="00F7091C" w:rsidP="00F7091C">
      <w:p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Debt collection practices in the U.S. are governed by a combination of federal and state laws designed to protect consumers from abusive, unfair, or deceptive practices. Here's an overview of the key aspects of debt collection practices, including relevant laws, common practices, consumer rights, and recent developments:</w:t>
      </w:r>
    </w:p>
    <w:p w14:paraId="668B1322"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Key Federal Laws</w:t>
      </w:r>
    </w:p>
    <w:p w14:paraId="0069F345" w14:textId="77777777" w:rsidR="00F7091C" w:rsidRPr="00F7091C" w:rsidRDefault="00F7091C" w:rsidP="00F7091C">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Fair Debt Collection Practices Act (FDCPA)</w:t>
      </w:r>
    </w:p>
    <w:p w14:paraId="7BA65177"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Enacted</w:t>
      </w:r>
      <w:r w:rsidRPr="00F7091C">
        <w:rPr>
          <w:rFonts w:ascii="Times New Roman" w:eastAsia="Times New Roman" w:hAnsi="Times New Roman" w:cs="Times New Roman"/>
          <w:sz w:val="24"/>
          <w:szCs w:val="24"/>
        </w:rPr>
        <w:t>: 1977</w:t>
      </w:r>
    </w:p>
    <w:p w14:paraId="3690334D"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To eliminate abusive practices in the collection of consumer debts, promote fair debt collection, and provide consumers with an avenue for disputing and validating debt information.</w:t>
      </w:r>
    </w:p>
    <w:p w14:paraId="550CD695"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Key Provisions</w:t>
      </w:r>
      <w:r w:rsidRPr="00F7091C">
        <w:rPr>
          <w:rFonts w:ascii="Times New Roman" w:eastAsia="Times New Roman" w:hAnsi="Times New Roman" w:cs="Times New Roman"/>
          <w:sz w:val="24"/>
          <w:szCs w:val="24"/>
        </w:rPr>
        <w:t>:</w:t>
      </w:r>
    </w:p>
    <w:p w14:paraId="6890E226"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Prohibits harassment, oppressive, or abusive conduct.</w:t>
      </w:r>
    </w:p>
    <w:p w14:paraId="1940CBB6"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Restricts the time and place where debt collectors can contact consumers (e.g., not before 8 a.m. or after 9 p.m. unless agreed upon).</w:t>
      </w:r>
    </w:p>
    <w:p w14:paraId="65D3BAEA"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Requires debt collectors to identify themselves and notify consumers of their right to dispute the debt.</w:t>
      </w:r>
    </w:p>
    <w:p w14:paraId="06B68CE3"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Prohibits false or misleading representations and unfair practices.</w:t>
      </w:r>
    </w:p>
    <w:p w14:paraId="244786D5" w14:textId="77777777" w:rsidR="00F7091C" w:rsidRPr="00F7091C" w:rsidRDefault="00F7091C" w:rsidP="00F7091C">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Telephone Consumer Protection Act (TCPA)</w:t>
      </w:r>
    </w:p>
    <w:p w14:paraId="670C4CDA"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Enacted</w:t>
      </w:r>
      <w:r w:rsidRPr="00F7091C">
        <w:rPr>
          <w:rFonts w:ascii="Times New Roman" w:eastAsia="Times New Roman" w:hAnsi="Times New Roman" w:cs="Times New Roman"/>
          <w:sz w:val="24"/>
          <w:szCs w:val="24"/>
        </w:rPr>
        <w:t>: 1991</w:t>
      </w:r>
    </w:p>
    <w:p w14:paraId="5DED3F3B"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Purpose</w:t>
      </w:r>
      <w:r w:rsidRPr="00F7091C">
        <w:rPr>
          <w:rFonts w:ascii="Times New Roman" w:eastAsia="Times New Roman" w:hAnsi="Times New Roman" w:cs="Times New Roman"/>
          <w:sz w:val="24"/>
          <w:szCs w:val="24"/>
        </w:rPr>
        <w:t>: To restrict telemarketing calls and the use of automated telephone equipment.</w:t>
      </w:r>
    </w:p>
    <w:p w14:paraId="719F93D2"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Key Provisions</w:t>
      </w:r>
      <w:r w:rsidRPr="00F7091C">
        <w:rPr>
          <w:rFonts w:ascii="Times New Roman" w:eastAsia="Times New Roman" w:hAnsi="Times New Roman" w:cs="Times New Roman"/>
          <w:sz w:val="24"/>
          <w:szCs w:val="24"/>
        </w:rPr>
        <w:t>:</w:t>
      </w:r>
    </w:p>
    <w:p w14:paraId="11F6D3E1"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Requires prior express consent for automated calls and texts to consumers.</w:t>
      </w:r>
    </w:p>
    <w:p w14:paraId="452B2A7E"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Limits the use of pre-recorded messages and auto-dialers.</w:t>
      </w:r>
    </w:p>
    <w:p w14:paraId="2409EFC1" w14:textId="77777777" w:rsidR="00F7091C" w:rsidRPr="00F7091C" w:rsidRDefault="00F7091C" w:rsidP="00F7091C">
      <w:pPr>
        <w:numPr>
          <w:ilvl w:val="0"/>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Consumer Financial Protection Bureau (CFPB) Rules</w:t>
      </w:r>
    </w:p>
    <w:p w14:paraId="2C3F79A2"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Regulation F</w:t>
      </w:r>
      <w:r w:rsidRPr="00F7091C">
        <w:rPr>
          <w:rFonts w:ascii="Times New Roman" w:eastAsia="Times New Roman" w:hAnsi="Times New Roman" w:cs="Times New Roman"/>
          <w:sz w:val="24"/>
          <w:szCs w:val="24"/>
        </w:rPr>
        <w:t>: Updated rules that went into effect in 2021 and 2022 to clarify and expand the protections under the FDCPA.</w:t>
      </w:r>
    </w:p>
    <w:p w14:paraId="1A2A1060" w14:textId="77777777" w:rsidR="00F7091C" w:rsidRPr="00F7091C" w:rsidRDefault="00F7091C" w:rsidP="00F7091C">
      <w:pPr>
        <w:numPr>
          <w:ilvl w:val="1"/>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Key Provisions</w:t>
      </w:r>
      <w:r w:rsidRPr="00F7091C">
        <w:rPr>
          <w:rFonts w:ascii="Times New Roman" w:eastAsia="Times New Roman" w:hAnsi="Times New Roman" w:cs="Times New Roman"/>
          <w:sz w:val="24"/>
          <w:szCs w:val="24"/>
        </w:rPr>
        <w:t>:</w:t>
      </w:r>
    </w:p>
    <w:p w14:paraId="5AC2E227"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Limits the number of times a debt collector can contact a consumer.</w:t>
      </w:r>
    </w:p>
    <w:p w14:paraId="016AE39D"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Provides a model validation notice to ensure consumers are informed about the debt.</w:t>
      </w:r>
    </w:p>
    <w:p w14:paraId="7CAAB1A8" w14:textId="77777777" w:rsidR="00F7091C" w:rsidRPr="00F7091C" w:rsidRDefault="00F7091C" w:rsidP="00F7091C">
      <w:pPr>
        <w:numPr>
          <w:ilvl w:val="2"/>
          <w:numId w:val="17"/>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sz w:val="24"/>
          <w:szCs w:val="24"/>
        </w:rPr>
        <w:t>Regulates the use of electronic communications (e.g., emails and text messages) by debt collectors.</w:t>
      </w:r>
    </w:p>
    <w:p w14:paraId="3B6E8001"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Common Debt Collection Practices</w:t>
      </w:r>
    </w:p>
    <w:p w14:paraId="1931830D" w14:textId="77777777" w:rsidR="00F7091C" w:rsidRPr="00F7091C" w:rsidRDefault="00F7091C" w:rsidP="00F7091C">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Initial Contact and Validation Notice</w:t>
      </w:r>
    </w:p>
    <w:p w14:paraId="1B7D57A7" w14:textId="77777777" w:rsidR="00F7091C" w:rsidRPr="00F7091C" w:rsidRDefault="00F7091C" w:rsidP="00F7091C">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Process</w:t>
      </w:r>
      <w:r w:rsidRPr="00F7091C">
        <w:rPr>
          <w:rFonts w:ascii="Times New Roman" w:eastAsia="Times New Roman" w:hAnsi="Times New Roman" w:cs="Times New Roman"/>
          <w:sz w:val="24"/>
          <w:szCs w:val="24"/>
        </w:rPr>
        <w:t>: Debt collectors typically send a written notice within five days of the initial contact, detailing the amount owed, the creditor’s name, and instructions on how to dispute the debt.</w:t>
      </w:r>
    </w:p>
    <w:p w14:paraId="3298518C" w14:textId="77777777" w:rsidR="00F7091C" w:rsidRPr="00F7091C" w:rsidRDefault="00F7091C" w:rsidP="00F7091C">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Verification of Debt</w:t>
      </w:r>
    </w:p>
    <w:p w14:paraId="187D4453" w14:textId="77777777" w:rsidR="00F7091C" w:rsidRPr="00F7091C" w:rsidRDefault="00F7091C" w:rsidP="00F7091C">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lastRenderedPageBreak/>
        <w:t>Consumer Right</w:t>
      </w:r>
      <w:r w:rsidRPr="00F7091C">
        <w:rPr>
          <w:rFonts w:ascii="Times New Roman" w:eastAsia="Times New Roman" w:hAnsi="Times New Roman" w:cs="Times New Roman"/>
          <w:sz w:val="24"/>
          <w:szCs w:val="24"/>
        </w:rPr>
        <w:t>: Consumers have 30 days to dispute the debt in writing. The debt collector must cease collection efforts until the debt is verified and documentation is provided.</w:t>
      </w:r>
    </w:p>
    <w:p w14:paraId="18B2DD2D" w14:textId="77777777" w:rsidR="00F7091C" w:rsidRPr="00F7091C" w:rsidRDefault="00F7091C" w:rsidP="00F7091C">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Communication Restrictions</w:t>
      </w:r>
    </w:p>
    <w:p w14:paraId="20DBC398" w14:textId="77777777" w:rsidR="00F7091C" w:rsidRPr="00F7091C" w:rsidRDefault="00F7091C" w:rsidP="00F7091C">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Time and Place</w:t>
      </w:r>
      <w:r w:rsidRPr="00F7091C">
        <w:rPr>
          <w:rFonts w:ascii="Times New Roman" w:eastAsia="Times New Roman" w:hAnsi="Times New Roman" w:cs="Times New Roman"/>
          <w:sz w:val="24"/>
          <w:szCs w:val="24"/>
        </w:rPr>
        <w:t>: Contact is restricted to reasonable hours and cannot occur at inconvenient places, such as the consumer’s workplace, if the employer prohibits such communications.</w:t>
      </w:r>
    </w:p>
    <w:p w14:paraId="29EB5332" w14:textId="77777777" w:rsidR="00F7091C" w:rsidRPr="00F7091C" w:rsidRDefault="00F7091C" w:rsidP="00F7091C">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Prohibited Practices</w:t>
      </w:r>
    </w:p>
    <w:p w14:paraId="43E368C0" w14:textId="77777777" w:rsidR="00F7091C" w:rsidRPr="00F7091C" w:rsidRDefault="00F7091C" w:rsidP="00F7091C">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Harassment</w:t>
      </w:r>
      <w:r w:rsidRPr="00F7091C">
        <w:rPr>
          <w:rFonts w:ascii="Times New Roman" w:eastAsia="Times New Roman" w:hAnsi="Times New Roman" w:cs="Times New Roman"/>
          <w:sz w:val="24"/>
          <w:szCs w:val="24"/>
        </w:rPr>
        <w:t>: No threats, obscene language, or repeated calls intended to annoy or harass.</w:t>
      </w:r>
    </w:p>
    <w:p w14:paraId="06366173" w14:textId="77777777" w:rsidR="00F7091C" w:rsidRPr="00F7091C" w:rsidRDefault="00F7091C" w:rsidP="00F7091C">
      <w:pPr>
        <w:numPr>
          <w:ilvl w:val="1"/>
          <w:numId w:val="18"/>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False Statements</w:t>
      </w:r>
      <w:r w:rsidRPr="00F7091C">
        <w:rPr>
          <w:rFonts w:ascii="Times New Roman" w:eastAsia="Times New Roman" w:hAnsi="Times New Roman" w:cs="Times New Roman"/>
          <w:sz w:val="24"/>
          <w:szCs w:val="24"/>
        </w:rPr>
        <w:t>: Prohibition against misleading statements, such as falsely representing the amount owed or claiming to be an attorney.</w:t>
      </w:r>
    </w:p>
    <w:p w14:paraId="6F452821"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Consumer Rights</w:t>
      </w:r>
    </w:p>
    <w:p w14:paraId="4B217266" w14:textId="77777777" w:rsidR="00F7091C" w:rsidRPr="00F7091C" w:rsidRDefault="00F7091C" w:rsidP="00F7091C">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Right to Dispute and Request Validation</w:t>
      </w:r>
    </w:p>
    <w:p w14:paraId="5D2E88FF" w14:textId="77777777" w:rsidR="00F7091C" w:rsidRPr="00F7091C" w:rsidRDefault="00F7091C" w:rsidP="00F7091C">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Process</w:t>
      </w:r>
      <w:r w:rsidRPr="00F7091C">
        <w:rPr>
          <w:rFonts w:ascii="Times New Roman" w:eastAsia="Times New Roman" w:hAnsi="Times New Roman" w:cs="Times New Roman"/>
          <w:sz w:val="24"/>
          <w:szCs w:val="24"/>
        </w:rPr>
        <w:t>: Consumers can dispute the debt and request validation within 30 days of receiving the validation notice.</w:t>
      </w:r>
    </w:p>
    <w:p w14:paraId="5D4A8596" w14:textId="77777777" w:rsidR="00F7091C" w:rsidRPr="00F7091C" w:rsidRDefault="00F7091C" w:rsidP="00F7091C">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Obligation of Collector</w:t>
      </w:r>
      <w:r w:rsidRPr="00F7091C">
        <w:rPr>
          <w:rFonts w:ascii="Times New Roman" w:eastAsia="Times New Roman" w:hAnsi="Times New Roman" w:cs="Times New Roman"/>
          <w:sz w:val="24"/>
          <w:szCs w:val="24"/>
        </w:rPr>
        <w:t>: Must provide verification of the debt and cannot continue collection efforts until they do so.</w:t>
      </w:r>
    </w:p>
    <w:p w14:paraId="0EF3BB5D" w14:textId="77777777" w:rsidR="00F7091C" w:rsidRPr="00F7091C" w:rsidRDefault="00F7091C" w:rsidP="00F7091C">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Right to Request Cease Communication</w:t>
      </w:r>
    </w:p>
    <w:p w14:paraId="37679988" w14:textId="77777777" w:rsidR="00F7091C" w:rsidRPr="00F7091C" w:rsidRDefault="00F7091C" w:rsidP="00F7091C">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Process</w:t>
      </w:r>
      <w:r w:rsidRPr="00F7091C">
        <w:rPr>
          <w:rFonts w:ascii="Times New Roman" w:eastAsia="Times New Roman" w:hAnsi="Times New Roman" w:cs="Times New Roman"/>
          <w:sz w:val="24"/>
          <w:szCs w:val="24"/>
        </w:rPr>
        <w:t>: Consumers can send a written request to the debt collector to stop all communication.</w:t>
      </w:r>
    </w:p>
    <w:p w14:paraId="1C79B978" w14:textId="77777777" w:rsidR="00F7091C" w:rsidRPr="00F7091C" w:rsidRDefault="00F7091C" w:rsidP="00F7091C">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Obligation of Collector</w:t>
      </w:r>
      <w:r w:rsidRPr="00F7091C">
        <w:rPr>
          <w:rFonts w:ascii="Times New Roman" w:eastAsia="Times New Roman" w:hAnsi="Times New Roman" w:cs="Times New Roman"/>
          <w:sz w:val="24"/>
          <w:szCs w:val="24"/>
        </w:rPr>
        <w:t>: Must cease communication, except to notify the consumer about specific actions like filing a lawsuit.</w:t>
      </w:r>
    </w:p>
    <w:p w14:paraId="04CCF9E1" w14:textId="77777777" w:rsidR="00F7091C" w:rsidRPr="00F7091C" w:rsidRDefault="00F7091C" w:rsidP="00F7091C">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Right to Sue for Violations</w:t>
      </w:r>
    </w:p>
    <w:p w14:paraId="469AD294" w14:textId="77777777" w:rsidR="00F7091C" w:rsidRPr="00F7091C" w:rsidRDefault="00F7091C" w:rsidP="00F7091C">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Process</w:t>
      </w:r>
      <w:r w:rsidRPr="00F7091C">
        <w:rPr>
          <w:rFonts w:ascii="Times New Roman" w:eastAsia="Times New Roman" w:hAnsi="Times New Roman" w:cs="Times New Roman"/>
          <w:sz w:val="24"/>
          <w:szCs w:val="24"/>
        </w:rPr>
        <w:t>: Consumers can file a lawsuit against debt collectors for violations of the FDCPA.</w:t>
      </w:r>
    </w:p>
    <w:p w14:paraId="3C8D4731" w14:textId="77777777" w:rsidR="00F7091C" w:rsidRPr="00F7091C" w:rsidRDefault="00F7091C" w:rsidP="00F7091C">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Potential Remedies</w:t>
      </w:r>
      <w:r w:rsidRPr="00F7091C">
        <w:rPr>
          <w:rFonts w:ascii="Times New Roman" w:eastAsia="Times New Roman" w:hAnsi="Times New Roman" w:cs="Times New Roman"/>
          <w:sz w:val="24"/>
          <w:szCs w:val="24"/>
        </w:rPr>
        <w:t>: Actual damages, statutory damages up to $1,000, and attorney’s fees.</w:t>
      </w:r>
    </w:p>
    <w:p w14:paraId="12F0EAF6"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Recent Developments and Trends</w:t>
      </w:r>
    </w:p>
    <w:p w14:paraId="3F728FC5" w14:textId="77777777" w:rsidR="00F7091C" w:rsidRPr="00F7091C" w:rsidRDefault="00F7091C" w:rsidP="00F7091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Technological Advances</w:t>
      </w:r>
    </w:p>
    <w:p w14:paraId="29025F72" w14:textId="77777777" w:rsidR="00F7091C" w:rsidRPr="00F7091C" w:rsidRDefault="00F7091C" w:rsidP="00F7091C">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Digital Communications</w:t>
      </w:r>
      <w:r w:rsidRPr="00F7091C">
        <w:rPr>
          <w:rFonts w:ascii="Times New Roman" w:eastAsia="Times New Roman" w:hAnsi="Times New Roman" w:cs="Times New Roman"/>
          <w:sz w:val="24"/>
          <w:szCs w:val="24"/>
        </w:rPr>
        <w:t>: Regulation F clarifies how debt collectors can use digital communications like email and text messages while ensuring compliance with consumer consent requirements.</w:t>
      </w:r>
    </w:p>
    <w:p w14:paraId="5B145AF3" w14:textId="77777777" w:rsidR="00F7091C" w:rsidRPr="00F7091C" w:rsidRDefault="00F7091C" w:rsidP="00F7091C">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Electronic Documentation</w:t>
      </w:r>
      <w:r w:rsidRPr="00F7091C">
        <w:rPr>
          <w:rFonts w:ascii="Times New Roman" w:eastAsia="Times New Roman" w:hAnsi="Times New Roman" w:cs="Times New Roman"/>
          <w:sz w:val="24"/>
          <w:szCs w:val="24"/>
        </w:rPr>
        <w:t>: Increasing use of electronic delivery of validation notices and other documentation.</w:t>
      </w:r>
    </w:p>
    <w:p w14:paraId="36F20182" w14:textId="77777777" w:rsidR="00F7091C" w:rsidRPr="00F7091C" w:rsidRDefault="00F7091C" w:rsidP="00F7091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Regulatory Updates</w:t>
      </w:r>
    </w:p>
    <w:p w14:paraId="7D309AE9" w14:textId="77777777" w:rsidR="00F7091C" w:rsidRPr="00F7091C" w:rsidRDefault="00F7091C" w:rsidP="00F7091C">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CFPB Rules</w:t>
      </w:r>
      <w:r w:rsidRPr="00F7091C">
        <w:rPr>
          <w:rFonts w:ascii="Times New Roman" w:eastAsia="Times New Roman" w:hAnsi="Times New Roman" w:cs="Times New Roman"/>
          <w:sz w:val="24"/>
          <w:szCs w:val="24"/>
        </w:rPr>
        <w:t>: The updated Regulation F reflects changes in communication technology and consumer behavior, aiming to protect consumers from modern forms of harassment and abuse.</w:t>
      </w:r>
    </w:p>
    <w:p w14:paraId="4CB3CFCF" w14:textId="77777777" w:rsidR="00F7091C" w:rsidRPr="00F7091C" w:rsidRDefault="00F7091C" w:rsidP="00F7091C">
      <w:pPr>
        <w:numPr>
          <w:ilvl w:val="0"/>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Litigation Trends</w:t>
      </w:r>
    </w:p>
    <w:p w14:paraId="29381915" w14:textId="77777777" w:rsidR="00F7091C" w:rsidRPr="00F7091C" w:rsidRDefault="00F7091C" w:rsidP="00F7091C">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lastRenderedPageBreak/>
        <w:t>Increased Litigation</w:t>
      </w:r>
      <w:r w:rsidRPr="00F7091C">
        <w:rPr>
          <w:rFonts w:ascii="Times New Roman" w:eastAsia="Times New Roman" w:hAnsi="Times New Roman" w:cs="Times New Roman"/>
          <w:sz w:val="24"/>
          <w:szCs w:val="24"/>
        </w:rPr>
        <w:t>: There has been an increase in consumer lawsuits against debt collectors for violations of the FDCPA, reflecting growing consumer awareness of their rights.</w:t>
      </w:r>
    </w:p>
    <w:p w14:paraId="68270F25" w14:textId="77777777" w:rsidR="00F7091C" w:rsidRPr="00F7091C" w:rsidRDefault="00F7091C" w:rsidP="00F7091C">
      <w:pPr>
        <w:numPr>
          <w:ilvl w:val="1"/>
          <w:numId w:val="20"/>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Class Actions</w:t>
      </w:r>
      <w:r w:rsidRPr="00F7091C">
        <w:rPr>
          <w:rFonts w:ascii="Times New Roman" w:eastAsia="Times New Roman" w:hAnsi="Times New Roman" w:cs="Times New Roman"/>
          <w:sz w:val="24"/>
          <w:szCs w:val="24"/>
        </w:rPr>
        <w:t>: Several class action lawsuits have been filed, often resulting in significant settlements and changes in debt collection practices.</w:t>
      </w:r>
    </w:p>
    <w:p w14:paraId="3D7CFA73" w14:textId="77777777" w:rsidR="00F7091C" w:rsidRPr="00F7091C" w:rsidRDefault="00F7091C" w:rsidP="00F7091C">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F7091C">
        <w:rPr>
          <w:rFonts w:ascii="Times New Roman" w:eastAsia="Times New Roman" w:hAnsi="Times New Roman" w:cs="Times New Roman"/>
          <w:b/>
          <w:bCs/>
          <w:sz w:val="24"/>
          <w:szCs w:val="24"/>
        </w:rPr>
        <w:t>State Regulations</w:t>
      </w:r>
    </w:p>
    <w:p w14:paraId="7EA0D8DA" w14:textId="77777777" w:rsidR="00F7091C" w:rsidRPr="00F7091C" w:rsidRDefault="00F7091C" w:rsidP="00F7091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State Laws</w:t>
      </w:r>
      <w:r w:rsidRPr="00F7091C">
        <w:rPr>
          <w:rFonts w:ascii="Times New Roman" w:eastAsia="Times New Roman" w:hAnsi="Times New Roman" w:cs="Times New Roman"/>
          <w:sz w:val="24"/>
          <w:szCs w:val="24"/>
        </w:rPr>
        <w:t>: Many states have their own debt collection laws that provide additional protections beyond federal laws. Examples include California’s Rosenthal Fair Debt Collection Practices Act and New York’s debt collection regulations.</w:t>
      </w:r>
    </w:p>
    <w:p w14:paraId="7BAC238B" w14:textId="77777777" w:rsidR="00F7091C" w:rsidRPr="00F7091C" w:rsidRDefault="00F7091C" w:rsidP="00F7091C">
      <w:pPr>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F7091C">
        <w:rPr>
          <w:rFonts w:ascii="Times New Roman" w:eastAsia="Times New Roman" w:hAnsi="Times New Roman" w:cs="Times New Roman"/>
          <w:b/>
          <w:bCs/>
          <w:sz w:val="24"/>
          <w:szCs w:val="24"/>
        </w:rPr>
        <w:t>Licensing Requirements</w:t>
      </w:r>
      <w:r w:rsidRPr="00F7091C">
        <w:rPr>
          <w:rFonts w:ascii="Times New Roman" w:eastAsia="Times New Roman" w:hAnsi="Times New Roman" w:cs="Times New Roman"/>
          <w:sz w:val="24"/>
          <w:szCs w:val="24"/>
        </w:rPr>
        <w:t>: Some states require debt collectors to be licensed, ensuring oversight and accountability.</w:t>
      </w:r>
    </w:p>
    <w:p w14:paraId="12E5C767" w14:textId="77777777" w:rsidR="00F7091C" w:rsidRPr="00F7091C" w:rsidRDefault="00F7091C" w:rsidP="00F7091C">
      <w:pPr>
        <w:pStyle w:val="ListParagraph"/>
        <w:spacing w:before="100" w:beforeAutospacing="1" w:after="100" w:afterAutospacing="1" w:line="240" w:lineRule="auto"/>
        <w:rPr>
          <w:rFonts w:ascii="Times New Roman" w:eastAsia="Times New Roman" w:hAnsi="Times New Roman" w:cs="Times New Roman"/>
          <w:b/>
          <w:sz w:val="24"/>
          <w:szCs w:val="24"/>
        </w:rPr>
      </w:pPr>
    </w:p>
    <w:p w14:paraId="6B1A2206" w14:textId="77777777" w:rsidR="00F7091C" w:rsidRPr="00F7091C" w:rsidRDefault="00F7091C" w:rsidP="00F7091C">
      <w:pPr>
        <w:jc w:val="both"/>
        <w:rPr>
          <w:rFonts w:ascii="Times New Roman" w:hAnsi="Times New Roman" w:cs="Times New Roman"/>
          <w:b/>
          <w:sz w:val="24"/>
          <w:szCs w:val="24"/>
        </w:rPr>
      </w:pPr>
      <w:bookmarkStart w:id="0" w:name="_GoBack"/>
      <w:bookmarkEnd w:id="0"/>
    </w:p>
    <w:sectPr w:rsidR="00F7091C" w:rsidRPr="00F70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766"/>
    <w:multiLevelType w:val="multilevel"/>
    <w:tmpl w:val="256AA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07EF5"/>
    <w:multiLevelType w:val="multilevel"/>
    <w:tmpl w:val="A252A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45FE"/>
    <w:multiLevelType w:val="hybridMultilevel"/>
    <w:tmpl w:val="EC54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01534"/>
    <w:multiLevelType w:val="hybridMultilevel"/>
    <w:tmpl w:val="4CD87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57F79"/>
    <w:multiLevelType w:val="multilevel"/>
    <w:tmpl w:val="30941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A401A"/>
    <w:multiLevelType w:val="multilevel"/>
    <w:tmpl w:val="C91E2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03510"/>
    <w:multiLevelType w:val="multilevel"/>
    <w:tmpl w:val="A4D40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C47A46"/>
    <w:multiLevelType w:val="multilevel"/>
    <w:tmpl w:val="39A01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3A2431"/>
    <w:multiLevelType w:val="multilevel"/>
    <w:tmpl w:val="29028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27666"/>
    <w:multiLevelType w:val="multilevel"/>
    <w:tmpl w:val="F8C8C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F3E4A"/>
    <w:multiLevelType w:val="multilevel"/>
    <w:tmpl w:val="A6628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337D4E"/>
    <w:multiLevelType w:val="multilevel"/>
    <w:tmpl w:val="C374D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E04C87"/>
    <w:multiLevelType w:val="multilevel"/>
    <w:tmpl w:val="3ADA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611E9"/>
    <w:multiLevelType w:val="multilevel"/>
    <w:tmpl w:val="A712D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C124D8"/>
    <w:multiLevelType w:val="multilevel"/>
    <w:tmpl w:val="38A6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301F7"/>
    <w:multiLevelType w:val="multilevel"/>
    <w:tmpl w:val="10025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2A3D4B"/>
    <w:multiLevelType w:val="multilevel"/>
    <w:tmpl w:val="4D4C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D4263"/>
    <w:multiLevelType w:val="multilevel"/>
    <w:tmpl w:val="36F48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682A96"/>
    <w:multiLevelType w:val="multilevel"/>
    <w:tmpl w:val="11BA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E22FB"/>
    <w:multiLevelType w:val="multilevel"/>
    <w:tmpl w:val="74A43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32306C"/>
    <w:multiLevelType w:val="multilevel"/>
    <w:tmpl w:val="D91C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12"/>
  </w:num>
  <w:num w:numId="4">
    <w:abstractNumId w:val="16"/>
  </w:num>
  <w:num w:numId="5">
    <w:abstractNumId w:val="9"/>
  </w:num>
  <w:num w:numId="6">
    <w:abstractNumId w:val="1"/>
  </w:num>
  <w:num w:numId="7">
    <w:abstractNumId w:val="15"/>
  </w:num>
  <w:num w:numId="8">
    <w:abstractNumId w:val="13"/>
  </w:num>
  <w:num w:numId="9">
    <w:abstractNumId w:val="6"/>
  </w:num>
  <w:num w:numId="10">
    <w:abstractNumId w:val="2"/>
  </w:num>
  <w:num w:numId="11">
    <w:abstractNumId w:val="3"/>
  </w:num>
  <w:num w:numId="12">
    <w:abstractNumId w:val="5"/>
  </w:num>
  <w:num w:numId="13">
    <w:abstractNumId w:val="10"/>
  </w:num>
  <w:num w:numId="14">
    <w:abstractNumId w:val="8"/>
  </w:num>
  <w:num w:numId="15">
    <w:abstractNumId w:val="17"/>
  </w:num>
  <w:num w:numId="16">
    <w:abstractNumId w:val="19"/>
  </w:num>
  <w:num w:numId="17">
    <w:abstractNumId w:val="18"/>
  </w:num>
  <w:num w:numId="18">
    <w:abstractNumId w:val="7"/>
  </w:num>
  <w:num w:numId="19">
    <w:abstractNumId w:val="11"/>
  </w:num>
  <w:num w:numId="20">
    <w:abstractNumId w:val="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1C"/>
    <w:rsid w:val="000D6FF0"/>
    <w:rsid w:val="00324E41"/>
    <w:rsid w:val="00F7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9392"/>
  <w15:chartTrackingRefBased/>
  <w15:docId w15:val="{542125E8-E77C-421C-A98A-954E1614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709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09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0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91C"/>
    <w:rPr>
      <w:b/>
      <w:bCs/>
    </w:rPr>
  </w:style>
  <w:style w:type="paragraph" w:styleId="ListParagraph">
    <w:name w:val="List Paragraph"/>
    <w:basedOn w:val="Normal"/>
    <w:uiPriority w:val="34"/>
    <w:qFormat/>
    <w:rsid w:val="00F70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360630">
      <w:bodyDiv w:val="1"/>
      <w:marLeft w:val="0"/>
      <w:marRight w:val="0"/>
      <w:marTop w:val="0"/>
      <w:marBottom w:val="0"/>
      <w:divBdr>
        <w:top w:val="none" w:sz="0" w:space="0" w:color="auto"/>
        <w:left w:val="none" w:sz="0" w:space="0" w:color="auto"/>
        <w:bottom w:val="none" w:sz="0" w:space="0" w:color="auto"/>
        <w:right w:val="none" w:sz="0" w:space="0" w:color="auto"/>
      </w:divBdr>
    </w:div>
    <w:div w:id="1981881084">
      <w:bodyDiv w:val="1"/>
      <w:marLeft w:val="0"/>
      <w:marRight w:val="0"/>
      <w:marTop w:val="0"/>
      <w:marBottom w:val="0"/>
      <w:divBdr>
        <w:top w:val="none" w:sz="0" w:space="0" w:color="auto"/>
        <w:left w:val="none" w:sz="0" w:space="0" w:color="auto"/>
        <w:bottom w:val="none" w:sz="0" w:space="0" w:color="auto"/>
        <w:right w:val="none" w:sz="0" w:space="0" w:color="auto"/>
      </w:divBdr>
    </w:div>
    <w:div w:id="21012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2024-07-10T08:22:00Z</dcterms:created>
  <dcterms:modified xsi:type="dcterms:W3CDTF">2024-07-10T08:32:00Z</dcterms:modified>
</cp:coreProperties>
</file>