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72088" cy="827726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8277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Practice question:</w:t>
      </w:r>
    </w:p>
    <w:p w:rsidR="00000000" w:rsidDel="00000000" w:rsidP="00000000" w:rsidRDefault="00000000" w:rsidRPr="00000000" w14:paraId="0000000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 factory produces metal rods with a standard deviation of 3 mm in their lengths. A quality control analyst wants to test if the population variance has changed. A random sample of 15 rods is taken, and the sample variance is found to be 10 mm². At a 5% significance level, test whether the population variance is still 9 mm² (σ² = 9) using the chi-square test.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State the null and alternative hypotheses.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the test statistic.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Find the critical value(s) or p-value.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Conclude whether the population variance has changed.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667918" cy="618648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1967" l="0" r="0" t="1977"/>
                    <a:stretch>
                      <a:fillRect/>
                    </a:stretch>
                  </pic:blipFill>
                  <pic:spPr>
                    <a:xfrm>
                      <a:off x="0" y="0"/>
                      <a:ext cx="4667918" cy="618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