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8358737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835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420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7696200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8081024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808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Find a 95% confidence interval for β1 in the regression line μY|x = β0+β1x, based on the pollution data of Table 11.1.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288408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884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466725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14200" l="0" r="0" t="12556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2625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69038" l="0" r="0" t="95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the estimated value b1 =0.903643 of Question 1, test the hypothesis that β1 =1.0 against the alternative that β1 &lt; 1.0. With 95% confidence interval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5068590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37134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506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Find a 95% confidence interval for β0 in the regression line μY|x=β0+β1x, based on the data of question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852988" cy="6462873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6462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Using the estimated value b0 =3.829633 of question 1, test the hypothesis that β0 = 0 at the 0.05 level of significance against the alternative that β0=0.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705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20439" l="0" r="0" t="123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8.pn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7" Type="http://schemas.openxmlformats.org/officeDocument/2006/relationships/image" Target="media/image1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