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DF3BFE0" w14:textId="58DFB088" w:rsidR="00E57BF5" w:rsidRPr="00E57BF5" w:rsidRDefault="00E57BF5" w:rsidP="00E57BF5">
      <w:r>
        <w:rPr>
          <w:b/>
        </w:rPr>
        <w:t xml:space="preserve">Name: </w:t>
      </w:r>
      <w:proofErr w:type="spellStart"/>
      <w:r>
        <w:t>Kashish</w:t>
      </w:r>
      <w:proofErr w:type="spellEnd"/>
      <w:r>
        <w:t xml:space="preserve"> </w:t>
      </w:r>
      <w:proofErr w:type="spellStart"/>
      <w:r>
        <w:t>Goel</w:t>
      </w:r>
      <w:proofErr w:type="spellEnd"/>
      <w:r>
        <w:br/>
      </w:r>
      <w:r>
        <w:rPr>
          <w:b/>
        </w:rPr>
        <w:t xml:space="preserve">Internship: </w:t>
      </w:r>
      <w:proofErr w:type="spellStart"/>
      <w:r>
        <w:t>Celebal</w:t>
      </w:r>
      <w:proofErr w:type="spellEnd"/>
      <w:r>
        <w:t xml:space="preserve"> Technologies Internship</w:t>
      </w:r>
      <w:r>
        <w:br/>
      </w:r>
      <w:r>
        <w:rPr>
          <w:b/>
        </w:rPr>
        <w:t xml:space="preserve">Domain: </w:t>
      </w:r>
      <w:r>
        <w:t>Data Engineering</w:t>
      </w:r>
      <w:r>
        <w:br/>
      </w:r>
      <w:r>
        <w:rPr>
          <w:b/>
        </w:rPr>
        <w:t xml:space="preserve">Week: </w:t>
      </w:r>
      <w:r>
        <w:t>6</w:t>
      </w:r>
      <w:r>
        <w:br/>
      </w:r>
      <w:r>
        <w:rPr>
          <w:b/>
        </w:rPr>
        <w:t xml:space="preserve">Assignment: </w:t>
      </w:r>
      <w:r>
        <w:t>Apache Spark Architecture and Data Processing</w:t>
      </w:r>
      <w:bookmarkStart w:id="0" w:name="_GoBack"/>
      <w:bookmarkEnd w:id="0"/>
    </w:p>
    <w:p w14:paraId="076362E9" w14:textId="7CB2304E" w:rsidR="00C713DC" w:rsidRDefault="007122FF" w:rsidP="37588A96">
      <w:pPr>
        <w:spacing w:before="240" w:after="240"/>
        <w:rPr>
          <w:rFonts w:ascii="Aptos" w:eastAsia="Aptos" w:hAnsi="Aptos" w:cs="Aptos"/>
        </w:rPr>
      </w:pPr>
      <w:r>
        <w:br/>
      </w:r>
      <w:r>
        <w:br/>
      </w:r>
      <w:r w:rsidR="03E0BF60" w:rsidRPr="37588A96">
        <w:rPr>
          <w:rFonts w:ascii="Aptos" w:eastAsia="Aptos" w:hAnsi="Aptos" w:cs="Aptos"/>
          <w:b/>
          <w:bCs/>
        </w:rPr>
        <w:t>Q1:</w:t>
      </w:r>
      <w:r w:rsidR="03E0BF60" w:rsidRPr="37588A96">
        <w:rPr>
          <w:rFonts w:ascii="Aptos" w:eastAsia="Aptos" w:hAnsi="Aptos" w:cs="Aptos"/>
        </w:rPr>
        <w:t xml:space="preserve"> Explain the roles of the </w:t>
      </w:r>
      <w:r w:rsidR="03E0BF60" w:rsidRPr="37588A96">
        <w:rPr>
          <w:rFonts w:ascii="Aptos" w:eastAsia="Aptos" w:hAnsi="Aptos" w:cs="Aptos"/>
          <w:b/>
          <w:bCs/>
        </w:rPr>
        <w:t>Driver</w:t>
      </w:r>
      <w:r w:rsidR="03E0BF60" w:rsidRPr="37588A96">
        <w:rPr>
          <w:rFonts w:ascii="Aptos" w:eastAsia="Aptos" w:hAnsi="Aptos" w:cs="Aptos"/>
        </w:rPr>
        <w:t xml:space="preserve">, </w:t>
      </w:r>
      <w:r w:rsidR="03E0BF60" w:rsidRPr="37588A96">
        <w:rPr>
          <w:rFonts w:ascii="Aptos" w:eastAsia="Aptos" w:hAnsi="Aptos" w:cs="Aptos"/>
          <w:b/>
          <w:bCs/>
        </w:rPr>
        <w:t>Cluster Manager</w:t>
      </w:r>
      <w:r w:rsidR="03E0BF60" w:rsidRPr="37588A96">
        <w:rPr>
          <w:rFonts w:ascii="Aptos" w:eastAsia="Aptos" w:hAnsi="Aptos" w:cs="Aptos"/>
        </w:rPr>
        <w:t xml:space="preserve">, and </w:t>
      </w:r>
      <w:r w:rsidR="03E0BF60" w:rsidRPr="37588A96">
        <w:rPr>
          <w:rFonts w:ascii="Aptos" w:eastAsia="Aptos" w:hAnsi="Aptos" w:cs="Aptos"/>
          <w:b/>
          <w:bCs/>
        </w:rPr>
        <w:t>Executor</w:t>
      </w:r>
      <w:r w:rsidR="03E0BF60" w:rsidRPr="37588A96">
        <w:rPr>
          <w:rFonts w:ascii="Aptos" w:eastAsia="Aptos" w:hAnsi="Aptos" w:cs="Aptos"/>
        </w:rPr>
        <w:t xml:space="preserve"> in a Spark application.</w:t>
      </w:r>
    </w:p>
    <w:p w14:paraId="582CAB11" w14:textId="77777777" w:rsidR="002E2613" w:rsidRDefault="002E2613" w:rsidP="002E2613">
      <w:r>
        <w:rPr>
          <w:rFonts w:ascii="Calibri" w:eastAsia="Calibri" w:hAnsi="Calibri" w:cs="Calibri"/>
          <w:sz w:val="22"/>
          <w:szCs w:val="22"/>
        </w:rPr>
        <w:t xml:space="preserve">The Driver is the process that runs the application's </w:t>
      </w:r>
      <w:proofErr w:type="gramStart"/>
      <w:r>
        <w:rPr>
          <w:rFonts w:ascii="Calibri" w:eastAsia="Calibri" w:hAnsi="Calibri" w:cs="Calibri"/>
          <w:sz w:val="22"/>
          <w:szCs w:val="22"/>
        </w:rPr>
        <w:t>main(</w:t>
      </w:r>
      <w:proofErr w:type="gramEnd"/>
      <w:r>
        <w:rPr>
          <w:rFonts w:ascii="Calibri" w:eastAsia="Calibri" w:hAnsi="Calibri" w:cs="Calibri"/>
          <w:sz w:val="22"/>
          <w:szCs w:val="22"/>
        </w:rPr>
        <w:t xml:space="preserve">) function. It builds the </w:t>
      </w:r>
      <w:proofErr w:type="spellStart"/>
      <w:r>
        <w:rPr>
          <w:rFonts w:ascii="Calibri" w:eastAsia="Calibri" w:hAnsi="Calibri" w:cs="Calibri"/>
          <w:sz w:val="22"/>
          <w:szCs w:val="22"/>
        </w:rPr>
        <w:t>SparkSession</w:t>
      </w:r>
      <w:proofErr w:type="spellEnd"/>
      <w:r>
        <w:rPr>
          <w:rFonts w:ascii="Calibri" w:eastAsia="Calibri" w:hAnsi="Calibri" w:cs="Calibri"/>
          <w:sz w:val="22"/>
          <w:szCs w:val="22"/>
        </w:rPr>
        <w:t>, converts the code into a DAG of stages and tasks, and schedules that work — it does not process data itself.</w:t>
      </w:r>
    </w:p>
    <w:p w14:paraId="44AB83E4" w14:textId="77777777" w:rsidR="002E2613" w:rsidRDefault="002E2613" w:rsidP="002E2613">
      <w:r>
        <w:rPr>
          <w:rFonts w:ascii="Calibri" w:eastAsia="Calibri" w:hAnsi="Calibri" w:cs="Calibri"/>
          <w:sz w:val="22"/>
          <w:szCs w:val="22"/>
        </w:rPr>
        <w:t xml:space="preserve">The Cluster Manager (e.g. YARN, </w:t>
      </w:r>
      <w:proofErr w:type="spellStart"/>
      <w:r>
        <w:rPr>
          <w:rFonts w:ascii="Calibri" w:eastAsia="Calibri" w:hAnsi="Calibri" w:cs="Calibri"/>
          <w:sz w:val="22"/>
          <w:szCs w:val="22"/>
        </w:rPr>
        <w:t>Kubernetes</w:t>
      </w:r>
      <w:proofErr w:type="spellEnd"/>
      <w:r>
        <w:rPr>
          <w:rFonts w:ascii="Calibri" w:eastAsia="Calibri" w:hAnsi="Calibri" w:cs="Calibri"/>
          <w:sz w:val="22"/>
          <w:szCs w:val="22"/>
        </w:rPr>
        <w:t xml:space="preserve">, </w:t>
      </w:r>
      <w:proofErr w:type="gramStart"/>
      <w:r>
        <w:rPr>
          <w:rFonts w:ascii="Calibri" w:eastAsia="Calibri" w:hAnsi="Calibri" w:cs="Calibri"/>
          <w:sz w:val="22"/>
          <w:szCs w:val="22"/>
        </w:rPr>
        <w:t>Spark</w:t>
      </w:r>
      <w:proofErr w:type="gramEnd"/>
      <w:r>
        <w:rPr>
          <w:rFonts w:ascii="Calibri" w:eastAsia="Calibri" w:hAnsi="Calibri" w:cs="Calibri"/>
          <w:sz w:val="22"/>
          <w:szCs w:val="22"/>
        </w:rPr>
        <w:t xml:space="preserve"> Standalone) sits between the Driver and the physical machines. It negotiates resources and launches Executors on worker nodes based on what the Driver requests.</w:t>
      </w:r>
    </w:p>
    <w:p w14:paraId="02EF9E12" w14:textId="77777777" w:rsidR="002E2613" w:rsidRDefault="002E2613" w:rsidP="002E2613">
      <w:r>
        <w:rPr>
          <w:rFonts w:ascii="Calibri" w:eastAsia="Calibri" w:hAnsi="Calibri" w:cs="Calibri"/>
          <w:sz w:val="22"/>
          <w:szCs w:val="22"/>
        </w:rPr>
        <w:t>Executors are the worker processes that actually run tasks and hold data in memory/disk for that application (via caching/shuffle). Each Executor reports task status and results back to the Driver, which assembles the final output.</w:t>
      </w:r>
    </w:p>
    <w:p w14:paraId="1272C643" w14:textId="77777777" w:rsidR="002E2613" w:rsidRDefault="002E2613" w:rsidP="37588A96">
      <w:pPr>
        <w:spacing w:before="240" w:after="240"/>
      </w:pPr>
    </w:p>
    <w:p w14:paraId="3EE392EC" w14:textId="3C35A637" w:rsidR="00C713DC" w:rsidRDefault="03E0BF60" w:rsidP="37588A96">
      <w:pPr>
        <w:spacing w:before="240" w:after="240"/>
        <w:rPr>
          <w:rFonts w:ascii="Aptos" w:eastAsia="Aptos" w:hAnsi="Aptos" w:cs="Aptos"/>
        </w:rPr>
      </w:pPr>
      <w:r w:rsidRPr="37588A96">
        <w:rPr>
          <w:rFonts w:ascii="Aptos" w:eastAsia="Aptos" w:hAnsi="Aptos" w:cs="Aptos"/>
          <w:b/>
          <w:bCs/>
        </w:rPr>
        <w:t>Q2:</w:t>
      </w:r>
      <w:r w:rsidRPr="37588A96">
        <w:rPr>
          <w:rFonts w:ascii="Aptos" w:eastAsia="Aptos" w:hAnsi="Aptos" w:cs="Aptos"/>
        </w:rPr>
        <w:t xml:space="preserve"> How does Spark’s </w:t>
      </w:r>
      <w:r w:rsidRPr="37588A96">
        <w:rPr>
          <w:rFonts w:ascii="Aptos" w:eastAsia="Aptos" w:hAnsi="Aptos" w:cs="Aptos"/>
          <w:b/>
          <w:bCs/>
        </w:rPr>
        <w:t>Lazy Evaluation</w:t>
      </w:r>
      <w:r w:rsidRPr="37588A96">
        <w:rPr>
          <w:rFonts w:ascii="Aptos" w:eastAsia="Aptos" w:hAnsi="Aptos" w:cs="Aptos"/>
        </w:rPr>
        <w:t xml:space="preserve"> strategy improve performance when chain-processing large datasets?</w:t>
      </w:r>
    </w:p>
    <w:p w14:paraId="18019669" w14:textId="77777777" w:rsidR="002E2613" w:rsidRDefault="002E2613" w:rsidP="002E2613">
      <w:r>
        <w:rPr>
          <w:rFonts w:ascii="Calibri" w:eastAsia="Calibri" w:hAnsi="Calibri" w:cs="Calibri"/>
          <w:sz w:val="22"/>
          <w:szCs w:val="22"/>
        </w:rPr>
        <w:t xml:space="preserve">Transformations (select, filter, </w:t>
      </w:r>
      <w:proofErr w:type="spellStart"/>
      <w:r>
        <w:rPr>
          <w:rFonts w:ascii="Calibri" w:eastAsia="Calibri" w:hAnsi="Calibri" w:cs="Calibri"/>
          <w:sz w:val="22"/>
          <w:szCs w:val="22"/>
        </w:rPr>
        <w:t>withColumn</w:t>
      </w:r>
      <w:proofErr w:type="spellEnd"/>
      <w:r>
        <w:rPr>
          <w:rFonts w:ascii="Calibri" w:eastAsia="Calibri" w:hAnsi="Calibri" w:cs="Calibri"/>
          <w:sz w:val="22"/>
          <w:szCs w:val="22"/>
        </w:rPr>
        <w:t>, join, etc.) don't execute immediately — Spark just records them as a logical plan (the DAG/lineage graph). Execution only happens when an Action (show, count, write, collect) is called.</w:t>
      </w:r>
    </w:p>
    <w:p w14:paraId="0FF3FFC2" w14:textId="77777777" w:rsidR="002E2613" w:rsidRDefault="002E2613" w:rsidP="002E2613">
      <w:r>
        <w:rPr>
          <w:rFonts w:ascii="Calibri" w:eastAsia="Calibri" w:hAnsi="Calibri" w:cs="Calibri"/>
          <w:sz w:val="22"/>
          <w:szCs w:val="22"/>
        </w:rPr>
        <w:t>Because Spark sees the whole chain of transformations before running anything, its Catalyst optimizer can rewrite the plan for efficiency: combining multiple filters into one pass, pushing filters/column pruning down to the data source, reordering joins, and skipping columns or partitions that are never used. This avoids materializing intermediate results and reduces the actual amount of data read and shuffled, which is far more efficient than running each step eagerly.</w:t>
      </w:r>
    </w:p>
    <w:p w14:paraId="51F3FB6E" w14:textId="77777777" w:rsidR="002E2613" w:rsidRDefault="002E2613" w:rsidP="37588A96">
      <w:pPr>
        <w:spacing w:before="240" w:after="240"/>
      </w:pPr>
    </w:p>
    <w:p w14:paraId="19F0D690" w14:textId="5FFB320B" w:rsidR="00C713DC" w:rsidRDefault="03E0BF60" w:rsidP="37588A96">
      <w:pPr>
        <w:spacing w:before="240" w:after="240"/>
        <w:rPr>
          <w:rFonts w:ascii="Aptos" w:eastAsia="Aptos" w:hAnsi="Aptos" w:cs="Aptos"/>
        </w:rPr>
      </w:pPr>
      <w:r w:rsidRPr="37588A96">
        <w:rPr>
          <w:rFonts w:ascii="Aptos" w:eastAsia="Aptos" w:hAnsi="Aptos" w:cs="Aptos"/>
          <w:b/>
          <w:bCs/>
        </w:rPr>
        <w:t>Q3:</w:t>
      </w:r>
      <w:r w:rsidRPr="37588A96">
        <w:rPr>
          <w:rFonts w:ascii="Aptos" w:eastAsia="Aptos" w:hAnsi="Aptos" w:cs="Aptos"/>
        </w:rPr>
        <w:t xml:space="preserve"> Write a Spark command to read a CSV file located at </w:t>
      </w:r>
      <w:r w:rsidRPr="37588A96">
        <w:rPr>
          <w:rFonts w:ascii="Consolas" w:eastAsia="Consolas" w:hAnsi="Consolas" w:cs="Consolas"/>
        </w:rPr>
        <w:t>"data/source.csv"</w:t>
      </w:r>
      <w:r w:rsidRPr="37588A96">
        <w:rPr>
          <w:rFonts w:ascii="Aptos" w:eastAsia="Aptos" w:hAnsi="Aptos" w:cs="Aptos"/>
        </w:rPr>
        <w:t xml:space="preserve">, ensuring the first row is treated as a header and </w:t>
      </w:r>
      <w:proofErr w:type="spellStart"/>
      <w:r w:rsidRPr="37588A96">
        <w:rPr>
          <w:rFonts w:ascii="Consolas" w:eastAsia="Consolas" w:hAnsi="Consolas" w:cs="Consolas"/>
        </w:rPr>
        <w:t>inferSchema</w:t>
      </w:r>
      <w:proofErr w:type="spellEnd"/>
      <w:r w:rsidRPr="37588A96">
        <w:rPr>
          <w:rFonts w:ascii="Aptos" w:eastAsia="Aptos" w:hAnsi="Aptos" w:cs="Aptos"/>
        </w:rPr>
        <w:t xml:space="preserve"> is enabled.</w:t>
      </w:r>
    </w:p>
    <w:p w14:paraId="26AA96EE" w14:textId="77777777" w:rsidR="00A733B7" w:rsidRDefault="00A733B7" w:rsidP="002E2613">
      <w:pPr>
        <w:rPr>
          <w:rFonts w:ascii="Consolas" w:eastAsia="Consolas" w:hAnsi="Consolas" w:cs="Consolas"/>
          <w:sz w:val="20"/>
          <w:szCs w:val="20"/>
        </w:rPr>
      </w:pPr>
    </w:p>
    <w:p w14:paraId="6593BA6D" w14:textId="275100F5" w:rsidR="00A733B7" w:rsidRDefault="00E57BF5" w:rsidP="002E2613">
      <w:pPr>
        <w:rPr>
          <w:rFonts w:ascii="Consolas" w:eastAsia="Consolas" w:hAnsi="Consolas" w:cs="Consolas"/>
          <w:sz w:val="20"/>
          <w:szCs w:val="20"/>
        </w:rPr>
      </w:pPr>
      <w:r w:rsidRPr="00E57BF5">
        <w:rPr>
          <w:rFonts w:ascii="Consolas" w:eastAsia="Consolas" w:hAnsi="Consolas" w:cs="Consolas"/>
          <w:sz w:val="20"/>
          <w:szCs w:val="20"/>
        </w:rPr>
        <w:lastRenderedPageBreak/>
        <w:drawing>
          <wp:inline distT="0" distB="0" distL="0" distR="0" wp14:anchorId="699E86BA" wp14:editId="6F3DEFD7">
            <wp:extent cx="5943600" cy="247459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2474595"/>
                    </a:xfrm>
                    <a:prstGeom prst="rect">
                      <a:avLst/>
                    </a:prstGeom>
                  </pic:spPr>
                </pic:pic>
              </a:graphicData>
            </a:graphic>
          </wp:inline>
        </w:drawing>
      </w:r>
    </w:p>
    <w:p w14:paraId="796CFF86" w14:textId="77777777" w:rsidR="00A733B7" w:rsidRDefault="00A733B7" w:rsidP="002E2613">
      <w:pPr>
        <w:rPr>
          <w:rFonts w:ascii="Consolas" w:eastAsia="Consolas" w:hAnsi="Consolas" w:cs="Consolas"/>
          <w:sz w:val="20"/>
          <w:szCs w:val="20"/>
        </w:rPr>
      </w:pPr>
    </w:p>
    <w:p w14:paraId="31AE19FA" w14:textId="77777777" w:rsidR="002E2613" w:rsidRDefault="002E2613" w:rsidP="002E2613">
      <w:proofErr w:type="gramStart"/>
      <w:r>
        <w:rPr>
          <w:rFonts w:ascii="Calibri" w:eastAsia="Calibri" w:hAnsi="Calibri" w:cs="Calibri"/>
          <w:sz w:val="22"/>
          <w:szCs w:val="22"/>
        </w:rPr>
        <w:t>header=</w:t>
      </w:r>
      <w:proofErr w:type="gramEnd"/>
      <w:r>
        <w:rPr>
          <w:rFonts w:ascii="Calibri" w:eastAsia="Calibri" w:hAnsi="Calibri" w:cs="Calibri"/>
          <w:sz w:val="22"/>
          <w:szCs w:val="22"/>
        </w:rPr>
        <w:t xml:space="preserve">True tells Spark to treat the first row as column names instead of data. </w:t>
      </w:r>
      <w:proofErr w:type="spellStart"/>
      <w:proofErr w:type="gramStart"/>
      <w:r>
        <w:rPr>
          <w:rFonts w:ascii="Calibri" w:eastAsia="Calibri" w:hAnsi="Calibri" w:cs="Calibri"/>
          <w:sz w:val="22"/>
          <w:szCs w:val="22"/>
        </w:rPr>
        <w:t>inferSchema</w:t>
      </w:r>
      <w:proofErr w:type="spellEnd"/>
      <w:r>
        <w:rPr>
          <w:rFonts w:ascii="Calibri" w:eastAsia="Calibri" w:hAnsi="Calibri" w:cs="Calibri"/>
          <w:sz w:val="22"/>
          <w:szCs w:val="22"/>
        </w:rPr>
        <w:t>=</w:t>
      </w:r>
      <w:proofErr w:type="gramEnd"/>
      <w:r>
        <w:rPr>
          <w:rFonts w:ascii="Calibri" w:eastAsia="Calibri" w:hAnsi="Calibri" w:cs="Calibri"/>
          <w:sz w:val="22"/>
          <w:szCs w:val="22"/>
        </w:rPr>
        <w:t>True makes Spark do an extra pass over the file to detect data types (</w:t>
      </w:r>
      <w:proofErr w:type="spellStart"/>
      <w:r>
        <w:rPr>
          <w:rFonts w:ascii="Calibri" w:eastAsia="Calibri" w:hAnsi="Calibri" w:cs="Calibri"/>
          <w:sz w:val="22"/>
          <w:szCs w:val="22"/>
        </w:rPr>
        <w:t>int</w:t>
      </w:r>
      <w:proofErr w:type="spellEnd"/>
      <w:r>
        <w:rPr>
          <w:rFonts w:ascii="Calibri" w:eastAsia="Calibri" w:hAnsi="Calibri" w:cs="Calibri"/>
          <w:sz w:val="22"/>
          <w:szCs w:val="22"/>
        </w:rPr>
        <w:t>, double, string, etc.) instead of defaulting every column to string.</w:t>
      </w:r>
    </w:p>
    <w:p w14:paraId="43D36F4B" w14:textId="77777777" w:rsidR="002E2613" w:rsidRDefault="002E2613" w:rsidP="002E2613">
      <w:pPr>
        <w:spacing w:before="240" w:after="240"/>
      </w:pPr>
    </w:p>
    <w:p w14:paraId="066BF74F" w14:textId="7DDB04B0" w:rsidR="00C713DC" w:rsidRDefault="03E0BF60" w:rsidP="37588A96">
      <w:pPr>
        <w:spacing w:before="240" w:after="240"/>
        <w:rPr>
          <w:rFonts w:ascii="Aptos" w:eastAsia="Aptos" w:hAnsi="Aptos" w:cs="Aptos"/>
        </w:rPr>
      </w:pPr>
      <w:r w:rsidRPr="37588A96">
        <w:rPr>
          <w:rFonts w:ascii="Aptos" w:eastAsia="Aptos" w:hAnsi="Aptos" w:cs="Aptos"/>
          <w:b/>
          <w:bCs/>
        </w:rPr>
        <w:t>Q4:</w:t>
      </w:r>
      <w:r w:rsidRPr="37588A96">
        <w:rPr>
          <w:rFonts w:ascii="Aptos" w:eastAsia="Aptos" w:hAnsi="Aptos" w:cs="Aptos"/>
        </w:rPr>
        <w:t xml:space="preserve"> What is the difference between </w:t>
      </w:r>
      <w:r w:rsidRPr="37588A96">
        <w:rPr>
          <w:rFonts w:ascii="Aptos" w:eastAsia="Aptos" w:hAnsi="Aptos" w:cs="Aptos"/>
          <w:b/>
          <w:bCs/>
        </w:rPr>
        <w:t>CSV</w:t>
      </w:r>
      <w:r w:rsidRPr="37588A96">
        <w:rPr>
          <w:rFonts w:ascii="Aptos" w:eastAsia="Aptos" w:hAnsi="Aptos" w:cs="Aptos"/>
        </w:rPr>
        <w:t xml:space="preserve"> and </w:t>
      </w:r>
      <w:r w:rsidRPr="37588A96">
        <w:rPr>
          <w:rFonts w:ascii="Aptos" w:eastAsia="Aptos" w:hAnsi="Aptos" w:cs="Aptos"/>
          <w:b/>
          <w:bCs/>
        </w:rPr>
        <w:t>Parquet</w:t>
      </w:r>
      <w:r w:rsidRPr="37588A96">
        <w:rPr>
          <w:rFonts w:ascii="Aptos" w:eastAsia="Aptos" w:hAnsi="Aptos" w:cs="Aptos"/>
        </w:rPr>
        <w:t xml:space="preserve"> in terms of storage (row-based vs. columnar) and why does it matter for performance?</w:t>
      </w:r>
    </w:p>
    <w:p w14:paraId="70FAD341" w14:textId="77777777" w:rsidR="002E2613" w:rsidRDefault="002E2613" w:rsidP="002E2613">
      <w:r>
        <w:rPr>
          <w:rFonts w:ascii="Calibri" w:eastAsia="Calibri" w:hAnsi="Calibri" w:cs="Calibri"/>
          <w:sz w:val="22"/>
          <w:szCs w:val="22"/>
        </w:rPr>
        <w:t>CSV is row-based: each row is stored fully, one after another as plain text. To read even a single column, Spark must scan and parse every row in full.</w:t>
      </w:r>
    </w:p>
    <w:p w14:paraId="61874B30" w14:textId="77777777" w:rsidR="002E2613" w:rsidRDefault="002E2613" w:rsidP="002E2613">
      <w:r>
        <w:rPr>
          <w:rFonts w:ascii="Calibri" w:eastAsia="Calibri" w:hAnsi="Calibri" w:cs="Calibri"/>
          <w:sz w:val="22"/>
          <w:szCs w:val="22"/>
        </w:rPr>
        <w:t>Parquet is columnar: values for each column are stored together in contiguous blocks, along with per-column metadata (min/max, type, compression). This matters for performance in three ways: Spark can read only the columns actually needed (column pruning), it can compress each column far more effectively since values in a column are similar in type/range, and it can skip whole row-groups using stored statistics (predicate pushdown) — all of which drastically cut I/O compared to CSV.</w:t>
      </w:r>
    </w:p>
    <w:p w14:paraId="13EFC8E6" w14:textId="77777777" w:rsidR="002E2613" w:rsidRDefault="002E2613" w:rsidP="37588A96">
      <w:pPr>
        <w:spacing w:before="240" w:after="240"/>
      </w:pPr>
    </w:p>
    <w:p w14:paraId="276EECFF" w14:textId="6E0815C3" w:rsidR="00C713DC" w:rsidRDefault="03E0BF60" w:rsidP="37588A96">
      <w:pPr>
        <w:spacing w:before="240" w:after="240"/>
        <w:rPr>
          <w:rFonts w:ascii="Aptos" w:eastAsia="Aptos" w:hAnsi="Aptos" w:cs="Aptos"/>
        </w:rPr>
      </w:pPr>
      <w:r w:rsidRPr="37588A96">
        <w:rPr>
          <w:rFonts w:ascii="Aptos" w:eastAsia="Aptos" w:hAnsi="Aptos" w:cs="Aptos"/>
          <w:b/>
          <w:bCs/>
        </w:rPr>
        <w:t>Q5:</w:t>
      </w:r>
      <w:r w:rsidRPr="37588A96">
        <w:rPr>
          <w:rFonts w:ascii="Aptos" w:eastAsia="Aptos" w:hAnsi="Aptos" w:cs="Aptos"/>
        </w:rPr>
        <w:t xml:space="preserve"> Given a DataFrame </w:t>
      </w:r>
      <w:proofErr w:type="gramStart"/>
      <w:r w:rsidRPr="37588A96">
        <w:rPr>
          <w:rFonts w:ascii="Consolas" w:eastAsia="Consolas" w:hAnsi="Consolas" w:cs="Consolas"/>
        </w:rPr>
        <w:t>df</w:t>
      </w:r>
      <w:proofErr w:type="gramEnd"/>
      <w:r w:rsidRPr="37588A96">
        <w:rPr>
          <w:rFonts w:ascii="Aptos" w:eastAsia="Aptos" w:hAnsi="Aptos" w:cs="Aptos"/>
        </w:rPr>
        <w:t xml:space="preserve">, write a query to select the columns </w:t>
      </w:r>
      <w:r w:rsidRPr="37588A96">
        <w:rPr>
          <w:rFonts w:ascii="Consolas" w:eastAsia="Consolas" w:hAnsi="Consolas" w:cs="Consolas"/>
        </w:rPr>
        <w:t>product_id</w:t>
      </w:r>
      <w:r w:rsidRPr="37588A96">
        <w:rPr>
          <w:rFonts w:ascii="Aptos" w:eastAsia="Aptos" w:hAnsi="Aptos" w:cs="Aptos"/>
        </w:rPr>
        <w:t xml:space="preserve"> and </w:t>
      </w:r>
      <w:r w:rsidRPr="37588A96">
        <w:rPr>
          <w:rFonts w:ascii="Consolas" w:eastAsia="Consolas" w:hAnsi="Consolas" w:cs="Consolas"/>
        </w:rPr>
        <w:t>price</w:t>
      </w:r>
      <w:r w:rsidRPr="37588A96">
        <w:rPr>
          <w:rFonts w:ascii="Aptos" w:eastAsia="Aptos" w:hAnsi="Aptos" w:cs="Aptos"/>
        </w:rPr>
        <w:t xml:space="preserve"> where the </w:t>
      </w:r>
      <w:r w:rsidRPr="37588A96">
        <w:rPr>
          <w:rFonts w:ascii="Consolas" w:eastAsia="Consolas" w:hAnsi="Consolas" w:cs="Consolas"/>
        </w:rPr>
        <w:t>category</w:t>
      </w:r>
      <w:r w:rsidRPr="37588A96">
        <w:rPr>
          <w:rFonts w:ascii="Aptos" w:eastAsia="Aptos" w:hAnsi="Aptos" w:cs="Aptos"/>
        </w:rPr>
        <w:t xml:space="preserve"> is 'Electronics'.</w:t>
      </w:r>
    </w:p>
    <w:p w14:paraId="1E5C63E8" w14:textId="4BB6ADCC" w:rsidR="002E2613" w:rsidRDefault="00A733B7" w:rsidP="37588A96">
      <w:pPr>
        <w:spacing w:before="240" w:after="240"/>
      </w:pPr>
      <w:r w:rsidRPr="00A733B7">
        <w:rPr>
          <w:noProof/>
          <w:lang w:val="en-IN" w:eastAsia="en-IN"/>
        </w:rPr>
        <w:lastRenderedPageBreak/>
        <w:drawing>
          <wp:inline distT="0" distB="0" distL="0" distR="0" wp14:anchorId="3A365BBA" wp14:editId="3B401E43">
            <wp:extent cx="5943600" cy="12661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1266190"/>
                    </a:xfrm>
                    <a:prstGeom prst="rect">
                      <a:avLst/>
                    </a:prstGeom>
                  </pic:spPr>
                </pic:pic>
              </a:graphicData>
            </a:graphic>
          </wp:inline>
        </w:drawing>
      </w:r>
    </w:p>
    <w:p w14:paraId="5727F0AE" w14:textId="7237DFA9" w:rsidR="00C713DC" w:rsidRDefault="03E0BF60" w:rsidP="37588A96">
      <w:pPr>
        <w:spacing w:before="240" w:after="240"/>
        <w:rPr>
          <w:rFonts w:ascii="Aptos" w:eastAsia="Aptos" w:hAnsi="Aptos" w:cs="Aptos"/>
        </w:rPr>
      </w:pPr>
      <w:r w:rsidRPr="37588A96">
        <w:rPr>
          <w:rFonts w:ascii="Aptos" w:eastAsia="Aptos" w:hAnsi="Aptos" w:cs="Aptos"/>
          <w:b/>
          <w:bCs/>
        </w:rPr>
        <w:t>Q6:</w:t>
      </w:r>
      <w:r w:rsidRPr="37588A96">
        <w:rPr>
          <w:rFonts w:ascii="Aptos" w:eastAsia="Aptos" w:hAnsi="Aptos" w:cs="Aptos"/>
        </w:rPr>
        <w:t xml:space="preserve"> Write the code to "revise" a DataFrame by renaming the column </w:t>
      </w:r>
      <w:r w:rsidRPr="37588A96">
        <w:rPr>
          <w:rFonts w:ascii="Consolas" w:eastAsia="Consolas" w:hAnsi="Consolas" w:cs="Consolas"/>
        </w:rPr>
        <w:t>old_name</w:t>
      </w:r>
      <w:r w:rsidRPr="37588A96">
        <w:rPr>
          <w:rFonts w:ascii="Aptos" w:eastAsia="Aptos" w:hAnsi="Aptos" w:cs="Aptos"/>
        </w:rPr>
        <w:t xml:space="preserve"> to </w:t>
      </w:r>
      <w:r w:rsidRPr="37588A96">
        <w:rPr>
          <w:rFonts w:ascii="Consolas" w:eastAsia="Consolas" w:hAnsi="Consolas" w:cs="Consolas"/>
        </w:rPr>
        <w:t>new_name</w:t>
      </w:r>
      <w:r w:rsidRPr="37588A96">
        <w:rPr>
          <w:rFonts w:ascii="Aptos" w:eastAsia="Aptos" w:hAnsi="Aptos" w:cs="Aptos"/>
        </w:rPr>
        <w:t xml:space="preserve"> and casting the </w:t>
      </w:r>
      <w:r w:rsidRPr="37588A96">
        <w:rPr>
          <w:rFonts w:ascii="Consolas" w:eastAsia="Consolas" w:hAnsi="Consolas" w:cs="Consolas"/>
        </w:rPr>
        <w:t>price</w:t>
      </w:r>
      <w:r w:rsidRPr="37588A96">
        <w:rPr>
          <w:rFonts w:ascii="Aptos" w:eastAsia="Aptos" w:hAnsi="Aptos" w:cs="Aptos"/>
        </w:rPr>
        <w:t xml:space="preserve"> column from a String to a Double.</w:t>
      </w:r>
    </w:p>
    <w:p w14:paraId="25D5B188" w14:textId="68D67032" w:rsidR="00A733B7" w:rsidRDefault="00A733B7" w:rsidP="37588A96">
      <w:pPr>
        <w:spacing w:before="240" w:after="240"/>
      </w:pPr>
      <w:r w:rsidRPr="00A733B7">
        <w:rPr>
          <w:noProof/>
          <w:lang w:val="en-IN" w:eastAsia="en-IN"/>
        </w:rPr>
        <w:drawing>
          <wp:inline distT="0" distB="0" distL="0" distR="0" wp14:anchorId="059B28E7" wp14:editId="2C7CC743">
            <wp:extent cx="5378726" cy="22353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378726" cy="2235315"/>
                    </a:xfrm>
                    <a:prstGeom prst="rect">
                      <a:avLst/>
                    </a:prstGeom>
                  </pic:spPr>
                </pic:pic>
              </a:graphicData>
            </a:graphic>
          </wp:inline>
        </w:drawing>
      </w:r>
    </w:p>
    <w:p w14:paraId="4B1F6ADB" w14:textId="1E456740" w:rsidR="00C713DC" w:rsidRDefault="03E0BF60" w:rsidP="37588A96">
      <w:pPr>
        <w:spacing w:before="240" w:after="240"/>
        <w:rPr>
          <w:rFonts w:ascii="Aptos" w:eastAsia="Aptos" w:hAnsi="Aptos" w:cs="Aptos"/>
        </w:rPr>
      </w:pPr>
      <w:r w:rsidRPr="37588A96">
        <w:rPr>
          <w:rFonts w:ascii="Aptos" w:eastAsia="Aptos" w:hAnsi="Aptos" w:cs="Aptos"/>
          <w:b/>
          <w:bCs/>
        </w:rPr>
        <w:t>Q7:</w:t>
      </w:r>
      <w:r w:rsidRPr="37588A96">
        <w:rPr>
          <w:rFonts w:ascii="Aptos" w:eastAsia="Aptos" w:hAnsi="Aptos" w:cs="Aptos"/>
        </w:rPr>
        <w:t xml:space="preserve"> How does Spark use the </w:t>
      </w:r>
      <w:r w:rsidRPr="37588A96">
        <w:rPr>
          <w:rFonts w:ascii="Aptos" w:eastAsia="Aptos" w:hAnsi="Aptos" w:cs="Aptos"/>
          <w:b/>
          <w:bCs/>
        </w:rPr>
        <w:t>Lineage Graph (DAG)</w:t>
      </w:r>
      <w:r w:rsidRPr="37588A96">
        <w:rPr>
          <w:rFonts w:ascii="Aptos" w:eastAsia="Aptos" w:hAnsi="Aptos" w:cs="Aptos"/>
        </w:rPr>
        <w:t xml:space="preserve"> to provide fault tolerance if a worker node fails?</w:t>
      </w:r>
    </w:p>
    <w:p w14:paraId="0189CD9C" w14:textId="77777777" w:rsidR="007122FF" w:rsidRDefault="007122FF" w:rsidP="007122FF">
      <w:r>
        <w:rPr>
          <w:rFonts w:ascii="Calibri" w:eastAsia="Calibri" w:hAnsi="Calibri" w:cs="Calibri"/>
          <w:sz w:val="22"/>
          <w:szCs w:val="22"/>
        </w:rPr>
        <w:t>Every RDD/</w:t>
      </w:r>
      <w:proofErr w:type="spellStart"/>
      <w:r>
        <w:rPr>
          <w:rFonts w:ascii="Calibri" w:eastAsia="Calibri" w:hAnsi="Calibri" w:cs="Calibri"/>
          <w:sz w:val="22"/>
          <w:szCs w:val="22"/>
        </w:rPr>
        <w:t>DataFrame</w:t>
      </w:r>
      <w:proofErr w:type="spellEnd"/>
      <w:r>
        <w:rPr>
          <w:rFonts w:ascii="Calibri" w:eastAsia="Calibri" w:hAnsi="Calibri" w:cs="Calibri"/>
          <w:sz w:val="22"/>
          <w:szCs w:val="22"/>
        </w:rPr>
        <w:t xml:space="preserve"> keeps track of the sequence of transformations used to build it from the original source — this is its lineage. Because the DAG records exactly how each partition was derived, Spark doesn't need to replicate data across nodes for safety.</w:t>
      </w:r>
    </w:p>
    <w:p w14:paraId="1EA181E9" w14:textId="77777777" w:rsidR="007122FF" w:rsidRDefault="007122FF" w:rsidP="007122FF">
      <w:r>
        <w:rPr>
          <w:rFonts w:ascii="Calibri" w:eastAsia="Calibri" w:hAnsi="Calibri" w:cs="Calibri"/>
          <w:sz w:val="22"/>
          <w:szCs w:val="22"/>
        </w:rPr>
        <w:t xml:space="preserve">If a worker/executor fails and loses some partitions mid-job, the Driver simply reschedules only the lost tasks on another executor, </w:t>
      </w:r>
      <w:proofErr w:type="spellStart"/>
      <w:r>
        <w:rPr>
          <w:rFonts w:ascii="Calibri" w:eastAsia="Calibri" w:hAnsi="Calibri" w:cs="Calibri"/>
          <w:sz w:val="22"/>
          <w:szCs w:val="22"/>
        </w:rPr>
        <w:t>recomputing</w:t>
      </w:r>
      <w:proofErr w:type="spellEnd"/>
      <w:r>
        <w:rPr>
          <w:rFonts w:ascii="Calibri" w:eastAsia="Calibri" w:hAnsi="Calibri" w:cs="Calibri"/>
          <w:sz w:val="22"/>
          <w:szCs w:val="22"/>
        </w:rPr>
        <w:t xml:space="preserve"> those partitions from the lineage graph (starting from the last stable point, e.g. a cached/shuffled stage) instead of restarting the whole job. This lineage-based recovery is what gives Spark fault tolerance without needing constant data replication.</w:t>
      </w:r>
    </w:p>
    <w:p w14:paraId="1D91E84F" w14:textId="77777777" w:rsidR="007122FF" w:rsidRDefault="007122FF" w:rsidP="37588A96">
      <w:pPr>
        <w:spacing w:before="240" w:after="240"/>
      </w:pPr>
    </w:p>
    <w:p w14:paraId="49449320" w14:textId="0C0072A7" w:rsidR="00C713DC" w:rsidRDefault="03E0BF60" w:rsidP="37588A96">
      <w:pPr>
        <w:spacing w:before="240" w:after="240"/>
        <w:rPr>
          <w:rFonts w:ascii="Aptos" w:eastAsia="Aptos" w:hAnsi="Aptos" w:cs="Aptos"/>
        </w:rPr>
      </w:pPr>
      <w:r w:rsidRPr="37588A96">
        <w:rPr>
          <w:rFonts w:ascii="Aptos" w:eastAsia="Aptos" w:hAnsi="Aptos" w:cs="Aptos"/>
          <w:b/>
          <w:bCs/>
        </w:rPr>
        <w:t>Q8:</w:t>
      </w:r>
      <w:r w:rsidRPr="37588A96">
        <w:rPr>
          <w:rFonts w:ascii="Aptos" w:eastAsia="Aptos" w:hAnsi="Aptos" w:cs="Aptos"/>
        </w:rPr>
        <w:t xml:space="preserve"> Write a query to filter a DataFrame </w:t>
      </w:r>
      <w:r w:rsidRPr="37588A96">
        <w:rPr>
          <w:rFonts w:ascii="Consolas" w:eastAsia="Consolas" w:hAnsi="Consolas" w:cs="Consolas"/>
        </w:rPr>
        <w:t>df_orders</w:t>
      </w:r>
      <w:r w:rsidRPr="37588A96">
        <w:rPr>
          <w:rFonts w:ascii="Aptos" w:eastAsia="Aptos" w:hAnsi="Aptos" w:cs="Aptos"/>
        </w:rPr>
        <w:t xml:space="preserve"> for rows where the </w:t>
      </w:r>
      <w:r w:rsidRPr="37588A96">
        <w:rPr>
          <w:rFonts w:ascii="Consolas" w:eastAsia="Consolas" w:hAnsi="Consolas" w:cs="Consolas"/>
        </w:rPr>
        <w:t>status</w:t>
      </w:r>
      <w:r w:rsidRPr="37588A96">
        <w:rPr>
          <w:rFonts w:ascii="Aptos" w:eastAsia="Aptos" w:hAnsi="Aptos" w:cs="Aptos"/>
        </w:rPr>
        <w:t xml:space="preserve"> is 'Completed' AND the </w:t>
      </w:r>
      <w:r w:rsidRPr="37588A96">
        <w:rPr>
          <w:rFonts w:ascii="Consolas" w:eastAsia="Consolas" w:hAnsi="Consolas" w:cs="Consolas"/>
        </w:rPr>
        <w:t>amount</w:t>
      </w:r>
      <w:r w:rsidRPr="37588A96">
        <w:rPr>
          <w:rFonts w:ascii="Aptos" w:eastAsia="Aptos" w:hAnsi="Aptos" w:cs="Aptos"/>
        </w:rPr>
        <w:t xml:space="preserve"> is greater than 1000.</w:t>
      </w:r>
    </w:p>
    <w:p w14:paraId="6642745F" w14:textId="2AE3236A" w:rsidR="00A733B7" w:rsidRDefault="00A733B7" w:rsidP="37588A96">
      <w:pPr>
        <w:spacing w:before="240" w:after="240"/>
      </w:pPr>
      <w:r w:rsidRPr="00A733B7">
        <w:rPr>
          <w:noProof/>
          <w:lang w:val="en-IN" w:eastAsia="en-IN"/>
        </w:rPr>
        <w:lastRenderedPageBreak/>
        <w:drawing>
          <wp:inline distT="0" distB="0" distL="0" distR="0" wp14:anchorId="66D27059" wp14:editId="250BA29A">
            <wp:extent cx="5943600" cy="25977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2597785"/>
                    </a:xfrm>
                    <a:prstGeom prst="rect">
                      <a:avLst/>
                    </a:prstGeom>
                  </pic:spPr>
                </pic:pic>
              </a:graphicData>
            </a:graphic>
          </wp:inline>
        </w:drawing>
      </w:r>
    </w:p>
    <w:p w14:paraId="7D80DE3A" w14:textId="3A1B8FA4" w:rsidR="00C713DC" w:rsidRDefault="03E0BF60" w:rsidP="37588A96">
      <w:pPr>
        <w:spacing w:before="240" w:after="240"/>
        <w:rPr>
          <w:rFonts w:ascii="Aptos" w:eastAsia="Aptos" w:hAnsi="Aptos" w:cs="Aptos"/>
        </w:rPr>
      </w:pPr>
      <w:r w:rsidRPr="37588A96">
        <w:rPr>
          <w:rFonts w:ascii="Aptos" w:eastAsia="Aptos" w:hAnsi="Aptos" w:cs="Aptos"/>
          <w:b/>
          <w:bCs/>
        </w:rPr>
        <w:t>Q9:</w:t>
      </w:r>
      <w:r w:rsidRPr="37588A96">
        <w:rPr>
          <w:rFonts w:ascii="Aptos" w:eastAsia="Aptos" w:hAnsi="Aptos" w:cs="Aptos"/>
        </w:rPr>
        <w:t xml:space="preserve"> Explain the concept of </w:t>
      </w:r>
      <w:r w:rsidRPr="37588A96">
        <w:rPr>
          <w:rFonts w:ascii="Aptos" w:eastAsia="Aptos" w:hAnsi="Aptos" w:cs="Aptos"/>
          <w:b/>
          <w:bCs/>
        </w:rPr>
        <w:t>Predicate Pushdown</w:t>
      </w:r>
      <w:r w:rsidRPr="37588A96">
        <w:rPr>
          <w:rFonts w:ascii="Aptos" w:eastAsia="Aptos" w:hAnsi="Aptos" w:cs="Aptos"/>
        </w:rPr>
        <w:t xml:space="preserve"> in Parquet and how it affects the amount of data loaded into memory.</w:t>
      </w:r>
    </w:p>
    <w:p w14:paraId="26BD2197" w14:textId="77777777" w:rsidR="007122FF" w:rsidRDefault="007122FF" w:rsidP="007122FF">
      <w:r>
        <w:rPr>
          <w:rFonts w:ascii="Calibri" w:eastAsia="Calibri" w:hAnsi="Calibri" w:cs="Calibri"/>
          <w:sz w:val="22"/>
          <w:szCs w:val="22"/>
        </w:rPr>
        <w:t>Predicate pushdown means the filter condition in your Spark code (e.g. .filter(col &gt; 100)) is pushed down to the file-reading layer instead of being applied after all data is loaded into memory. Parquet stores min/max statistics for each column per row-group, so Spark's reader can check the predicate against those statistics and skip entire row-groups that can't possibly match — those blocks are never even read off disk.</w:t>
      </w:r>
    </w:p>
    <w:p w14:paraId="40BE6C61" w14:textId="77777777" w:rsidR="007122FF" w:rsidRDefault="007122FF" w:rsidP="007122FF">
      <w:r>
        <w:rPr>
          <w:rFonts w:ascii="Calibri" w:eastAsia="Calibri" w:hAnsi="Calibri" w:cs="Calibri"/>
          <w:sz w:val="22"/>
          <w:szCs w:val="22"/>
        </w:rPr>
        <w:t xml:space="preserve">The effect is that far less data is </w:t>
      </w:r>
      <w:proofErr w:type="spellStart"/>
      <w:r>
        <w:rPr>
          <w:rFonts w:ascii="Calibri" w:eastAsia="Calibri" w:hAnsi="Calibri" w:cs="Calibri"/>
          <w:sz w:val="22"/>
          <w:szCs w:val="22"/>
        </w:rPr>
        <w:t>deserialized</w:t>
      </w:r>
      <w:proofErr w:type="spellEnd"/>
      <w:r>
        <w:rPr>
          <w:rFonts w:ascii="Calibri" w:eastAsia="Calibri" w:hAnsi="Calibri" w:cs="Calibri"/>
          <w:sz w:val="22"/>
          <w:szCs w:val="22"/>
        </w:rPr>
        <w:t xml:space="preserve"> and pulled into executor memory, which reduces I/O, network/shuffle volume, and memory pressure — especially valuable on large datasets where only a small fraction of rows satisfy the filter.</w:t>
      </w:r>
    </w:p>
    <w:p w14:paraId="56EEEB13" w14:textId="77777777" w:rsidR="007122FF" w:rsidRDefault="007122FF" w:rsidP="37588A96">
      <w:pPr>
        <w:spacing w:before="240" w:after="240"/>
      </w:pPr>
    </w:p>
    <w:p w14:paraId="772569EB" w14:textId="34FE4E9B" w:rsidR="00C713DC" w:rsidRDefault="03E0BF60" w:rsidP="37588A96">
      <w:pPr>
        <w:spacing w:before="240" w:after="240"/>
        <w:rPr>
          <w:rFonts w:ascii="Aptos" w:eastAsia="Aptos" w:hAnsi="Aptos" w:cs="Aptos"/>
        </w:rPr>
      </w:pPr>
      <w:r w:rsidRPr="37588A96">
        <w:rPr>
          <w:rFonts w:ascii="Aptos" w:eastAsia="Aptos" w:hAnsi="Aptos" w:cs="Aptos"/>
          <w:b/>
          <w:bCs/>
        </w:rPr>
        <w:t>Q10:</w:t>
      </w:r>
      <w:r w:rsidRPr="37588A96">
        <w:rPr>
          <w:rFonts w:ascii="Aptos" w:eastAsia="Aptos" w:hAnsi="Aptos" w:cs="Aptos"/>
        </w:rPr>
        <w:t xml:space="preserve"> Write a code snippet to add a new column </w:t>
      </w:r>
      <w:r w:rsidRPr="37588A96">
        <w:rPr>
          <w:rFonts w:ascii="Consolas" w:eastAsia="Consolas" w:hAnsi="Consolas" w:cs="Consolas"/>
        </w:rPr>
        <w:t>final_price</w:t>
      </w:r>
      <w:r w:rsidRPr="37588A96">
        <w:rPr>
          <w:rFonts w:ascii="Aptos" w:eastAsia="Aptos" w:hAnsi="Aptos" w:cs="Aptos"/>
        </w:rPr>
        <w:t xml:space="preserve"> which is the </w:t>
      </w:r>
      <w:r w:rsidRPr="37588A96">
        <w:rPr>
          <w:rFonts w:ascii="Consolas" w:eastAsia="Consolas" w:hAnsi="Consolas" w:cs="Consolas"/>
        </w:rPr>
        <w:t>base_price</w:t>
      </w:r>
      <w:r w:rsidRPr="37588A96">
        <w:rPr>
          <w:rFonts w:ascii="Aptos" w:eastAsia="Aptos" w:hAnsi="Aptos" w:cs="Aptos"/>
        </w:rPr>
        <w:t xml:space="preserve"> multiplied by 1.18 (18% tax).</w:t>
      </w:r>
    </w:p>
    <w:p w14:paraId="49F528A9" w14:textId="71F2B64C" w:rsidR="00A733B7" w:rsidRDefault="00A733B7" w:rsidP="37588A96">
      <w:pPr>
        <w:spacing w:before="240" w:after="240"/>
      </w:pPr>
      <w:r w:rsidRPr="00A733B7">
        <w:rPr>
          <w:noProof/>
          <w:lang w:val="en-IN" w:eastAsia="en-IN"/>
        </w:rPr>
        <w:drawing>
          <wp:inline distT="0" distB="0" distL="0" distR="0" wp14:anchorId="074879E0" wp14:editId="02782806">
            <wp:extent cx="5283472" cy="17907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283472" cy="1790792"/>
                    </a:xfrm>
                    <a:prstGeom prst="rect">
                      <a:avLst/>
                    </a:prstGeom>
                  </pic:spPr>
                </pic:pic>
              </a:graphicData>
            </a:graphic>
          </wp:inline>
        </w:drawing>
      </w:r>
    </w:p>
    <w:p w14:paraId="799BFF22" w14:textId="5C86E49E" w:rsidR="00C713DC" w:rsidRDefault="03E0BF60" w:rsidP="37588A96">
      <w:pPr>
        <w:spacing w:before="240" w:after="240"/>
        <w:rPr>
          <w:rFonts w:ascii="Aptos" w:eastAsia="Aptos" w:hAnsi="Aptos" w:cs="Aptos"/>
        </w:rPr>
      </w:pPr>
      <w:r w:rsidRPr="37588A96">
        <w:rPr>
          <w:rFonts w:ascii="Aptos" w:eastAsia="Aptos" w:hAnsi="Aptos" w:cs="Aptos"/>
          <w:b/>
          <w:bCs/>
        </w:rPr>
        <w:lastRenderedPageBreak/>
        <w:t>Q11:</w:t>
      </w:r>
      <w:r w:rsidRPr="37588A96">
        <w:rPr>
          <w:rFonts w:ascii="Aptos" w:eastAsia="Aptos" w:hAnsi="Aptos" w:cs="Aptos"/>
        </w:rPr>
        <w:t xml:space="preserve"> What is the difference between </w:t>
      </w:r>
      <w:r w:rsidRPr="37588A96">
        <w:rPr>
          <w:rFonts w:ascii="Aptos" w:eastAsia="Aptos" w:hAnsi="Aptos" w:cs="Aptos"/>
          <w:b/>
          <w:bCs/>
        </w:rPr>
        <w:t>Transformations</w:t>
      </w:r>
      <w:r w:rsidRPr="37588A96">
        <w:rPr>
          <w:rFonts w:ascii="Aptos" w:eastAsia="Aptos" w:hAnsi="Aptos" w:cs="Aptos"/>
        </w:rPr>
        <w:t xml:space="preserve"> and </w:t>
      </w:r>
      <w:r w:rsidRPr="37588A96">
        <w:rPr>
          <w:rFonts w:ascii="Aptos" w:eastAsia="Aptos" w:hAnsi="Aptos" w:cs="Aptos"/>
          <w:b/>
          <w:bCs/>
        </w:rPr>
        <w:t>Actions</w:t>
      </w:r>
      <w:r w:rsidRPr="37588A96">
        <w:rPr>
          <w:rFonts w:ascii="Aptos" w:eastAsia="Aptos" w:hAnsi="Aptos" w:cs="Aptos"/>
        </w:rPr>
        <w:t>? Provide two examples of each.</w:t>
      </w:r>
    </w:p>
    <w:p w14:paraId="345D9C4D" w14:textId="77777777" w:rsidR="007122FF" w:rsidRDefault="007122FF" w:rsidP="007122FF">
      <w:r>
        <w:rPr>
          <w:rFonts w:ascii="Calibri" w:eastAsia="Calibri" w:hAnsi="Calibri" w:cs="Calibri"/>
          <w:sz w:val="22"/>
          <w:szCs w:val="22"/>
        </w:rPr>
        <w:t xml:space="preserve">Transformations are lazy operations that define a new </w:t>
      </w:r>
      <w:proofErr w:type="spellStart"/>
      <w:r>
        <w:rPr>
          <w:rFonts w:ascii="Calibri" w:eastAsia="Calibri" w:hAnsi="Calibri" w:cs="Calibri"/>
          <w:sz w:val="22"/>
          <w:szCs w:val="22"/>
        </w:rPr>
        <w:t>DataFrame</w:t>
      </w:r>
      <w:proofErr w:type="spellEnd"/>
      <w:r>
        <w:rPr>
          <w:rFonts w:ascii="Calibri" w:eastAsia="Calibri" w:hAnsi="Calibri" w:cs="Calibri"/>
          <w:sz w:val="22"/>
          <w:szCs w:val="22"/>
        </w:rPr>
        <w:t xml:space="preserve">/RDD from an existing one without executing anything immediately — they just extend the DAG. Examples: </w:t>
      </w:r>
      <w:proofErr w:type="gramStart"/>
      <w:r>
        <w:rPr>
          <w:rFonts w:ascii="Calibri" w:eastAsia="Calibri" w:hAnsi="Calibri" w:cs="Calibri"/>
          <w:sz w:val="22"/>
          <w:szCs w:val="22"/>
        </w:rPr>
        <w:t>filter(</w:t>
      </w:r>
      <w:proofErr w:type="gramEnd"/>
      <w:r>
        <w:rPr>
          <w:rFonts w:ascii="Calibri" w:eastAsia="Calibri" w:hAnsi="Calibri" w:cs="Calibri"/>
          <w:sz w:val="22"/>
          <w:szCs w:val="22"/>
        </w:rPr>
        <w:t xml:space="preserve">), select(), </w:t>
      </w:r>
      <w:proofErr w:type="spellStart"/>
      <w:r>
        <w:rPr>
          <w:rFonts w:ascii="Calibri" w:eastAsia="Calibri" w:hAnsi="Calibri" w:cs="Calibri"/>
          <w:sz w:val="22"/>
          <w:szCs w:val="22"/>
        </w:rPr>
        <w:t>withColumn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groupBy</w:t>
      </w:r>
      <w:proofErr w:type="spellEnd"/>
      <w:r>
        <w:rPr>
          <w:rFonts w:ascii="Calibri" w:eastAsia="Calibri" w:hAnsi="Calibri" w:cs="Calibri"/>
          <w:sz w:val="22"/>
          <w:szCs w:val="22"/>
        </w:rPr>
        <w:t xml:space="preserve">(), join(), </w:t>
      </w:r>
      <w:proofErr w:type="spellStart"/>
      <w:r>
        <w:rPr>
          <w:rFonts w:ascii="Calibri" w:eastAsia="Calibri" w:hAnsi="Calibri" w:cs="Calibri"/>
          <w:sz w:val="22"/>
          <w:szCs w:val="22"/>
        </w:rPr>
        <w:t>orderBy</w:t>
      </w:r>
      <w:proofErr w:type="spellEnd"/>
      <w:r>
        <w:rPr>
          <w:rFonts w:ascii="Calibri" w:eastAsia="Calibri" w:hAnsi="Calibri" w:cs="Calibri"/>
          <w:sz w:val="22"/>
          <w:szCs w:val="22"/>
        </w:rPr>
        <w:t>().</w:t>
      </w:r>
    </w:p>
    <w:p w14:paraId="064205ED" w14:textId="77777777" w:rsidR="007122FF" w:rsidRDefault="007122FF" w:rsidP="007122FF">
      <w:r>
        <w:rPr>
          <w:rFonts w:ascii="Calibri" w:eastAsia="Calibri" w:hAnsi="Calibri" w:cs="Calibri"/>
          <w:sz w:val="22"/>
          <w:szCs w:val="22"/>
        </w:rPr>
        <w:t xml:space="preserve">Actions trigger the actual execution of the DAG built so far and return a result to the Driver or write output. Examples: </w:t>
      </w:r>
      <w:proofErr w:type="gramStart"/>
      <w:r>
        <w:rPr>
          <w:rFonts w:ascii="Calibri" w:eastAsia="Calibri" w:hAnsi="Calibri" w:cs="Calibri"/>
          <w:sz w:val="22"/>
          <w:szCs w:val="22"/>
        </w:rPr>
        <w:t>show(</w:t>
      </w:r>
      <w:proofErr w:type="gramEnd"/>
      <w:r>
        <w:rPr>
          <w:rFonts w:ascii="Calibri" w:eastAsia="Calibri" w:hAnsi="Calibri" w:cs="Calibri"/>
          <w:sz w:val="22"/>
          <w:szCs w:val="22"/>
        </w:rPr>
        <w:t>), count(), collect(), write.csv(), take().</w:t>
      </w:r>
    </w:p>
    <w:p w14:paraId="751B5375" w14:textId="77777777" w:rsidR="007122FF" w:rsidRDefault="007122FF" w:rsidP="37588A96">
      <w:pPr>
        <w:spacing w:before="240" w:after="240"/>
      </w:pPr>
    </w:p>
    <w:p w14:paraId="79CCA615" w14:textId="6A1E4A95" w:rsidR="00C713DC" w:rsidRDefault="03E0BF60" w:rsidP="37588A96">
      <w:pPr>
        <w:spacing w:before="240" w:after="240"/>
        <w:rPr>
          <w:rFonts w:ascii="Aptos" w:eastAsia="Aptos" w:hAnsi="Aptos" w:cs="Aptos"/>
        </w:rPr>
      </w:pPr>
      <w:r w:rsidRPr="37588A96">
        <w:rPr>
          <w:rFonts w:ascii="Aptos" w:eastAsia="Aptos" w:hAnsi="Aptos" w:cs="Aptos"/>
          <w:b/>
          <w:bCs/>
        </w:rPr>
        <w:t>Q12:</w:t>
      </w:r>
      <w:r w:rsidRPr="37588A96">
        <w:rPr>
          <w:rFonts w:ascii="Aptos" w:eastAsia="Aptos" w:hAnsi="Aptos" w:cs="Aptos"/>
        </w:rPr>
        <w:t xml:space="preserve"> Write the Spark command to load a Parquet file from </w:t>
      </w:r>
      <w:r w:rsidRPr="37588A96">
        <w:rPr>
          <w:rFonts w:ascii="Consolas" w:eastAsia="Consolas" w:hAnsi="Consolas" w:cs="Consolas"/>
        </w:rPr>
        <w:t>"path/to/input"</w:t>
      </w:r>
      <w:r w:rsidRPr="37588A96">
        <w:rPr>
          <w:rFonts w:ascii="Aptos" w:eastAsia="Aptos" w:hAnsi="Aptos" w:cs="Aptos"/>
        </w:rPr>
        <w:t xml:space="preserve">, filter out any rows where </w:t>
      </w:r>
      <w:r w:rsidRPr="37588A96">
        <w:rPr>
          <w:rFonts w:ascii="Consolas" w:eastAsia="Consolas" w:hAnsi="Consolas" w:cs="Consolas"/>
        </w:rPr>
        <w:t>user_id</w:t>
      </w:r>
      <w:r w:rsidRPr="37588A96">
        <w:rPr>
          <w:rFonts w:ascii="Aptos" w:eastAsia="Aptos" w:hAnsi="Aptos" w:cs="Aptos"/>
        </w:rPr>
        <w:t xml:space="preserve"> is null, and save the result as a CSV at </w:t>
      </w:r>
      <w:r w:rsidRPr="37588A96">
        <w:rPr>
          <w:rFonts w:ascii="Consolas" w:eastAsia="Consolas" w:hAnsi="Consolas" w:cs="Consolas"/>
        </w:rPr>
        <w:t>"path/to/output"</w:t>
      </w:r>
      <w:r w:rsidRPr="37588A96">
        <w:rPr>
          <w:rFonts w:ascii="Aptos" w:eastAsia="Aptos" w:hAnsi="Aptos" w:cs="Aptos"/>
        </w:rPr>
        <w:t>.</w:t>
      </w:r>
    </w:p>
    <w:p w14:paraId="56A410A5" w14:textId="3AFA9D4D" w:rsidR="00A733B7" w:rsidRDefault="00A733B7" w:rsidP="37588A96">
      <w:pPr>
        <w:spacing w:before="240" w:after="240"/>
      </w:pPr>
      <w:r w:rsidRPr="00A733B7">
        <w:rPr>
          <w:noProof/>
          <w:lang w:val="en-IN" w:eastAsia="en-IN"/>
        </w:rPr>
        <w:drawing>
          <wp:inline distT="0" distB="0" distL="0" distR="0" wp14:anchorId="3B715356" wp14:editId="7F17CB0C">
            <wp:extent cx="5943600" cy="26593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2659380"/>
                    </a:xfrm>
                    <a:prstGeom prst="rect">
                      <a:avLst/>
                    </a:prstGeom>
                  </pic:spPr>
                </pic:pic>
              </a:graphicData>
            </a:graphic>
          </wp:inline>
        </w:drawing>
      </w:r>
    </w:p>
    <w:p w14:paraId="7D1C8E30" w14:textId="7578EF5B" w:rsidR="00C713DC" w:rsidRDefault="03E0BF60" w:rsidP="37588A96">
      <w:pPr>
        <w:spacing w:before="240" w:after="240"/>
        <w:rPr>
          <w:rFonts w:ascii="Aptos" w:eastAsia="Aptos" w:hAnsi="Aptos" w:cs="Aptos"/>
        </w:rPr>
      </w:pPr>
      <w:r w:rsidRPr="37588A96">
        <w:rPr>
          <w:rFonts w:ascii="Aptos" w:eastAsia="Aptos" w:hAnsi="Aptos" w:cs="Aptos"/>
          <w:b/>
          <w:bCs/>
        </w:rPr>
        <w:t>Q13:</w:t>
      </w:r>
      <w:r w:rsidRPr="37588A96">
        <w:rPr>
          <w:rFonts w:ascii="Aptos" w:eastAsia="Aptos" w:hAnsi="Aptos" w:cs="Aptos"/>
        </w:rPr>
        <w:t xml:space="preserve"> In Spark Architecture, what is the difference between </w:t>
      </w:r>
      <w:r w:rsidRPr="37588A96">
        <w:rPr>
          <w:rFonts w:ascii="Aptos" w:eastAsia="Aptos" w:hAnsi="Aptos" w:cs="Aptos"/>
          <w:b/>
          <w:bCs/>
        </w:rPr>
        <w:t>Client Mode</w:t>
      </w:r>
      <w:r w:rsidRPr="37588A96">
        <w:rPr>
          <w:rFonts w:ascii="Aptos" w:eastAsia="Aptos" w:hAnsi="Aptos" w:cs="Aptos"/>
        </w:rPr>
        <w:t xml:space="preserve"> and </w:t>
      </w:r>
      <w:r w:rsidRPr="37588A96">
        <w:rPr>
          <w:rFonts w:ascii="Aptos" w:eastAsia="Aptos" w:hAnsi="Aptos" w:cs="Aptos"/>
          <w:b/>
          <w:bCs/>
        </w:rPr>
        <w:t>Cluster Mode</w:t>
      </w:r>
      <w:r w:rsidRPr="37588A96">
        <w:rPr>
          <w:rFonts w:ascii="Aptos" w:eastAsia="Aptos" w:hAnsi="Aptos" w:cs="Aptos"/>
        </w:rPr>
        <w:t>?</w:t>
      </w:r>
    </w:p>
    <w:p w14:paraId="47B0DACE" w14:textId="77777777" w:rsidR="007122FF" w:rsidRDefault="007122FF" w:rsidP="007122FF">
      <w:r>
        <w:rPr>
          <w:rFonts w:ascii="Calibri" w:eastAsia="Calibri" w:hAnsi="Calibri" w:cs="Calibri"/>
          <w:sz w:val="22"/>
          <w:szCs w:val="22"/>
        </w:rPr>
        <w:t xml:space="preserve">In Client Mode, the Driver runs on the machine that launched the application (e.g. your laptop or an edge node), outside the cluster, while Executors run on the cluster. This is convenient for interactive work (notebooks, spark-shell) but the Driver — and the whole job — </w:t>
      </w:r>
      <w:proofErr w:type="gramStart"/>
      <w:r>
        <w:rPr>
          <w:rFonts w:ascii="Calibri" w:eastAsia="Calibri" w:hAnsi="Calibri" w:cs="Calibri"/>
          <w:sz w:val="22"/>
          <w:szCs w:val="22"/>
        </w:rPr>
        <w:t>dies</w:t>
      </w:r>
      <w:proofErr w:type="gramEnd"/>
      <w:r>
        <w:rPr>
          <w:rFonts w:ascii="Calibri" w:eastAsia="Calibri" w:hAnsi="Calibri" w:cs="Calibri"/>
          <w:sz w:val="22"/>
          <w:szCs w:val="22"/>
        </w:rPr>
        <w:t xml:space="preserve"> if that client machine disconnects.</w:t>
      </w:r>
    </w:p>
    <w:p w14:paraId="66C6D8EA" w14:textId="77777777" w:rsidR="007122FF" w:rsidRDefault="007122FF" w:rsidP="007122FF">
      <w:r>
        <w:rPr>
          <w:rFonts w:ascii="Calibri" w:eastAsia="Calibri" w:hAnsi="Calibri" w:cs="Calibri"/>
          <w:sz w:val="22"/>
          <w:szCs w:val="22"/>
        </w:rPr>
        <w:t>In Cluster Mode, the Driver itself is launched inside the cluster (on a worker node), managed by the Cluster Manager. The submitting machine can disconnect once the job is submitted. This is the standard mode for production/scheduled jobs since it's more resilient and doesn't depend on the client staying connected.</w:t>
      </w:r>
    </w:p>
    <w:p w14:paraId="26E8AFE6" w14:textId="77777777" w:rsidR="007122FF" w:rsidRDefault="007122FF" w:rsidP="37588A96">
      <w:pPr>
        <w:spacing w:before="240" w:after="240"/>
      </w:pPr>
    </w:p>
    <w:p w14:paraId="51A28491" w14:textId="4811D87E" w:rsidR="00C713DC" w:rsidRDefault="03E0BF60" w:rsidP="37588A96">
      <w:pPr>
        <w:spacing w:before="240" w:after="240"/>
        <w:rPr>
          <w:rFonts w:ascii="Aptos" w:eastAsia="Aptos" w:hAnsi="Aptos" w:cs="Aptos"/>
        </w:rPr>
      </w:pPr>
      <w:r w:rsidRPr="37588A96">
        <w:rPr>
          <w:rFonts w:ascii="Aptos" w:eastAsia="Aptos" w:hAnsi="Aptos" w:cs="Aptos"/>
          <w:b/>
          <w:bCs/>
        </w:rPr>
        <w:lastRenderedPageBreak/>
        <w:t>Q14:</w:t>
      </w:r>
      <w:r w:rsidRPr="37588A96">
        <w:rPr>
          <w:rFonts w:ascii="Aptos" w:eastAsia="Aptos" w:hAnsi="Aptos" w:cs="Aptos"/>
        </w:rPr>
        <w:t xml:space="preserve"> Write a query to filter a dataset for rows where the </w:t>
      </w:r>
      <w:r w:rsidRPr="37588A96">
        <w:rPr>
          <w:rFonts w:ascii="Consolas" w:eastAsia="Consolas" w:hAnsi="Consolas" w:cs="Consolas"/>
        </w:rPr>
        <w:t>region</w:t>
      </w:r>
      <w:r w:rsidRPr="37588A96">
        <w:rPr>
          <w:rFonts w:ascii="Aptos" w:eastAsia="Aptos" w:hAnsi="Aptos" w:cs="Aptos"/>
        </w:rPr>
        <w:t xml:space="preserve"> is 'North' OR the </w:t>
      </w:r>
      <w:r w:rsidRPr="37588A96">
        <w:rPr>
          <w:rFonts w:ascii="Consolas" w:eastAsia="Consolas" w:hAnsi="Consolas" w:cs="Consolas"/>
        </w:rPr>
        <w:t>priority</w:t>
      </w:r>
      <w:r w:rsidRPr="37588A96">
        <w:rPr>
          <w:rFonts w:ascii="Aptos" w:eastAsia="Aptos" w:hAnsi="Aptos" w:cs="Aptos"/>
        </w:rPr>
        <w:t xml:space="preserve"> is 'High'.</w:t>
      </w:r>
    </w:p>
    <w:p w14:paraId="4A69B1C1" w14:textId="7AC40080" w:rsidR="00A733B7" w:rsidRDefault="00A733B7" w:rsidP="37588A96">
      <w:pPr>
        <w:spacing w:before="240" w:after="240"/>
      </w:pPr>
      <w:r w:rsidRPr="00A733B7">
        <w:rPr>
          <w:noProof/>
          <w:lang w:val="en-IN" w:eastAsia="en-IN"/>
        </w:rPr>
        <w:drawing>
          <wp:inline distT="0" distB="0" distL="0" distR="0" wp14:anchorId="4C541946" wp14:editId="54359539">
            <wp:extent cx="5943600" cy="28613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2861310"/>
                    </a:xfrm>
                    <a:prstGeom prst="rect">
                      <a:avLst/>
                    </a:prstGeom>
                  </pic:spPr>
                </pic:pic>
              </a:graphicData>
            </a:graphic>
          </wp:inline>
        </w:drawing>
      </w:r>
    </w:p>
    <w:p w14:paraId="26CDBBD6" w14:textId="42DE1EA2" w:rsidR="00C713DC" w:rsidRDefault="03E0BF60" w:rsidP="37588A96">
      <w:pPr>
        <w:spacing w:before="240" w:after="240"/>
        <w:rPr>
          <w:rFonts w:ascii="Aptos" w:eastAsia="Aptos" w:hAnsi="Aptos" w:cs="Aptos"/>
        </w:rPr>
      </w:pPr>
      <w:r w:rsidRPr="37588A96">
        <w:rPr>
          <w:rFonts w:ascii="Aptos" w:eastAsia="Aptos" w:hAnsi="Aptos" w:cs="Aptos"/>
          <w:b/>
          <w:bCs/>
        </w:rPr>
        <w:t>Q15:</w:t>
      </w:r>
      <w:r w:rsidRPr="37588A96">
        <w:rPr>
          <w:rFonts w:ascii="Aptos" w:eastAsia="Aptos" w:hAnsi="Aptos" w:cs="Aptos"/>
        </w:rPr>
        <w:t xml:space="preserve"> When exploring a dataset, why is it safer to use </w:t>
      </w:r>
      <w:r w:rsidRPr="37588A96">
        <w:rPr>
          <w:rFonts w:ascii="Consolas" w:eastAsia="Consolas" w:hAnsi="Consolas" w:cs="Consolas"/>
        </w:rPr>
        <w:t>.</w:t>
      </w:r>
      <w:proofErr w:type="gramStart"/>
      <w:r w:rsidRPr="37588A96">
        <w:rPr>
          <w:rFonts w:ascii="Consolas" w:eastAsia="Consolas" w:hAnsi="Consolas" w:cs="Consolas"/>
        </w:rPr>
        <w:t>show(</w:t>
      </w:r>
      <w:proofErr w:type="gramEnd"/>
      <w:r w:rsidRPr="37588A96">
        <w:rPr>
          <w:rFonts w:ascii="Consolas" w:eastAsia="Consolas" w:hAnsi="Consolas" w:cs="Consolas"/>
        </w:rPr>
        <w:t>5)</w:t>
      </w:r>
      <w:r w:rsidRPr="37588A96">
        <w:rPr>
          <w:rFonts w:ascii="Aptos" w:eastAsia="Aptos" w:hAnsi="Aptos" w:cs="Aptos"/>
        </w:rPr>
        <w:t xml:space="preserve"> instead of </w:t>
      </w:r>
      <w:r w:rsidRPr="37588A96">
        <w:rPr>
          <w:rFonts w:ascii="Consolas" w:eastAsia="Consolas" w:hAnsi="Consolas" w:cs="Consolas"/>
        </w:rPr>
        <w:t>.collect()</w:t>
      </w:r>
      <w:r w:rsidRPr="37588A96">
        <w:rPr>
          <w:rFonts w:ascii="Aptos" w:eastAsia="Aptos" w:hAnsi="Aptos" w:cs="Aptos"/>
        </w:rPr>
        <w:t xml:space="preserve"> on a multi-terabyte dataset?</w:t>
      </w:r>
    </w:p>
    <w:p w14:paraId="525E1E7C" w14:textId="77777777" w:rsidR="007122FF" w:rsidRDefault="007122FF" w:rsidP="007122FF">
      <w:r>
        <w:rPr>
          <w:rFonts w:ascii="Calibri" w:eastAsia="Calibri" w:hAnsi="Calibri" w:cs="Calibri"/>
          <w:sz w:val="22"/>
          <w:szCs w:val="22"/>
        </w:rPr>
        <w:t>.</w:t>
      </w:r>
      <w:proofErr w:type="gramStart"/>
      <w:r>
        <w:rPr>
          <w:rFonts w:ascii="Calibri" w:eastAsia="Calibri" w:hAnsi="Calibri" w:cs="Calibri"/>
          <w:sz w:val="22"/>
          <w:szCs w:val="22"/>
        </w:rPr>
        <w:t>collect(</w:t>
      </w:r>
      <w:proofErr w:type="gramEnd"/>
      <w:r>
        <w:rPr>
          <w:rFonts w:ascii="Calibri" w:eastAsia="Calibri" w:hAnsi="Calibri" w:cs="Calibri"/>
          <w:sz w:val="22"/>
          <w:szCs w:val="22"/>
        </w:rPr>
        <w:t>) pulls every single row from all executors back to the Driver's memory. On a multi-terabyte dataset, this will almost certainly exceed the Driver's memory and crash the application (or bring down the cluster driver process) since the Driver isn't sized to hold the full dataset — only to coordinate work on it.</w:t>
      </w:r>
    </w:p>
    <w:p w14:paraId="7FC45256" w14:textId="77777777" w:rsidR="007122FF" w:rsidRDefault="007122FF" w:rsidP="007122FF">
      <w:r>
        <w:rPr>
          <w:rFonts w:ascii="Calibri" w:eastAsia="Calibri" w:hAnsi="Calibri" w:cs="Calibri"/>
          <w:sz w:val="22"/>
          <w:szCs w:val="22"/>
        </w:rPr>
        <w:t xml:space="preserve">.show(5) instead asks Spark to compute and display just the first 5 rows, and — because of lazy evaluation — Spark is smart enough to only read/process as much data as needed to produce those 5 rows rather than materializing the entire dataset. It's the safe way to sanity-check a </w:t>
      </w:r>
      <w:proofErr w:type="spellStart"/>
      <w:r>
        <w:rPr>
          <w:rFonts w:ascii="Calibri" w:eastAsia="Calibri" w:hAnsi="Calibri" w:cs="Calibri"/>
          <w:sz w:val="22"/>
          <w:szCs w:val="22"/>
        </w:rPr>
        <w:t>DataFrame's</w:t>
      </w:r>
      <w:proofErr w:type="spellEnd"/>
      <w:r>
        <w:rPr>
          <w:rFonts w:ascii="Calibri" w:eastAsia="Calibri" w:hAnsi="Calibri" w:cs="Calibri"/>
          <w:sz w:val="22"/>
          <w:szCs w:val="22"/>
        </w:rPr>
        <w:t xml:space="preserve"> structure and contents on large data.</w:t>
      </w:r>
    </w:p>
    <w:p w14:paraId="3A57B8ED" w14:textId="77777777" w:rsidR="007122FF" w:rsidRDefault="007122FF" w:rsidP="37588A96">
      <w:pPr>
        <w:spacing w:before="240" w:after="240"/>
      </w:pPr>
    </w:p>
    <w:p w14:paraId="2C078E63" w14:textId="1D188175" w:rsidR="00C713DC" w:rsidRDefault="00C713DC"/>
    <w:sectPr w:rsidR="00C713DC">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D6DA84B" w14:textId="77777777" w:rsidR="00203944" w:rsidRDefault="00203944" w:rsidP="00E57BF5">
      <w:pPr>
        <w:spacing w:after="0" w:line="240" w:lineRule="auto"/>
      </w:pPr>
      <w:r>
        <w:separator/>
      </w:r>
    </w:p>
  </w:endnote>
  <w:endnote w:type="continuationSeparator" w:id="0">
    <w:p w14:paraId="5C1F5A66" w14:textId="77777777" w:rsidR="00203944" w:rsidRDefault="00203944" w:rsidP="00E57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CF426E0" w14:textId="77777777" w:rsidR="00203944" w:rsidRDefault="00203944" w:rsidP="00E57BF5">
      <w:pPr>
        <w:spacing w:after="0" w:line="240" w:lineRule="auto"/>
      </w:pPr>
      <w:r>
        <w:separator/>
      </w:r>
    </w:p>
  </w:footnote>
  <w:footnote w:type="continuationSeparator" w:id="0">
    <w:p w14:paraId="31664941" w14:textId="77777777" w:rsidR="00203944" w:rsidRDefault="00203944" w:rsidP="00E57BF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46C6C4" w14:textId="438B6EBD" w:rsidR="00E57BF5" w:rsidRPr="00E57BF5" w:rsidRDefault="00E57BF5">
    <w:pPr>
      <w:pStyle w:val="Header"/>
      <w:rPr>
        <w:b/>
        <w:lang w:val="en-IN"/>
      </w:rPr>
    </w:pPr>
    <w:r>
      <w:rPr>
        <w:lang w:val="en-IN"/>
      </w:rPr>
      <w:t xml:space="preserve">                                       </w:t>
    </w:r>
    <w:r w:rsidRPr="00E57BF5">
      <w:rPr>
        <w:b/>
        <w:lang w:val="en-IN"/>
      </w:rPr>
      <w:t>ASSIGNMENT-WEEK 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1C3BF3"/>
    <w:rsid w:val="00203944"/>
    <w:rsid w:val="002E2613"/>
    <w:rsid w:val="007122FF"/>
    <w:rsid w:val="00A733B7"/>
    <w:rsid w:val="00C713DC"/>
    <w:rsid w:val="00E57BF5"/>
    <w:rsid w:val="03E0BF60"/>
    <w:rsid w:val="1394AE9C"/>
    <w:rsid w:val="37588A96"/>
    <w:rsid w:val="5F1C3B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C3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E26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2613"/>
    <w:rPr>
      <w:rFonts w:ascii="Tahoma" w:hAnsi="Tahoma" w:cs="Tahoma"/>
      <w:sz w:val="16"/>
      <w:szCs w:val="16"/>
    </w:rPr>
  </w:style>
  <w:style w:type="paragraph" w:styleId="Header">
    <w:name w:val="header"/>
    <w:basedOn w:val="Normal"/>
    <w:link w:val="HeaderChar"/>
    <w:uiPriority w:val="99"/>
    <w:unhideWhenUsed/>
    <w:rsid w:val="00E57B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7BF5"/>
  </w:style>
  <w:style w:type="paragraph" w:styleId="Footer">
    <w:name w:val="footer"/>
    <w:basedOn w:val="Normal"/>
    <w:link w:val="FooterChar"/>
    <w:uiPriority w:val="99"/>
    <w:unhideWhenUsed/>
    <w:rsid w:val="00E57B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7BF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E26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2613"/>
    <w:rPr>
      <w:rFonts w:ascii="Tahoma" w:hAnsi="Tahoma" w:cs="Tahoma"/>
      <w:sz w:val="16"/>
      <w:szCs w:val="16"/>
    </w:rPr>
  </w:style>
  <w:style w:type="paragraph" w:styleId="Header">
    <w:name w:val="header"/>
    <w:basedOn w:val="Normal"/>
    <w:link w:val="HeaderChar"/>
    <w:uiPriority w:val="99"/>
    <w:unhideWhenUsed/>
    <w:rsid w:val="00E57B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7BF5"/>
  </w:style>
  <w:style w:type="paragraph" w:styleId="Footer">
    <w:name w:val="footer"/>
    <w:basedOn w:val="Normal"/>
    <w:link w:val="FooterChar"/>
    <w:uiPriority w:val="99"/>
    <w:unhideWhenUsed/>
    <w:rsid w:val="00E57B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7B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microsoft.com/office/2007/relationships/stylesWithEffects" Target="stylesWithEffect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A42228025469C4FB568AF98232CE373" ma:contentTypeVersion="3" ma:contentTypeDescription="Create a new document." ma:contentTypeScope="" ma:versionID="025e5ecb71e5eda1b88719e2b9b43bc7">
  <xsd:schema xmlns:xsd="http://www.w3.org/2001/XMLSchema" xmlns:xs="http://www.w3.org/2001/XMLSchema" xmlns:p="http://schemas.microsoft.com/office/2006/metadata/properties" xmlns:ns2="1ec6a135-bd5b-4cb9-92cf-5b17ebd40769" targetNamespace="http://schemas.microsoft.com/office/2006/metadata/properties" ma:root="true" ma:fieldsID="d72425a4be4d431b66a0e46c08483058" ns2:_="">
    <xsd:import namespace="1ec6a135-bd5b-4cb9-92cf-5b17ebd4076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c6a135-bd5b-4cb9-92cf-5b17ebd40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7A667D7-9A71-4E68-8B2C-B7845A760DA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B1F15EA-F439-4887-9D63-FA5F174985E8}">
  <ds:schemaRefs>
    <ds:schemaRef ds:uri="http://schemas.microsoft.com/sharepoint/v3/contenttype/forms"/>
  </ds:schemaRefs>
</ds:datastoreItem>
</file>

<file path=customXml/itemProps3.xml><?xml version="1.0" encoding="utf-8"?>
<ds:datastoreItem xmlns:ds="http://schemas.openxmlformats.org/officeDocument/2006/customXml" ds:itemID="{ECDB0365-66D2-4462-BD1C-0C69F55011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c6a135-bd5b-4cb9-92cf-5b17ebd407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1071</Words>
  <Characters>6111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Tannu Satija</dc:creator>
  <cp:lastModifiedBy>kashish goel</cp:lastModifiedBy>
  <cp:revision>2</cp:revision>
  <dcterms:created xsi:type="dcterms:W3CDTF">2026-07-26T12:08:00Z</dcterms:created>
  <dcterms:modified xsi:type="dcterms:W3CDTF">2026-07-26T12:08:00Z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0x0101005A42228025469C4FB568AF98232CE373</vt:lpwstr>
  </property>
</Properties>
</file>