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-152399</wp:posOffset>
                </wp:positionV>
                <wp:extent cx="3038475" cy="173355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31525" y="2917988"/>
                          <a:ext cx="30289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A-3              Roll No.: 16010122104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-152399</wp:posOffset>
                </wp:positionV>
                <wp:extent cx="3038475" cy="1733550"/>
                <wp:effectExtent b="0" l="0" r="0" t="0"/>
                <wp:wrapNone/>
                <wp:docPr id="103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Layout w:type="fixed"/>
        <w:tblLook w:val="00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Implement Hebbian learning Rule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</w:t>
      </w:r>
      <w:r w:rsidDel="00000000" w:rsidR="00000000" w:rsidRPr="00000000">
        <w:rPr>
          <w:vertAlign w:val="baseline"/>
          <w:rtl w:val="0"/>
        </w:rPr>
        <w:t xml:space="preserve"> To implement Hebbian learning with binary bipolar activation functions..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CO3: Understand perceptron’s and counter-propagation networks</w:t>
      </w:r>
    </w:p>
    <w:p w:rsidR="00000000" w:rsidDel="00000000" w:rsidP="00000000" w:rsidRDefault="00000000" w:rsidRPr="00000000" w14:paraId="00000011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</w:p>
    <w:p w:rsidR="00000000" w:rsidDel="00000000" w:rsidP="00000000" w:rsidRDefault="00000000" w:rsidRPr="00000000" w14:paraId="00000027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Define the binary step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binary_step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vertAlign w:val="baseline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threshold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Define the bipolar step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bipolar_step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vertAlign w:val="baseline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threshold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Initialize weights and bias randomly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For 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weights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uniform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bias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uniform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learning_rate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Define input vectors and expected outputs for AND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inputs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expected_outputs_binary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Binary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expected_outputs_bipolar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Bipolar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Hebbian learning with binary step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Hebbian Learning with Binary Step Function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input_vector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inputs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net_input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weights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input_vector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bias</w:t>
      </w:r>
    </w:p>
    <w:p w:rsidR="00000000" w:rsidDel="00000000" w:rsidP="00000000" w:rsidRDefault="00000000" w:rsidRPr="00000000" w14:paraId="00000048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binary_step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net_input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vertAlign w:val="baseline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"Input: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input_vector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, Net input: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net_input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:.3f}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, Output: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4B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Update weights and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weights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input_vector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output</w:t>
      </w:r>
    </w:p>
    <w:p w:rsidR="00000000" w:rsidDel="00000000" w:rsidP="00000000" w:rsidRDefault="00000000" w:rsidRPr="00000000" w14:paraId="0000004D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bias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output</w:t>
      </w:r>
    </w:p>
    <w:p w:rsidR="00000000" w:rsidDel="00000000" w:rsidP="00000000" w:rsidRDefault="00000000" w:rsidRPr="00000000" w14:paraId="0000004E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4F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"Updated Weights: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weights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, Updated Bias: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bias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Reset weights and bias for bipolar step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weights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uniform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bias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uniform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Hebbian learning with bipolar step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Hebbian Learning with Bipolar Step Function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input_vector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inputs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net_input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weights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input_vector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bias</w:t>
      </w:r>
    </w:p>
    <w:p w:rsidR="00000000" w:rsidDel="00000000" w:rsidP="00000000" w:rsidRDefault="00000000" w:rsidRPr="00000000" w14:paraId="0000005A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bipolar_step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net_input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vertAlign w:val="baseline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"Input: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input_vector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, Net input: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net_input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:.3f}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, Output: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5D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Update weights and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weights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input_vector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output</w:t>
      </w:r>
    </w:p>
    <w:p w:rsidR="00000000" w:rsidDel="00000000" w:rsidP="00000000" w:rsidRDefault="00000000" w:rsidRPr="00000000" w14:paraId="0000005F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bias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output</w:t>
      </w:r>
    </w:p>
    <w:p w:rsidR="00000000" w:rsidDel="00000000" w:rsidP="00000000" w:rsidRDefault="00000000" w:rsidRPr="00000000" w14:paraId="00000060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61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"Updated Weights: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weights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, Updated Bias: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bias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3168650"/>
            <wp:effectExtent b="0" l="0" r="0" t="0"/>
            <wp:docPr id="10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16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# </w:t>
      </w:r>
      <w:r w:rsidDel="00000000" w:rsidR="00000000" w:rsidRPr="00000000">
        <w:rPr>
          <w:vertAlign w:val="baseline"/>
          <w:rtl w:val="0"/>
        </w:rPr>
        <w:t xml:space="preserve">Implement Hebbian learning for the given network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#Compare the learning using Binary and Bipolar activation functions. </w:t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044950" cy="2529205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52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Network for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Input vector: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4362450" cy="1308100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</w:p>
    <w:p w:rsidR="00000000" w:rsidDel="00000000" w:rsidP="00000000" w:rsidRDefault="00000000" w:rsidRPr="00000000" w14:paraId="00000072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Define the initial weights and the learning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weights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learning_rate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You can set it to any value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Define the input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X1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X2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X3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List of all input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inputs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Hebbian learning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Initial Weights: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weights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input_vector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inputs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Hebbian learning update rule: Δw = η * x *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Assuming the output y = x for simplicity in Hebbian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input_vector  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For Hebbian, output =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delta_w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learning_rate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output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output  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Δw = η * x * y (y =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weights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 delta_w  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Update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Output the updated weights after each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"After input 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input_vector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): Updated Weights: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weights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color w:val="5f6996"/>
          <w:sz w:val="21"/>
          <w:szCs w:val="21"/>
          <w:vertAlign w:val="baseline"/>
          <w:rtl w:val="0"/>
        </w:rPr>
        <w:t xml:space="preserve"># Final weights after all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2ac3de"/>
          <w:sz w:val="21"/>
          <w:szCs w:val="21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vertAlign w:val="baseline"/>
          <w:rtl w:val="0"/>
        </w:rPr>
        <w:t xml:space="preserve">Final Weights after Hebbian learning: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vertAlign w:val="baseline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vertAlign w:val="baseline"/>
          <w:rtl w:val="0"/>
        </w:rPr>
        <w:t xml:space="preserve"> weights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4283b" w:val="clear"/>
        <w:spacing w:after="0" w:lineRule="auto"/>
        <w:rPr>
          <w:rFonts w:ascii="Consolas" w:cs="Consolas" w:eastAsia="Consolas" w:hAnsi="Consolas"/>
          <w:color w:val="a9b1d6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3168650"/>
            <wp:effectExtent b="0" l="0" r="0" t="0"/>
            <wp:docPr id="10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16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720"/>
          <w:tab w:val="left" w:leader="none" w:pos="1440"/>
        </w:tabs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720"/>
          <w:tab w:val="left" w:leader="none" w:pos="1440"/>
        </w:tabs>
        <w:spacing w:after="0" w:lineRule="auto"/>
        <w:jc w:val="both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Conclusion: </w:t>
      </w:r>
      <w:r w:rsidDel="00000000" w:rsidR="00000000" w:rsidRPr="00000000">
        <w:rPr>
          <w:i w:val="1"/>
          <w:vertAlign w:val="baseline"/>
          <w:rtl w:val="0"/>
        </w:rPr>
        <w:t xml:space="preserve">#write the conclusion w.r.t the comparison between the Hebbian learning using Binary and Bipolar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720"/>
          <w:tab w:val="left" w:leader="none" w:pos="1440"/>
        </w:tabs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720"/>
          <w:tab w:val="left" w:leader="none" w:pos="1440"/>
        </w:tabs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Thus, we have successfully implemented Hebbian learning algorithm of Neural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20"/>
          <w:tab w:val="left" w:leader="none" w:pos="1440"/>
        </w:tabs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720"/>
          <w:tab w:val="left" w:leader="none" w:pos="144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720"/>
          <w:tab w:val="left" w:leader="none" w:pos="1440"/>
        </w:tabs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 Lab Descriptive Questions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720"/>
          <w:tab w:val="left" w:leader="none" w:pos="1440"/>
        </w:tabs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tabs>
          <w:tab w:val="left" w:leader="none" w:pos="720"/>
          <w:tab w:val="left" w:leader="none" w:pos="1440"/>
        </w:tabs>
        <w:spacing w:after="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Compare the Hebbian learning and competitive learning.</w:t>
      </w:r>
    </w:p>
    <w:p w:rsidR="00000000" w:rsidDel="00000000" w:rsidP="00000000" w:rsidRDefault="00000000" w:rsidRPr="00000000" w14:paraId="000000A8">
      <w:pPr>
        <w:tabs>
          <w:tab w:val="left" w:leader="none" w:pos="720"/>
          <w:tab w:val="left" w:leader="none" w:pos="1440"/>
        </w:tabs>
        <w:spacing w:after="0" w:lineRule="auto"/>
        <w:ind w:left="36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Ans:</w:t>
      </w:r>
      <w:r w:rsidDel="00000000" w:rsidR="00000000" w:rsidRPr="00000000">
        <w:rPr>
          <w:rtl w:val="0"/>
        </w:rPr>
      </w:r>
    </w:p>
    <w:tbl>
      <w:tblPr>
        <w:tblStyle w:val="Table2"/>
        <w:tblW w:w="8876.0" w:type="dxa"/>
        <w:jc w:val="left"/>
        <w:tblInd w:w="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5"/>
        <w:gridCol w:w="3386"/>
        <w:gridCol w:w="3745"/>
        <w:tblGridChange w:id="0">
          <w:tblGrid>
            <w:gridCol w:w="1745"/>
            <w:gridCol w:w="3386"/>
            <w:gridCol w:w="3745"/>
          </w:tblGrid>
        </w:tblGridChange>
      </w:tblGrid>
      <w:tr>
        <w:trPr>
          <w:cantSplit w:val="0"/>
          <w:trHeight w:val="23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Hebbian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Competitive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Basic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Strengthens connections between simultaneously activated neurons.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Neurons compete to become the sole "winner" for an input. Only the winning neuron updates its weights.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Weight Update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All active neurons update their weights based on the correlation between input and output.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Only the winning neuron's weights are adjusted; others remain unchanged.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Activation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Often uses binary or bipolar activation functions.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Typically uses an activation function to determine the winner.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Does not inherently specialize neurons; reinforces all frequently occurring patterns.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Specializes neurons to distinct input patterns, often leading to partitioning of the input space.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Correlation reinforcement; patterns are strengthened.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Neurons develop specificity to different input patterns.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Convergence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May reinforce all patterns without competition, which can lead to redundancy.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Tends to converge to a state where each neuron specializes in different aspects of the input space.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Used in associative memory, feature detection, auto-associative networks.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Common in clustering algorithms like Self-Organizing Maps (SOMs) and feature maps.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Learning Mechanism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Unsupervised, correlation-based.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Unsupervised, competition-based.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Output Representation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Can represent patterns but may not distinguish as distinctly as competitive learning.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Can distinctly represent and separate patterns due to neuron competition.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Network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All neurons can potentially learn from the same inputs.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Neurons compete, leading to a unique representation per neuron.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Example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Pattern recognition, associative memory tasks.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Clustering, categorization tasks like in self-organizing maps.</w:t>
            </w:r>
          </w:p>
        </w:tc>
      </w:tr>
    </w:tbl>
    <w:p w:rsidR="00000000" w:rsidDel="00000000" w:rsidP="00000000" w:rsidRDefault="00000000" w:rsidRPr="00000000" w14:paraId="000000CD">
      <w:pPr>
        <w:tabs>
          <w:tab w:val="left" w:leader="none" w:pos="720"/>
          <w:tab w:val="left" w:leader="none" w:pos="1440"/>
        </w:tabs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720"/>
          <w:tab w:val="left" w:leader="none" w:pos="1440"/>
        </w:tabs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720"/>
          <w:tab w:val="left" w:leader="none" w:pos="1440"/>
        </w:tabs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720"/>
          <w:tab w:val="left" w:leader="none" w:pos="1440"/>
        </w:tabs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720"/>
          <w:tab w:val="left" w:leader="none" w:pos="1440"/>
        </w:tabs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720"/>
          <w:tab w:val="left" w:leader="none" w:pos="1440"/>
        </w:tabs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720"/>
          <w:tab w:val="left" w:leader="none" w:pos="1440"/>
        </w:tabs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tabs>
          <w:tab w:val="left" w:leader="none" w:pos="720"/>
          <w:tab w:val="left" w:leader="none" w:pos="1440"/>
        </w:tabs>
        <w:spacing w:after="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Find the weights after one iteration for hebbian learning of a single neuron network. Start with initial weights W=[1,-1]  and Inputs as X1=[1,-2]  X2=[2,3], x3[1,-1] and C=1.</w:t>
      </w:r>
    </w:p>
    <w:p w:rsidR="00000000" w:rsidDel="00000000" w:rsidP="00000000" w:rsidRDefault="00000000" w:rsidRPr="00000000" w14:paraId="000000D5">
      <w:pPr>
        <w:spacing w:after="0" w:lineRule="auto"/>
        <w:ind w:left="36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36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19600" cy="4714875"/>
            <wp:effectExtent b="0" l="0" r="0" t="0"/>
            <wp:docPr id="10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ind w:left="720" w:firstLine="0"/>
        <w:jc w:val="both"/>
        <w:rPr>
          <w:color w:val="333333"/>
          <w:vertAlign w:val="baseline"/>
        </w:rPr>
      </w:pPr>
      <w:r w:rsidDel="00000000" w:rsidR="00000000" w:rsidRPr="00000000">
        <w:rPr>
          <w:color w:val="333333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Date: 06/08/2024                                                                             Signature of faculty in-charge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70" w:top="1470" w:left="900" w:right="1230" w:header="736" w:footer="73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b w:val="1"/>
        <w:sz w:val="18"/>
        <w:szCs w:val="18"/>
        <w:vertAlign w:val="baseline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Page No</w:t>
      <w:tab/>
      <w:t xml:space="preserve"> :                                                                                                                                                           SC/ Sem V/ 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left" w:leader="none" w:pos="7125"/>
        <w:tab w:val="right" w:leader="none" w:pos="9360"/>
      </w:tabs>
      <w:spacing w:after="0" w:line="240" w:lineRule="auto"/>
      <w:jc w:val="center"/>
      <w:rPr>
        <w:rFonts w:ascii="Cambria" w:cs="Cambria" w:eastAsia="Cambria" w:hAnsi="Cambria"/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K. J. Somaiya College of Engineering, Mumbai-77 </w:t>
    </w:r>
    <w:r w:rsidDel="00000000" w:rsidR="00000000" w:rsidRPr="00000000">
      <w:rPr>
        <w:sz w:val="20"/>
        <w:szCs w:val="20"/>
        <w:vertAlign w:val="baseline"/>
        <w:rtl w:val="0"/>
      </w:rPr>
      <w:t xml:space="preserve">            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b="0" l="0" r="0" t="0"/>
              <wp:wrapNone/>
              <wp:docPr id="103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2895" cy="696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5544820</wp:posOffset>
          </wp:positionH>
          <wp:positionV relativeFrom="paragraph">
            <wp:posOffset>106045</wp:posOffset>
          </wp:positionV>
          <wp:extent cx="610235" cy="386715"/>
          <wp:effectExtent b="0" l="0" r="0" t="0"/>
          <wp:wrapNone/>
          <wp:docPr id="104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34291</wp:posOffset>
          </wp:positionH>
          <wp:positionV relativeFrom="paragraph">
            <wp:posOffset>70485</wp:posOffset>
          </wp:positionV>
          <wp:extent cx="1233805" cy="386715"/>
          <wp:effectExtent b="0" l="0" r="0" t="0"/>
          <wp:wrapNone/>
          <wp:docPr id="10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D">
    <w:pPr>
      <w:jc w:val="center"/>
      <w:rPr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vertAlign w:val="baseline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left" w:leader="none" w:pos="7125"/>
        <w:tab w:val="right" w:leader="none" w:pos="9360"/>
      </w:tabs>
      <w:spacing w:after="0" w:line="240" w:lineRule="auto"/>
      <w:jc w:val="center"/>
      <w:rPr>
        <w:rFonts w:ascii="Cambria" w:cs="Cambria" w:eastAsia="Cambria" w:hAnsi="Cambria"/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K. J. Somaiya College of Engineering, Mumbai-77 </w:t>
    </w:r>
    <w:r w:rsidDel="00000000" w:rsidR="00000000" w:rsidRPr="00000000">
      <w:rPr>
        <w:sz w:val="20"/>
        <w:szCs w:val="20"/>
        <w:vertAlign w:val="baseline"/>
        <w:rtl w:val="0"/>
      </w:rPr>
      <w:t xml:space="preserve">            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b="0" l="0" r="0" t="0"/>
              <wp:wrapNone/>
              <wp:docPr id="103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b="0" l="0" r="0" t="0"/>
              <wp:wrapNone/>
              <wp:docPr id="103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2895" cy="696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5544820</wp:posOffset>
          </wp:positionH>
          <wp:positionV relativeFrom="paragraph">
            <wp:posOffset>106045</wp:posOffset>
          </wp:positionV>
          <wp:extent cx="610235" cy="386715"/>
          <wp:effectExtent b="0" l="0" r="0" t="0"/>
          <wp:wrapNone/>
          <wp:docPr id="103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34291</wp:posOffset>
          </wp:positionH>
          <wp:positionV relativeFrom="paragraph">
            <wp:posOffset>70485</wp:posOffset>
          </wp:positionV>
          <wp:extent cx="1233805" cy="386715"/>
          <wp:effectExtent b="0" l="0" r="0" t="0"/>
          <wp:wrapNone/>
          <wp:docPr id="10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left" w:leader="none" w:pos="7125"/>
        <w:tab w:val="right" w:leader="none" w:pos="9360"/>
      </w:tabs>
      <w:spacing w:after="0" w:line="240" w:lineRule="auto"/>
      <w:jc w:val="center"/>
      <w:rPr>
        <w:rFonts w:ascii="Cambria" w:cs="Cambria" w:eastAsia="Cambria" w:hAnsi="Cambria"/>
        <w:b w:val="0"/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Fonts w:ascii="Cambria" w:cs="Cambria" w:eastAsia="Cambria" w:hAnsi="Cambria"/>
        <w:b w:val="1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jc w:val="center"/>
      <w:rPr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vertAlign w:val="baseline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0"/>
      <w:spacing w:after="100" w:before="100" w:line="10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color w:val="000000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0"/>
      <w:spacing w:after="100" w:before="100" w:line="10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color w:val="000000"/>
      <w:w w:val="100"/>
      <w:kern w:val="1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Heading4"/>
    <w:autoRedefine w:val="0"/>
    <w:hidden w:val="0"/>
    <w:qFormat w:val="0"/>
    <w:pPr>
      <w:keepNext w:val="1"/>
      <w:keepLines w:val="1"/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i w:val="1"/>
      <w:iCs w:val="1"/>
      <w:color w:val="4f81bd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val="en-IN"/>
    </w:rPr>
  </w:style>
  <w:style w:type="character" w:styleId="FooterChar">
    <w:name w:val="Footer Char"/>
    <w:next w:val="Footer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val="en-IN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IN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notlocalizable">
    <w:name w:val="notlocalizable"/>
    <w:basedOn w:val="DefaultParagraphFont"/>
    <w:next w:val="notlocalizab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 w:val="en-IN"/>
    </w:rPr>
  </w:style>
  <w:style w:type="character" w:styleId="green">
    <w:name w:val="green"/>
    <w:basedOn w:val="DefaultParagraphFont"/>
    <w:next w:val="gree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lue">
    <w:name w:val="blue"/>
    <w:basedOn w:val="DefaultParagraphFont"/>
    <w:next w:val="bl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d">
    <w:name w:val="red"/>
    <w:basedOn w:val="DefaultParagraphFont"/>
    <w:next w:val="re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ption1">
    <w:name w:val="Caption1"/>
    <w:basedOn w:val="DefaultParagraphFont"/>
    <w:next w:val="Caption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lueelement">
    <w:name w:val="blueelement"/>
    <w:basedOn w:val="DefaultParagraphFont"/>
    <w:next w:val="blueeleme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w-headline">
    <w:name w:val="mw-headline"/>
    <w:basedOn w:val="DefaultParagraphFont"/>
    <w:next w:val="mw-headli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date">
    <w:name w:val="date"/>
    <w:basedOn w:val="DefaultParagraphFont"/>
    <w:next w:val="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d">
    <w:name w:val="id"/>
    <w:basedOn w:val="DefaultParagraphFont"/>
    <w:next w:val="i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aqareaforautoringtable">
    <w:name w:val="faqareaforautoringtable"/>
    <w:basedOn w:val="DefaultParagraphFont"/>
    <w:next w:val="faqareaforautoringtab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nowrap">
    <w:name w:val="nowrap"/>
    <w:basedOn w:val="DefaultParagraphFont"/>
    <w:next w:val="nowra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Lohit Hindi" w:eastAsia="DejaVu Sans" w:hAnsi="Liberation Sans"/>
      <w:color w:val="000000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100" w:before="100" w:line="10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color w:val="000000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ing33">
    <w:name w:val="Heading 33"/>
    <w:basedOn w:val="Normal"/>
    <w:next w:val="Heading33"/>
    <w:autoRedefine w:val="0"/>
    <w:hidden w:val="0"/>
    <w:qFormat w:val="0"/>
    <w:pPr>
      <w:suppressAutoHyphens w:val="0"/>
      <w:spacing w:after="360" w:before="360" w:line="10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color w:val="000000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irstParagraph">
    <w:name w:val="FirstParagraph"/>
    <w:basedOn w:val="Normal"/>
    <w:next w:val="FirstParagraph"/>
    <w:autoRedefine w:val="0"/>
    <w:hidden w:val="0"/>
    <w:qFormat w:val="0"/>
    <w:pPr>
      <w:tabs>
        <w:tab w:val="left" w:leader="none" w:pos="999"/>
        <w:tab w:val="left" w:leader="none" w:pos="1566"/>
      </w:tabs>
      <w:suppressAutoHyphens w:val="0"/>
      <w:overflowPunct w:val="0"/>
      <w:spacing w:after="120" w:before="240" w:line="480" w:lineRule="auto"/>
      <w:ind w:left="432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AutoHyphens w:val="0"/>
      <w:spacing w:after="120" w:before="120" w:line="480" w:lineRule="auto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eastAsia="Times New Roman" w:hAnsi="Times New Roman"/>
      <w:bCs w:val="1"/>
      <w:color w:val="000000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3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9t8xMEYjX+U7G6yLBYUyb4Eqg==">CgMxLjA4AHIhMTZJYV9rTU9oVTJxQWM3LUZ1WEdMeER5M0ctSzVLWmpH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2024-08-02T07:25:00Z</dcterms:created>
  <dc:creator>jyothi rao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5d993601e59e8db188c2906efcc7a08175ea7339453dbf2b7a47a991c69d4cfa</vt:lpwstr>
  </property>
</Properties>
</file>