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97" w:rsidRDefault="00A0578F">
      <w:pPr>
        <w:widowControl w:val="0"/>
        <w:spacing w:after="0" w:line="240" w:lineRule="auto"/>
        <w:jc w:val="center"/>
        <w:rPr>
          <w:rFonts w:ascii="Marcellus" w:eastAsia="Marcellus" w:hAnsi="Marcellus" w:cs="Marcellus"/>
          <w:b/>
          <w:color w:val="FF0000"/>
          <w:sz w:val="28"/>
          <w:szCs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36576" distB="36576" distL="36576" distR="36576" simplePos="0" relativeHeight="251658240" behindDoc="0" locked="0" layoutInCell="1" hidden="0" allowOverlap="1">
            <wp:simplePos x="0" y="0"/>
            <wp:positionH relativeFrom="column">
              <wp:posOffset>-915033</wp:posOffset>
            </wp:positionH>
            <wp:positionV relativeFrom="paragraph">
              <wp:posOffset>-505458</wp:posOffset>
            </wp:positionV>
            <wp:extent cx="304800" cy="1030732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30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36576" distB="36576" distL="36576" distR="36576" simplePos="0" relativeHeight="251659264" behindDoc="0" locked="0" layoutInCell="1" hidden="0" allowOverlap="1">
            <wp:simplePos x="0" y="0"/>
            <wp:positionH relativeFrom="column">
              <wp:posOffset>-353947</wp:posOffset>
            </wp:positionH>
            <wp:positionV relativeFrom="paragraph">
              <wp:posOffset>36576</wp:posOffset>
            </wp:positionV>
            <wp:extent cx="1924050" cy="481330"/>
            <wp:effectExtent l="0" t="0" r="0" b="0"/>
            <wp:wrapNone/>
            <wp:docPr id="13" name="image4.jpg" descr="Engineer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ngineer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36576" distB="36576" distL="36576" distR="36576" simplePos="0" relativeHeight="251660288" behindDoc="0" locked="0" layoutInCell="1" hidden="0" allowOverlap="1">
            <wp:simplePos x="0" y="0"/>
            <wp:positionH relativeFrom="column">
              <wp:posOffset>5846826</wp:posOffset>
            </wp:positionH>
            <wp:positionV relativeFrom="paragraph">
              <wp:posOffset>36576</wp:posOffset>
            </wp:positionV>
            <wp:extent cx="649605" cy="485140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48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5897" w:rsidRDefault="00B25897">
      <w:pPr>
        <w:widowControl w:val="0"/>
        <w:spacing w:after="0" w:line="240" w:lineRule="auto"/>
        <w:jc w:val="center"/>
        <w:rPr>
          <w:rFonts w:ascii="Marcellus" w:eastAsia="Marcellus" w:hAnsi="Marcellus" w:cs="Marcellus"/>
          <w:b/>
          <w:color w:val="FF0000"/>
          <w:sz w:val="20"/>
          <w:szCs w:val="20"/>
        </w:rPr>
      </w:pPr>
    </w:p>
    <w:p w:rsidR="00B25897" w:rsidRDefault="00A0578F">
      <w:pPr>
        <w:widowControl w:val="0"/>
        <w:spacing w:after="0" w:line="240" w:lineRule="auto"/>
        <w:jc w:val="center"/>
        <w:rPr>
          <w:rFonts w:ascii="Marcellus" w:eastAsia="Marcellus" w:hAnsi="Marcellus" w:cs="Marcellus"/>
          <w:b/>
          <w:color w:val="FF0000"/>
          <w:sz w:val="28"/>
          <w:szCs w:val="28"/>
        </w:rPr>
      </w:pPr>
      <w:r>
        <w:rPr>
          <w:rFonts w:ascii="Marcellus" w:eastAsia="Marcellus" w:hAnsi="Marcellus" w:cs="Marcellus"/>
          <w:b/>
          <w:color w:val="FF0000"/>
          <w:sz w:val="28"/>
          <w:szCs w:val="28"/>
        </w:rPr>
        <w:t xml:space="preserve">     </w:t>
      </w:r>
      <w:r>
        <w:rPr>
          <w:noProof/>
          <w:lang w:val="en-IN" w:eastAsia="en-IN"/>
        </w:rPr>
        <w:drawing>
          <wp:anchor distT="36576" distB="36576" distL="36576" distR="36576" simplePos="0" relativeHeight="251661312" behindDoc="0" locked="0" layoutInCell="1" hidden="0" allowOverlap="1">
            <wp:simplePos x="0" y="0"/>
            <wp:positionH relativeFrom="column">
              <wp:posOffset>-610868</wp:posOffset>
            </wp:positionH>
            <wp:positionV relativeFrom="paragraph">
              <wp:posOffset>-887728</wp:posOffset>
            </wp:positionV>
            <wp:extent cx="109220" cy="696277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696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5897" w:rsidRDefault="00A0578F">
      <w:pPr>
        <w:widowControl w:val="0"/>
        <w:spacing w:after="0" w:line="240" w:lineRule="auto"/>
        <w:jc w:val="center"/>
        <w:rPr>
          <w:rFonts w:ascii="Marcellus" w:eastAsia="Marcellus" w:hAnsi="Marcellus" w:cs="Marcellus"/>
          <w:b/>
          <w:color w:val="FF0000"/>
          <w:sz w:val="28"/>
          <w:szCs w:val="28"/>
        </w:rPr>
      </w:pPr>
      <w:r>
        <w:rPr>
          <w:rFonts w:ascii="Marcellus" w:eastAsia="Marcellus" w:hAnsi="Marcellus" w:cs="Marcellus"/>
          <w:b/>
          <w:color w:val="FF0000"/>
          <w:sz w:val="28"/>
          <w:szCs w:val="28"/>
        </w:rPr>
        <w:t xml:space="preserve">  K J Somaiya College of Engineering</w:t>
      </w:r>
    </w:p>
    <w:p w:rsidR="00B25897" w:rsidRDefault="00B25897">
      <w:pPr>
        <w:widowControl w:val="0"/>
        <w:spacing w:after="0" w:line="163" w:lineRule="auto"/>
        <w:jc w:val="center"/>
        <w:rPr>
          <w:rFonts w:ascii="Arial" w:eastAsia="Arial" w:hAnsi="Arial" w:cs="Arial"/>
          <w:sz w:val="20"/>
          <w:szCs w:val="20"/>
        </w:rPr>
      </w:pPr>
    </w:p>
    <w:p w:rsidR="00B25897" w:rsidRDefault="00A0578F">
      <w:pPr>
        <w:widowControl w:val="0"/>
        <w:spacing w:after="0" w:line="240" w:lineRule="auto"/>
        <w:rPr>
          <w:rFonts w:ascii="Marcellus" w:eastAsia="Marcellus" w:hAnsi="Marcellus" w:cs="Marcellus"/>
          <w:sz w:val="24"/>
          <w:szCs w:val="24"/>
        </w:rPr>
      </w:pPr>
      <w:r>
        <w:rPr>
          <w:rFonts w:ascii="Marcellus" w:eastAsia="Marcellus" w:hAnsi="Marcellus" w:cs="Marcellus"/>
          <w:b/>
          <w:sz w:val="24"/>
          <w:szCs w:val="24"/>
        </w:rPr>
        <w:t xml:space="preserve">                                             Department of Computer Engineering</w:t>
      </w:r>
    </w:p>
    <w:p w:rsidR="00B25897" w:rsidRDefault="00A0578F">
      <w:pPr>
        <w:widowControl w:val="0"/>
        <w:spacing w:before="4" w:after="0" w:line="240" w:lineRule="auto"/>
        <w:jc w:val="center"/>
        <w:rPr>
          <w:rFonts w:ascii="Marcellus" w:eastAsia="Marcellus" w:hAnsi="Marcellus" w:cs="Marcellus"/>
          <w:sz w:val="24"/>
          <w:szCs w:val="24"/>
          <w:u w:val="single"/>
        </w:rPr>
      </w:pPr>
      <w:r>
        <w:rPr>
          <w:rFonts w:ascii="Marcellus" w:eastAsia="Marcellus" w:hAnsi="Marcellus" w:cs="Marcellus"/>
          <w:sz w:val="24"/>
          <w:szCs w:val="24"/>
          <w:u w:val="single"/>
        </w:rPr>
        <w:t>List of Experiments - Post Lab Questions</w:t>
      </w:r>
    </w:p>
    <w:p w:rsidR="00B25897" w:rsidRDefault="00B25897">
      <w:pPr>
        <w:widowControl w:val="0"/>
        <w:spacing w:before="4" w:after="0" w:line="240" w:lineRule="auto"/>
        <w:jc w:val="center"/>
        <w:rPr>
          <w:rFonts w:ascii="Marcellus" w:eastAsia="Marcellus" w:hAnsi="Marcellus" w:cs="Marcellus"/>
          <w:sz w:val="10"/>
          <w:szCs w:val="10"/>
          <w:u w:val="single"/>
        </w:rPr>
      </w:pPr>
    </w:p>
    <w:p w:rsidR="00B25897" w:rsidRDefault="00A057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arcellus" w:eastAsia="Marcellus" w:hAnsi="Marcellus" w:cs="Marcellus"/>
          <w:color w:val="000000"/>
          <w:sz w:val="24"/>
          <w:szCs w:val="24"/>
        </w:rPr>
      </w:pPr>
      <w:r>
        <w:rPr>
          <w:rFonts w:ascii="Marcellus" w:eastAsia="Marcellus" w:hAnsi="Marcellus" w:cs="Marcellus"/>
          <w:b/>
          <w:color w:val="000000"/>
          <w:sz w:val="24"/>
          <w:szCs w:val="24"/>
        </w:rPr>
        <w:t xml:space="preserve">          Course: Information Security (116U01L602) </w:t>
      </w:r>
    </w:p>
    <w:p w:rsidR="00B25897" w:rsidRDefault="00A0578F">
      <w:pPr>
        <w:widowControl w:val="0"/>
        <w:spacing w:before="4" w:after="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B25897" w:rsidRDefault="00A0578F">
      <w:pPr>
        <w:widowControl w:val="0"/>
        <w:spacing w:before="4" w:after="0" w:line="240" w:lineRule="auto"/>
        <w:jc w:val="both"/>
        <w:rPr>
          <w:rFonts w:ascii="Marcellus" w:eastAsia="Marcellus" w:hAnsi="Marcellus" w:cs="Marcellus"/>
          <w:sz w:val="24"/>
          <w:szCs w:val="24"/>
        </w:rPr>
      </w:pPr>
      <w:r>
        <w:rPr>
          <w:rFonts w:ascii="Marcellus" w:eastAsia="Marcellus" w:hAnsi="Marcellus" w:cs="Marcellus"/>
          <w:sz w:val="24"/>
          <w:szCs w:val="24"/>
        </w:rPr>
        <w:t>Semester: VI</w:t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  <w:t xml:space="preserve">    Year: 2022-2023 (Second Term)                 </w:t>
      </w:r>
      <w:r>
        <w:rPr>
          <w:rFonts w:ascii="Marcellus" w:eastAsia="Marcellus" w:hAnsi="Marcellus" w:cs="Marcellus"/>
          <w:sz w:val="24"/>
          <w:szCs w:val="24"/>
        </w:rPr>
        <w:tab/>
      </w:r>
      <w:r>
        <w:rPr>
          <w:rFonts w:ascii="Marcellus" w:eastAsia="Marcellus" w:hAnsi="Marcellus" w:cs="Marcellus"/>
          <w:sz w:val="24"/>
          <w:szCs w:val="24"/>
        </w:rPr>
        <w:tab/>
        <w:t xml:space="preserve">                                                    </w:t>
      </w:r>
    </w:p>
    <w:tbl>
      <w:tblPr>
        <w:tblStyle w:val="a1"/>
        <w:tblW w:w="99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8658"/>
      </w:tblGrid>
      <w:tr w:rsidR="00B25897">
        <w:tc>
          <w:tcPr>
            <w:tcW w:w="1277" w:type="dxa"/>
            <w:shd w:val="clear" w:color="auto" w:fill="auto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Course  Outcome</w:t>
            </w:r>
          </w:p>
        </w:tc>
        <w:tc>
          <w:tcPr>
            <w:tcW w:w="8658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After completion of this course students should be able to</w:t>
            </w:r>
          </w:p>
        </w:tc>
      </w:tr>
      <w:tr w:rsidR="00B25897">
        <w:trPr>
          <w:trHeight w:val="350"/>
        </w:trPr>
        <w:tc>
          <w:tcPr>
            <w:tcW w:w="1277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CO1</w:t>
            </w:r>
          </w:p>
        </w:tc>
        <w:tc>
          <w:tcPr>
            <w:tcW w:w="8658" w:type="dxa"/>
            <w:shd w:val="clear" w:color="auto" w:fill="auto"/>
          </w:tcPr>
          <w:p w:rsidR="00B25897" w:rsidRDefault="00A0578F">
            <w:pP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 xml:space="preserve">Explain various security goals, threats, vulnerabilities and controls </w:t>
            </w:r>
          </w:p>
        </w:tc>
      </w:tr>
      <w:tr w:rsidR="00B25897">
        <w:tc>
          <w:tcPr>
            <w:tcW w:w="1277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CO2</w:t>
            </w:r>
          </w:p>
        </w:tc>
        <w:tc>
          <w:tcPr>
            <w:tcW w:w="8658" w:type="dxa"/>
            <w:shd w:val="clear" w:color="auto" w:fill="auto"/>
          </w:tcPr>
          <w:p w:rsidR="00B25897" w:rsidRDefault="00A0578F">
            <w:pP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Apply various cryptographic algorithms for software security</w:t>
            </w:r>
          </w:p>
        </w:tc>
      </w:tr>
      <w:tr w:rsidR="00B25897">
        <w:tc>
          <w:tcPr>
            <w:tcW w:w="1277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CO3</w:t>
            </w:r>
          </w:p>
        </w:tc>
        <w:tc>
          <w:tcPr>
            <w:tcW w:w="8658" w:type="dxa"/>
            <w:shd w:val="clear" w:color="auto" w:fill="auto"/>
          </w:tcPr>
          <w:p w:rsidR="00B25897" w:rsidRDefault="00A0578F">
            <w:pP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 xml:space="preserve">Identify and </w:t>
            </w:r>
            <w:proofErr w:type="spellStart"/>
            <w:r>
              <w:rPr>
                <w:rFonts w:ascii="Fira Sans" w:eastAsia="Fira Sans" w:hAnsi="Fira Sans" w:cs="Fira Sans"/>
              </w:rPr>
              <w:t>analyse</w:t>
            </w:r>
            <w:proofErr w:type="spellEnd"/>
            <w:r>
              <w:rPr>
                <w:rFonts w:ascii="Fira Sans" w:eastAsia="Fira Sans" w:hAnsi="Fira Sans" w:cs="Fira Sans"/>
              </w:rPr>
              <w:t xml:space="preserve"> web attacks</w:t>
            </w:r>
          </w:p>
        </w:tc>
      </w:tr>
      <w:tr w:rsidR="00B25897">
        <w:tc>
          <w:tcPr>
            <w:tcW w:w="1277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CO4</w:t>
            </w:r>
          </w:p>
        </w:tc>
        <w:tc>
          <w:tcPr>
            <w:tcW w:w="8658" w:type="dxa"/>
            <w:shd w:val="clear" w:color="auto" w:fill="auto"/>
          </w:tcPr>
          <w:p w:rsidR="00B25897" w:rsidRDefault="00A0578F">
            <w:pP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Illustrate and Compare network security mechanisms</w:t>
            </w:r>
          </w:p>
        </w:tc>
      </w:tr>
      <w:tr w:rsidR="00B25897">
        <w:tc>
          <w:tcPr>
            <w:tcW w:w="1277" w:type="dxa"/>
            <w:shd w:val="clear" w:color="auto" w:fill="auto"/>
            <w:vAlign w:val="center"/>
          </w:tcPr>
          <w:p w:rsidR="00B25897" w:rsidRDefault="00A0578F">
            <w:pPr>
              <w:widowControl w:val="0"/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CO5</w:t>
            </w:r>
          </w:p>
        </w:tc>
        <w:tc>
          <w:tcPr>
            <w:tcW w:w="8658" w:type="dxa"/>
            <w:shd w:val="clear" w:color="auto" w:fill="auto"/>
          </w:tcPr>
          <w:p w:rsidR="00B25897" w:rsidRDefault="00A0578F">
            <w:pP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Interpret legal and ethical issues in security</w:t>
            </w:r>
          </w:p>
        </w:tc>
      </w:tr>
    </w:tbl>
    <w:p w:rsidR="00B25897" w:rsidRDefault="00B25897">
      <w:pPr>
        <w:widowControl w:val="0"/>
        <w:spacing w:before="4" w:after="0" w:line="240" w:lineRule="auto"/>
        <w:rPr>
          <w:rFonts w:ascii="Arial" w:eastAsia="Arial" w:hAnsi="Arial" w:cs="Arial"/>
          <w:sz w:val="10"/>
          <w:szCs w:val="10"/>
        </w:rPr>
      </w:pPr>
    </w:p>
    <w:tbl>
      <w:tblPr>
        <w:tblStyle w:val="a2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7800"/>
        <w:gridCol w:w="1350"/>
      </w:tblGrid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b/>
                <w:color w:val="000000"/>
              </w:rPr>
            </w:pPr>
            <w:r>
              <w:rPr>
                <w:rFonts w:ascii="Fira Sans" w:eastAsia="Fira Sans" w:hAnsi="Fira Sans" w:cs="Fira Sans"/>
                <w:b/>
                <w:color w:val="000000"/>
              </w:rPr>
              <w:t>Sr. No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b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Fira Sans" w:eastAsia="Fira Sans" w:hAnsi="Fira Sans" w:cs="Fira Sans"/>
                <w:b/>
                <w:color w:val="000000"/>
              </w:rPr>
              <w:t>Topic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CO Mapping</w:t>
            </w: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1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Encryption-Decryption programs using classical cryptography</w:t>
            </w:r>
          </w:p>
        </w:tc>
        <w:tc>
          <w:tcPr>
            <w:tcW w:w="1350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/>
              <w:ind w:left="720" w:hanging="720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CO1,CO2</w:t>
            </w: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 xml:space="preserve">1.1 Write the points of difference between mono-alphabetic cipher and poly-alphabetic cipher. 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1.2 Explain the working of a rail-fence cipher with the help of an example.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1.3 Discuss any three applications of cryptography.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2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/>
              <w:ind w:left="42" w:hanging="42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Application of RSA Algorithm for various security services like</w:t>
            </w:r>
            <w:r>
              <w:rPr>
                <w:rFonts w:ascii="Fira Sans" w:eastAsia="Fira Sans" w:hAnsi="Fira Sans" w:cs="Fira Sans"/>
              </w:rPr>
              <w:t xml:space="preserve"> </w:t>
            </w:r>
            <w:r>
              <w:rPr>
                <w:rFonts w:ascii="Fira Sans" w:eastAsia="Fira Sans" w:hAnsi="Fira Sans" w:cs="Fira Sans"/>
                <w:color w:val="000000"/>
              </w:rPr>
              <w:t>confidentiality, authentication, signature, non-repudiation and integrity</w:t>
            </w:r>
          </w:p>
        </w:tc>
        <w:tc>
          <w:tcPr>
            <w:tcW w:w="1350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/>
              <w:ind w:left="720" w:hanging="720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CO1,CO2</w:t>
            </w: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/>
              <w:ind w:left="42" w:hanging="42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2.1 In the RSA algorithm, p= 7, q=11 and e= 13, then what will be the value of d?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/>
              <w:ind w:left="42" w:hanging="42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2.2 Discuss various cryptanalysis attacks possible to be carried out on RSA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/>
              <w:ind w:left="42" w:hanging="42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2.3 Comment on drawbacks of RSA.  Discuss solution(s) over the same.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tabs>
                <w:tab w:val="left" w:pos="43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3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Non-malicious program flaws - Buffer Overflow and its prevention</w:t>
            </w:r>
          </w:p>
        </w:tc>
        <w:tc>
          <w:tcPr>
            <w:tcW w:w="1350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CO2</w:t>
            </w: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43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3.1 What is the difference between malicious and non-malicious program flaws? Give suitable examples of each.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43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3.2 Explain different types of buffer overflow attack.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43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 xml:space="preserve">3.3 List the mechanisms to prevent buffer overflow attack. 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43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3.4 How canary values are used to overcome stack buffer overflow?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4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1440"/>
              </w:tabs>
              <w:spacing w:after="0"/>
              <w:ind w:left="15" w:hanging="15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 xml:space="preserve">Analysis of sample vulnerable web </w:t>
            </w:r>
            <w:r>
              <w:rPr>
                <w:rFonts w:ascii="Fira Sans" w:eastAsia="Fira Sans" w:hAnsi="Fira Sans" w:cs="Fira Sans"/>
              </w:rPr>
              <w:t>applications</w:t>
            </w:r>
            <w:r>
              <w:rPr>
                <w:rFonts w:ascii="Fira Sans" w:eastAsia="Fira Sans" w:hAnsi="Fira Sans" w:cs="Fira Sans"/>
                <w:color w:val="000000"/>
              </w:rPr>
              <w:t xml:space="preserve"> for Man-in-Middle Attack / SQL injection etc. using Burp Suite.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1440"/>
              </w:tabs>
              <w:spacing w:after="0"/>
              <w:ind w:left="15" w:hanging="15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4.1 Which are the major types of web application attacks?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1440"/>
              </w:tabs>
              <w:spacing w:after="0"/>
              <w:ind w:left="15" w:hanging="15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 xml:space="preserve">4.2 How to mitigate the SQL Injection attacks? 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  <w:tab w:val="left" w:pos="1440"/>
              </w:tabs>
              <w:spacing w:after="0"/>
              <w:ind w:left="15" w:hanging="15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4.3 Explain man in middle attack.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/>
              <w:ind w:left="720" w:hanging="720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 xml:space="preserve"> CO3</w:t>
            </w: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5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 xml:space="preserve">Introduction to Open Web Application Security Project and implementation of XSS. 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5.1 What is OWASP? List the latest web security application risks by OWASP.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5.2 Explain countermeasures for injection attacks.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5.3 List the types of XSS attacks.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CO3</w:t>
            </w: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6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Email security using PGP implementation (Pretty Good Privacy).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CO4</w:t>
            </w:r>
          </w:p>
        </w:tc>
      </w:tr>
      <w:tr w:rsidR="00B25897">
        <w:trPr>
          <w:trHeight w:val="36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6.1 In PGP, explain how Bob and Alice exchange the secret key for encrypting the messages?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6.2 List the types of algorithms used in PGP.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6.3 Explain the significance of key rings in PGP.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6.4 Distinguish between PGP and S/MIME.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tabs>
                <w:tab w:val="left" w:pos="522"/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7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 xml:space="preserve">Implementation and configuration of Firewall using </w:t>
            </w:r>
            <w:proofErr w:type="spellStart"/>
            <w:r>
              <w:rPr>
                <w:rFonts w:ascii="Fira Sans" w:eastAsia="Fira Sans" w:hAnsi="Fira Sans" w:cs="Fira Sans"/>
                <w:color w:val="000000"/>
              </w:rPr>
              <w:t>Iptable</w:t>
            </w:r>
            <w:proofErr w:type="spellEnd"/>
            <w:r>
              <w:rPr>
                <w:rFonts w:ascii="Fira Sans" w:eastAsia="Fira Sans" w:hAnsi="Fira Sans" w:cs="Fira Sans"/>
                <w:color w:val="000000"/>
              </w:rPr>
              <w:t xml:space="preserve"> / Fortinet / Palo Alto.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 xml:space="preserve">7.1 What is the difference between </w:t>
            </w:r>
            <w:proofErr w:type="spellStart"/>
            <w:r>
              <w:rPr>
                <w:rFonts w:ascii="Fira Sans" w:eastAsia="Fira Sans" w:hAnsi="Fira Sans" w:cs="Fira Sans"/>
              </w:rPr>
              <w:t>stateful</w:t>
            </w:r>
            <w:proofErr w:type="spellEnd"/>
            <w:r>
              <w:rPr>
                <w:rFonts w:ascii="Fira Sans" w:eastAsia="Fira Sans" w:hAnsi="Fira Sans" w:cs="Fira Sans"/>
              </w:rPr>
              <w:t xml:space="preserve"> and stateless firewalls? 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lastRenderedPageBreak/>
              <w:t>7.2 How does a firewall protect data?</w:t>
            </w:r>
          </w:p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7.3 What can't a firewall protect against?</w:t>
            </w:r>
          </w:p>
          <w:p w:rsidR="005B02FB" w:rsidRDefault="005B0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7.4 How is a firewall different from an IDS and an IPS? Explain.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1500"/>
              </w:tabs>
              <w:spacing w:after="0"/>
              <w:ind w:left="720" w:hanging="720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lastRenderedPageBreak/>
              <w:t>CO4</w:t>
            </w: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tabs>
                <w:tab w:val="left" w:pos="522"/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lastRenderedPageBreak/>
              <w:t>8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 xml:space="preserve">Working with sample real life cases related to Network security and forensics using tools like NMAP and Network Miner.  </w:t>
            </w:r>
          </w:p>
        </w:tc>
        <w:tc>
          <w:tcPr>
            <w:tcW w:w="1350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CO4</w:t>
            </w: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522"/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8.1 Explain the different challenges in handling network based incidents.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522"/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8.2 Discuss the tools used for monitoring the network traffic.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tabs>
                <w:tab w:val="left" w:pos="522"/>
                <w:tab w:val="left" w:pos="1440"/>
              </w:tabs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 xml:space="preserve">8.3 What do you understand by packet sniffing? 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9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Implementation of CAPTCHA for Security of systems</w:t>
            </w:r>
          </w:p>
        </w:tc>
        <w:tc>
          <w:tcPr>
            <w:tcW w:w="1350" w:type="dxa"/>
            <w:vMerge w:val="restart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CO4</w:t>
            </w: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</w:rPr>
              <w:t>9.1 Discuss how CAPTCHA helps in improving web security.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9.2 What are the different types of CAPTCHA? Is re-CAPTCHA different from CAPTCHA? Justify your answer.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220"/>
        </w:trPr>
        <w:tc>
          <w:tcPr>
            <w:tcW w:w="768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 xml:space="preserve">9.3 List the limitations of CAPTCHA. Mention the alternatives to CAPTCHA which can overcome these limitations. </w:t>
            </w:r>
          </w:p>
        </w:tc>
        <w:tc>
          <w:tcPr>
            <w:tcW w:w="1350" w:type="dxa"/>
            <w:vMerge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10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Report writing on legal issues and ethics with respect to some case study.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CO5</w:t>
            </w:r>
          </w:p>
        </w:tc>
      </w:tr>
      <w:tr w:rsidR="00B25897">
        <w:trPr>
          <w:trHeight w:val="386"/>
        </w:trPr>
        <w:tc>
          <w:tcPr>
            <w:tcW w:w="9918" w:type="dxa"/>
            <w:gridSpan w:val="3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  <w:b/>
              </w:rPr>
            </w:pPr>
            <w:r>
              <w:rPr>
                <w:rFonts w:ascii="Fira Sans" w:eastAsia="Fira Sans" w:hAnsi="Fira Sans" w:cs="Fira Sans"/>
                <w:b/>
              </w:rPr>
              <w:t>Virtual Lab Experiments - vlab.co.in</w:t>
            </w: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1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Encryption Decryptions</w:t>
            </w:r>
          </w:p>
          <w:p w:rsidR="00B25897" w:rsidRDefault="00A0578F">
            <w:pP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Virtual Laboratory Experiments- (</w:t>
            </w:r>
            <w:hyperlink r:id="rId11">
              <w:r>
                <w:rPr>
                  <w:rFonts w:ascii="Fira Sans" w:eastAsia="Fira Sans" w:hAnsi="Fira Sans" w:cs="Fira Sans"/>
                  <w:color w:val="0000FF"/>
                  <w:u w:val="single"/>
                </w:rPr>
                <w:t>http://cse29-iiith.vlabs.ac.in/</w:t>
              </w:r>
            </w:hyperlink>
            <w:r>
              <w:rPr>
                <w:rFonts w:ascii="Fira Sans" w:eastAsia="Fira Sans" w:hAnsi="Fira Sans" w:cs="Fira Sans"/>
              </w:rPr>
              <w:t>)</w:t>
            </w:r>
          </w:p>
          <w:p w:rsidR="00B25897" w:rsidRDefault="00380AA5">
            <w:pPr>
              <w:numPr>
                <w:ilvl w:val="0"/>
                <w:numId w:val="1"/>
              </w:numPr>
              <w:spacing w:after="0" w:line="240" w:lineRule="auto"/>
              <w:rPr>
                <w:rFonts w:ascii="Fira Sans" w:eastAsia="Fira Sans" w:hAnsi="Fira Sans" w:cs="Fira Sans"/>
              </w:rPr>
            </w:pPr>
            <w:hyperlink r:id="rId12">
              <w:r w:rsidR="00A0578F">
                <w:rPr>
                  <w:rFonts w:ascii="Fira Sans" w:eastAsia="Fira Sans" w:hAnsi="Fira Sans" w:cs="Fira Sans"/>
                </w:rPr>
                <w:t>Breaking the Shift Cipher</w:t>
              </w:r>
            </w:hyperlink>
            <w:r w:rsidR="00A0578F">
              <w:rPr>
                <w:rFonts w:ascii="Fira Sans" w:eastAsia="Fira Sans" w:hAnsi="Fira Sans" w:cs="Fira Sans"/>
              </w:rPr>
              <w:t xml:space="preserve">  b. Breaking the Mono-alphabetic Substitution Cipher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CO2</w:t>
            </w: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2</w:t>
            </w: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Public-Key Cryptosystems (PKCSv1.5)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spacing w:after="0" w:line="240" w:lineRule="auto"/>
              <w:jc w:val="center"/>
              <w:rPr>
                <w:rFonts w:ascii="Fira Sans" w:eastAsia="Fira Sans" w:hAnsi="Fira Sans" w:cs="Fira Sans"/>
              </w:rPr>
            </w:pPr>
            <w:r>
              <w:rPr>
                <w:rFonts w:ascii="Fira Sans" w:eastAsia="Fira Sans" w:hAnsi="Fira Sans" w:cs="Fira Sans"/>
              </w:rPr>
              <w:t>CO2</w:t>
            </w:r>
          </w:p>
        </w:tc>
      </w:tr>
      <w:tr w:rsidR="00B25897">
        <w:trPr>
          <w:trHeight w:val="251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b/>
                <w:color w:val="000000"/>
              </w:rPr>
              <w:t>Challenge  Experiment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rPr>
                <w:rFonts w:ascii="Fira Sans" w:eastAsia="Fira Sans" w:hAnsi="Fira Sans" w:cs="Fira Sans"/>
              </w:rPr>
            </w:pPr>
          </w:p>
        </w:tc>
      </w:tr>
      <w:tr w:rsidR="00B25897">
        <w:trPr>
          <w:trHeight w:val="144"/>
        </w:trPr>
        <w:tc>
          <w:tcPr>
            <w:tcW w:w="768" w:type="dxa"/>
            <w:tcMar>
              <w:top w:w="0" w:type="dxa"/>
              <w:bottom w:w="0" w:type="dxa"/>
            </w:tcMar>
            <w:vAlign w:val="center"/>
          </w:tcPr>
          <w:p w:rsidR="00B25897" w:rsidRDefault="00B25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2"/>
              </w:tabs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</w:p>
        </w:tc>
        <w:tc>
          <w:tcPr>
            <w:tcW w:w="780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</w:rPr>
              <w:t>Explore Kali Linux Security and Forensics Tools</w:t>
            </w:r>
          </w:p>
        </w:tc>
        <w:tc>
          <w:tcPr>
            <w:tcW w:w="1350" w:type="dxa"/>
            <w:tcMar>
              <w:top w:w="0" w:type="dxa"/>
              <w:bottom w:w="0" w:type="dxa"/>
            </w:tcMar>
            <w:vAlign w:val="center"/>
          </w:tcPr>
          <w:p w:rsidR="00B25897" w:rsidRDefault="00A05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Fira Sans" w:eastAsia="Fira Sans" w:hAnsi="Fira Sans" w:cs="Fira Sans"/>
                <w:color w:val="000000"/>
              </w:rPr>
            </w:pPr>
            <w:r>
              <w:rPr>
                <w:rFonts w:ascii="Fira Sans" w:eastAsia="Fira Sans" w:hAnsi="Fira Sans" w:cs="Fira Sans"/>
                <w:color w:val="000000"/>
                <w:u w:val="single"/>
              </w:rPr>
              <w:t>CO3,CO4</w:t>
            </w:r>
          </w:p>
        </w:tc>
      </w:tr>
    </w:tbl>
    <w:p w:rsidR="00B25897" w:rsidRDefault="00B258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6" w:after="0" w:line="240" w:lineRule="auto"/>
        <w:ind w:left="720"/>
        <w:rPr>
          <w:rFonts w:ascii="Arial" w:eastAsia="Arial" w:hAnsi="Arial" w:cs="Arial"/>
          <w:color w:val="000000"/>
          <w:sz w:val="8"/>
          <w:szCs w:val="8"/>
        </w:rPr>
      </w:pPr>
    </w:p>
    <w:p w:rsidR="00B25897" w:rsidRDefault="00A057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6" w:after="0" w:line="240" w:lineRule="auto"/>
        <w:rPr>
          <w:rFonts w:ascii="Fira Sans" w:eastAsia="Fira Sans" w:hAnsi="Fira Sans" w:cs="Fira Sans"/>
          <w:color w:val="000000"/>
          <w:sz w:val="20"/>
          <w:szCs w:val="20"/>
          <w:u w:val="single"/>
        </w:rPr>
      </w:pPr>
      <w:r>
        <w:rPr>
          <w:rFonts w:ascii="Fira Sans" w:eastAsia="Fira Sans" w:hAnsi="Fira Sans" w:cs="Fira Sans"/>
          <w:color w:val="000000"/>
          <w:sz w:val="20"/>
          <w:szCs w:val="20"/>
          <w:u w:val="single"/>
        </w:rPr>
        <w:t>Students can perform experiments of their choice other than this list with prior permission</w:t>
      </w:r>
    </w:p>
    <w:p w:rsidR="00B25897" w:rsidRDefault="00A057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6" w:after="0" w:line="240" w:lineRule="auto"/>
        <w:rPr>
          <w:rFonts w:ascii="Fira Sans" w:eastAsia="Fira Sans" w:hAnsi="Fira Sans" w:cs="Fira Sans"/>
          <w:color w:val="000000"/>
          <w:sz w:val="20"/>
          <w:szCs w:val="20"/>
          <w:u w:val="single"/>
        </w:rPr>
      </w:pPr>
      <w:r>
        <w:rPr>
          <w:rFonts w:ascii="Fira Sans" w:eastAsia="Fira Sans" w:hAnsi="Fira Sans" w:cs="Fira Sans"/>
          <w:color w:val="000000"/>
          <w:sz w:val="20"/>
          <w:szCs w:val="20"/>
          <w:u w:val="single"/>
        </w:rPr>
        <w:t>Students are also required to execute programs on IIT Virtual Laboratory</w:t>
      </w:r>
    </w:p>
    <w:p w:rsidR="00B25897" w:rsidRDefault="00B258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6" w:after="0" w:line="240" w:lineRule="auto"/>
        <w:rPr>
          <w:rFonts w:ascii="Fira Sans" w:eastAsia="Fira Sans" w:hAnsi="Fira Sans" w:cs="Fira Sans"/>
          <w:b/>
          <w:color w:val="000000"/>
          <w:sz w:val="24"/>
          <w:szCs w:val="24"/>
        </w:rPr>
      </w:pPr>
    </w:p>
    <w:p w:rsidR="00B25897" w:rsidRDefault="00A057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6" w:after="0" w:line="240" w:lineRule="auto"/>
        <w:rPr>
          <w:rFonts w:ascii="Fira Sans" w:eastAsia="Fira Sans" w:hAnsi="Fira Sans" w:cs="Fira Sans"/>
          <w:b/>
          <w:color w:val="000000"/>
          <w:sz w:val="24"/>
          <w:szCs w:val="24"/>
        </w:rPr>
      </w:pPr>
      <w:r>
        <w:rPr>
          <w:rFonts w:ascii="Fira Sans" w:eastAsia="Fira Sans" w:hAnsi="Fira Sans" w:cs="Fira Sans"/>
          <w:b/>
          <w:color w:val="000000"/>
          <w:sz w:val="24"/>
          <w:szCs w:val="24"/>
        </w:rPr>
        <w:t>16 Jan 2023</w:t>
      </w:r>
    </w:p>
    <w:p w:rsidR="00B25897" w:rsidRDefault="00A0578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6" w:after="0" w:line="240" w:lineRule="auto"/>
        <w:rPr>
          <w:rFonts w:ascii="Fira Sans" w:eastAsia="Fira Sans" w:hAnsi="Fira Sans" w:cs="Fira Sans"/>
          <w:b/>
          <w:color w:val="000000"/>
          <w:sz w:val="24"/>
          <w:szCs w:val="24"/>
        </w:rPr>
      </w:pPr>
      <w:r>
        <w:rPr>
          <w:rFonts w:ascii="Fira Sans" w:eastAsia="Fira Sans" w:hAnsi="Fira Sans" w:cs="Fira Sans"/>
          <w:b/>
          <w:color w:val="000000"/>
          <w:sz w:val="24"/>
          <w:szCs w:val="24"/>
        </w:rPr>
        <w:t>Course Teachers</w:t>
      </w:r>
      <w:r>
        <w:rPr>
          <w:rFonts w:ascii="Fira Sans" w:eastAsia="Fira Sans" w:hAnsi="Fira Sans" w:cs="Fira Sans"/>
          <w:color w:val="000000"/>
          <w:sz w:val="24"/>
          <w:szCs w:val="24"/>
        </w:rPr>
        <w:t xml:space="preserve"> </w:t>
      </w:r>
    </w:p>
    <w:sectPr w:rsidR="00B25897">
      <w:pgSz w:w="12240" w:h="15840"/>
      <w:pgMar w:top="450" w:right="45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rcellus">
    <w:altName w:val="Times New Roman"/>
    <w:charset w:val="00"/>
    <w:family w:val="auto"/>
    <w:pitch w:val="default"/>
  </w:font>
  <w:font w:name="Fira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08C"/>
    <w:multiLevelType w:val="multilevel"/>
    <w:tmpl w:val="48A8CC6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5012F9F"/>
    <w:multiLevelType w:val="multilevel"/>
    <w:tmpl w:val="27425D4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5897"/>
    <w:rsid w:val="00380AA5"/>
    <w:rsid w:val="005B02FB"/>
    <w:rsid w:val="00A0578F"/>
    <w:rsid w:val="00B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/>
      <w:bCs/>
      <w:spacing w:val="4"/>
      <w:w w:val="102"/>
      <w:sz w:val="24"/>
      <w:szCs w:val="24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8Num1zfalse">
    <w:name w:val="WW8Num1zfalse"/>
    <w:rPr>
      <w:rFonts w:ascii="Arial" w:hAnsi="Arial" w:cs="Arial"/>
      <w:bCs/>
      <w:spacing w:val="4"/>
      <w:w w:val="102"/>
      <w:sz w:val="24"/>
      <w:szCs w:val="24"/>
    </w:rPr>
  </w:style>
  <w:style w:type="character" w:customStyle="1" w:styleId="WW-WW8Num2ztrue1234567">
    <w:name w:val="WW-WW8Num2ztrue1234567"/>
  </w:style>
  <w:style w:type="character" w:customStyle="1" w:styleId="WW-WW8Num2ztrue11">
    <w:name w:val="WW-WW8Num2ztrue1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-DefaultParagraphFont">
    <w:name w:val="WW-Default Paragraph Fon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59"/>
    <w:rsid w:val="00F25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27FD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F02E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8146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B81A57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B62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6226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B62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6226"/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226"/>
    <w:rPr>
      <w:rFonts w:ascii="Tahoma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/>
      <w:bCs/>
      <w:spacing w:val="4"/>
      <w:w w:val="102"/>
      <w:sz w:val="24"/>
      <w:szCs w:val="24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8Num1zfalse">
    <w:name w:val="WW8Num1zfalse"/>
    <w:rPr>
      <w:rFonts w:ascii="Arial" w:hAnsi="Arial" w:cs="Arial"/>
      <w:bCs/>
      <w:spacing w:val="4"/>
      <w:w w:val="102"/>
      <w:sz w:val="24"/>
      <w:szCs w:val="24"/>
    </w:rPr>
  </w:style>
  <w:style w:type="character" w:customStyle="1" w:styleId="WW-WW8Num2ztrue1234567">
    <w:name w:val="WW-WW8Num2ztrue1234567"/>
  </w:style>
  <w:style w:type="character" w:customStyle="1" w:styleId="WW-WW8Num2ztrue11">
    <w:name w:val="WW-WW8Num2ztrue1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-DefaultParagraphFont">
    <w:name w:val="WW-Default Paragraph Fon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59"/>
    <w:rsid w:val="00F25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27FD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F02E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8146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B81A57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B62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6226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B62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6226"/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226"/>
    <w:rPr>
      <w:rFonts w:ascii="Tahoma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cse29-iiith.virtual-labs.ac.in/exp1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e29-iiith.vlabs.ac.in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T6WssDbyBh/M008fy2KG8YBdNQ==">AMUW2mWX/KADATqs50mm5VDx6mQSZyNSMFr/mXg8fpM16cZ41Jy39lOJyHR1SvasMu9gwcpAiBASOceS2wsx7dx5HGWIrsHV0ZxsHMG0Ml991GkD5T8M5eUt3OjKiowzQ2gpTFNISCHi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DHS</dc:creator>
  <cp:lastModifiedBy>Admin</cp:lastModifiedBy>
  <cp:revision>2</cp:revision>
  <dcterms:created xsi:type="dcterms:W3CDTF">2025-01-08T03:45:00Z</dcterms:created>
  <dcterms:modified xsi:type="dcterms:W3CDTF">2025-01-08T03:45:00Z</dcterms:modified>
</cp:coreProperties>
</file>