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CBE74" w14:textId="77777777" w:rsidR="0024669E" w:rsidRDefault="00000000">
      <w:pPr>
        <w:spacing w:after="40"/>
        <w:jc w:val="center"/>
      </w:pPr>
      <w:r>
        <w:rPr>
          <w:b/>
          <w:bCs/>
          <w:color w:val="2E5B8A"/>
          <w:sz w:val="30"/>
          <w:szCs w:val="30"/>
        </w:rPr>
        <w:t>Consulting Case Study</w:t>
      </w:r>
    </w:p>
    <w:p w14:paraId="724A2A4D" w14:textId="77777777" w:rsidR="0024669E" w:rsidRDefault="00000000">
      <w:pPr>
        <w:pStyle w:val="Heading1"/>
        <w:spacing w:before="260" w:after="110"/>
      </w:pPr>
      <w:r>
        <w:rPr>
          <w:b/>
          <w:bCs/>
          <w:color w:val="2E5B8A"/>
          <w:sz w:val="26"/>
          <w:szCs w:val="26"/>
        </w:rPr>
        <w:t>Executive Summary</w:t>
      </w:r>
    </w:p>
    <w:p w14:paraId="6A7521BB" w14:textId="77777777" w:rsidR="003F3C85" w:rsidRDefault="005C12C5">
      <w:pPr>
        <w:pStyle w:val="Heading1"/>
        <w:spacing w:before="260" w:after="110"/>
        <w:rPr>
          <w:color w:val="auto"/>
          <w:sz w:val="21"/>
          <w:szCs w:val="21"/>
        </w:rPr>
      </w:pPr>
      <w:r w:rsidRPr="005C12C5">
        <w:rPr>
          <w:color w:val="auto"/>
          <w:sz w:val="21"/>
          <w:szCs w:val="21"/>
        </w:rPr>
        <w:t xml:space="preserve">My recommendation is that the quick commerce grocer should expand into Tier 2 cities but only through a phased pilot, not a rollout. The market opportunity is real with a total addressable market of ₹1.35 lakh crore and competitors are already moving in so waiting is not a safe option. </w:t>
      </w:r>
      <w:proofErr w:type="gramStart"/>
      <w:r w:rsidRPr="005C12C5">
        <w:rPr>
          <w:color w:val="auto"/>
          <w:sz w:val="21"/>
          <w:szCs w:val="21"/>
        </w:rPr>
        <w:t>However</w:t>
      </w:r>
      <w:proofErr w:type="gramEnd"/>
      <w:r w:rsidRPr="005C12C5">
        <w:rPr>
          <w:color w:val="auto"/>
          <w:sz w:val="21"/>
          <w:szCs w:val="21"/>
        </w:rPr>
        <w:t xml:space="preserve"> my unit economics analysis shows that at Tier 2 order values the contribution margin per order is almost zero meaning volume alone will not fix the model. The company needs to raise order value and lower delivery cost per order before scaling which is exactly what a phased hub-based pilot approach can test cheaply before committing serious capital.</w:t>
      </w:r>
    </w:p>
    <w:p w14:paraId="67B44EC0" w14:textId="5C2DF74D" w:rsidR="0024669E" w:rsidRPr="003F3C85" w:rsidRDefault="003F3C85">
      <w:pPr>
        <w:pStyle w:val="Heading1"/>
        <w:spacing w:before="260" w:after="110"/>
        <w:rPr>
          <w:color w:val="auto"/>
          <w:sz w:val="21"/>
          <w:szCs w:val="21"/>
        </w:rPr>
      </w:pPr>
      <w:r>
        <w:rPr>
          <w:color w:val="auto"/>
          <w:sz w:val="21"/>
          <w:szCs w:val="21"/>
        </w:rPr>
        <w:br/>
      </w:r>
      <w:r w:rsidR="00000000">
        <w:rPr>
          <w:b/>
          <w:bCs/>
          <w:color w:val="2E5B8A"/>
          <w:sz w:val="26"/>
          <w:szCs w:val="26"/>
        </w:rPr>
        <w:t>The Question</w:t>
      </w:r>
    </w:p>
    <w:p w14:paraId="5ED1BECC" w14:textId="15A87582" w:rsidR="008B265E" w:rsidRDefault="008B265E">
      <w:pPr>
        <w:pStyle w:val="Heading1"/>
        <w:spacing w:before="260" w:after="110"/>
        <w:rPr>
          <w:color w:val="auto"/>
          <w:sz w:val="21"/>
          <w:szCs w:val="21"/>
        </w:rPr>
      </w:pPr>
      <w:r w:rsidRPr="008B265E">
        <w:rPr>
          <w:color w:val="auto"/>
          <w:sz w:val="21"/>
          <w:szCs w:val="21"/>
        </w:rPr>
        <w:t xml:space="preserve">A quick commerce grocery company, which currently operates in </w:t>
      </w:r>
      <w:r>
        <w:rPr>
          <w:color w:val="auto"/>
          <w:sz w:val="21"/>
          <w:szCs w:val="21"/>
        </w:rPr>
        <w:t>India's</w:t>
      </w:r>
      <w:r w:rsidRPr="008B265E">
        <w:rPr>
          <w:color w:val="auto"/>
          <w:sz w:val="21"/>
          <w:szCs w:val="21"/>
        </w:rPr>
        <w:t xml:space="preserve"> 8 metro cities</w:t>
      </w:r>
      <w:r>
        <w:rPr>
          <w:color w:val="auto"/>
          <w:sz w:val="21"/>
          <w:szCs w:val="21"/>
        </w:rPr>
        <w:t>,</w:t>
      </w:r>
      <w:r w:rsidRPr="008B265E">
        <w:rPr>
          <w:color w:val="auto"/>
          <w:sz w:val="21"/>
          <w:szCs w:val="21"/>
        </w:rPr>
        <w:t xml:space="preserve"> is considering expanding into Tier 2 cities like Jaipur, Lucknow, Coimbatore and Indore. The question is</w:t>
      </w:r>
      <w:r>
        <w:rPr>
          <w:color w:val="auto"/>
          <w:sz w:val="21"/>
          <w:szCs w:val="21"/>
        </w:rPr>
        <w:t>:</w:t>
      </w:r>
      <w:r w:rsidRPr="008B265E">
        <w:rPr>
          <w:color w:val="auto"/>
          <w:sz w:val="21"/>
          <w:szCs w:val="21"/>
        </w:rPr>
        <w:t xml:space="preserve"> should they expand</w:t>
      </w:r>
      <w:r>
        <w:rPr>
          <w:color w:val="auto"/>
          <w:sz w:val="21"/>
          <w:szCs w:val="21"/>
        </w:rPr>
        <w:t>,</w:t>
      </w:r>
      <w:r w:rsidRPr="008B265E">
        <w:rPr>
          <w:color w:val="auto"/>
          <w:sz w:val="21"/>
          <w:szCs w:val="21"/>
        </w:rPr>
        <w:t xml:space="preserve"> and if so</w:t>
      </w:r>
      <w:r>
        <w:rPr>
          <w:color w:val="auto"/>
          <w:sz w:val="21"/>
          <w:szCs w:val="21"/>
        </w:rPr>
        <w:t>,</w:t>
      </w:r>
      <w:r w:rsidRPr="008B265E">
        <w:rPr>
          <w:color w:val="auto"/>
          <w:sz w:val="21"/>
          <w:szCs w:val="21"/>
        </w:rPr>
        <w:t xml:space="preserve"> how</w:t>
      </w:r>
      <w:r>
        <w:rPr>
          <w:color w:val="auto"/>
          <w:sz w:val="21"/>
          <w:szCs w:val="21"/>
        </w:rPr>
        <w:t>?</w:t>
      </w:r>
      <w:r w:rsidRPr="008B265E">
        <w:rPr>
          <w:color w:val="auto"/>
          <w:sz w:val="21"/>
          <w:szCs w:val="21"/>
        </w:rPr>
        <w:t xml:space="preserve"> I have treated the goal here as growth </w:t>
      </w:r>
      <w:r>
        <w:rPr>
          <w:color w:val="auto"/>
          <w:sz w:val="21"/>
          <w:szCs w:val="21"/>
        </w:rPr>
        <w:t>(</w:t>
      </w:r>
      <w:r w:rsidRPr="008B265E">
        <w:rPr>
          <w:color w:val="auto"/>
          <w:sz w:val="21"/>
          <w:szCs w:val="21"/>
        </w:rPr>
        <w:t>getting users and revenue</w:t>
      </w:r>
      <w:r>
        <w:rPr>
          <w:color w:val="auto"/>
          <w:sz w:val="21"/>
          <w:szCs w:val="21"/>
        </w:rPr>
        <w:t>),</w:t>
      </w:r>
      <w:r w:rsidRPr="008B265E">
        <w:rPr>
          <w:color w:val="auto"/>
          <w:sz w:val="21"/>
          <w:szCs w:val="21"/>
        </w:rPr>
        <w:t xml:space="preserve"> not just short-term profit</w:t>
      </w:r>
      <w:r>
        <w:rPr>
          <w:color w:val="auto"/>
          <w:sz w:val="21"/>
          <w:szCs w:val="21"/>
        </w:rPr>
        <w:t>,</w:t>
      </w:r>
      <w:r w:rsidRPr="008B265E">
        <w:rPr>
          <w:color w:val="auto"/>
          <w:sz w:val="21"/>
          <w:szCs w:val="21"/>
        </w:rPr>
        <w:t xml:space="preserve"> because quick commerce in India is still a land grab market where market share matters more than immediate margins.</w:t>
      </w:r>
    </w:p>
    <w:p w14:paraId="6886D407" w14:textId="426604C5" w:rsidR="0024669E" w:rsidRDefault="00000000">
      <w:pPr>
        <w:pStyle w:val="Heading1"/>
        <w:spacing w:before="260" w:after="110"/>
      </w:pPr>
      <w:r>
        <w:rPr>
          <w:b/>
          <w:bCs/>
          <w:color w:val="2E5B8A"/>
          <w:sz w:val="26"/>
          <w:szCs w:val="26"/>
        </w:rPr>
        <w:t>My Framework</w:t>
      </w:r>
    </w:p>
    <w:p w14:paraId="1780F3C0" w14:textId="77777777" w:rsidR="0024669E" w:rsidRDefault="00000000">
      <w:pPr>
        <w:spacing w:after="140"/>
      </w:pPr>
      <w:r>
        <w:rPr>
          <w:sz w:val="21"/>
          <w:szCs w:val="21"/>
        </w:rPr>
        <w:t>Before jumping into numbers, I broke the question into 4 things I needed to check, in this order. If the answer to an early one is 'no,' there's no point going further:</w:t>
      </w:r>
    </w:p>
    <w:p w14:paraId="4913D31C" w14:textId="77777777" w:rsidR="0024669E" w:rsidRDefault="00000000">
      <w:pPr>
        <w:pStyle w:val="ListParagraph"/>
        <w:numPr>
          <w:ilvl w:val="0"/>
          <w:numId w:val="1"/>
        </w:numPr>
        <w:spacing w:after="60"/>
      </w:pPr>
      <w:r>
        <w:rPr>
          <w:sz w:val="21"/>
          <w:szCs w:val="21"/>
        </w:rPr>
        <w:t>Market Attractiveness: Is Tier-2 demand actually big and growing enough?</w:t>
      </w:r>
    </w:p>
    <w:p w14:paraId="1896A228" w14:textId="77777777" w:rsidR="0024669E" w:rsidRDefault="00000000">
      <w:pPr>
        <w:pStyle w:val="ListParagraph"/>
        <w:numPr>
          <w:ilvl w:val="0"/>
          <w:numId w:val="1"/>
        </w:numPr>
        <w:spacing w:after="60"/>
      </w:pPr>
      <w:r>
        <w:rPr>
          <w:sz w:val="21"/>
          <w:szCs w:val="21"/>
        </w:rPr>
        <w:t>Company Capability: Can the company's existing model actually work in smaller cities?</w:t>
      </w:r>
    </w:p>
    <w:p w14:paraId="65D788DC" w14:textId="77777777" w:rsidR="0024669E" w:rsidRDefault="00000000">
      <w:pPr>
        <w:pStyle w:val="ListParagraph"/>
        <w:numPr>
          <w:ilvl w:val="0"/>
          <w:numId w:val="1"/>
        </w:numPr>
        <w:spacing w:after="60"/>
      </w:pPr>
      <w:r>
        <w:rPr>
          <w:sz w:val="21"/>
          <w:szCs w:val="21"/>
        </w:rPr>
        <w:t>Financial Viability: Will the unit economics (cost vs. revenue per order) actually work?</w:t>
      </w:r>
    </w:p>
    <w:p w14:paraId="18AA3FD5" w14:textId="77777777" w:rsidR="0024669E" w:rsidRDefault="00000000">
      <w:pPr>
        <w:pStyle w:val="ListParagraph"/>
        <w:numPr>
          <w:ilvl w:val="0"/>
          <w:numId w:val="1"/>
        </w:numPr>
        <w:spacing w:after="60"/>
      </w:pPr>
      <w:r>
        <w:rPr>
          <w:sz w:val="21"/>
          <w:szCs w:val="21"/>
        </w:rPr>
        <w:t>Implementation Risk: What could realistically go wrong while executing this?</w:t>
      </w:r>
    </w:p>
    <w:p w14:paraId="565F9509" w14:textId="77777777" w:rsidR="0024669E" w:rsidRDefault="00000000">
      <w:pPr>
        <w:pStyle w:val="Heading1"/>
        <w:spacing w:before="260" w:after="110"/>
      </w:pPr>
      <w:r>
        <w:rPr>
          <w:b/>
          <w:bCs/>
          <w:color w:val="2E5B8A"/>
          <w:sz w:val="26"/>
          <w:szCs w:val="26"/>
        </w:rPr>
        <w:t>1. Market Attractiveness</w:t>
      </w:r>
    </w:p>
    <w:p w14:paraId="1476470A" w14:textId="3AF6D44C" w:rsidR="00301ED1" w:rsidRPr="00301ED1" w:rsidRDefault="00301ED1" w:rsidP="00301ED1">
      <w:pPr>
        <w:pStyle w:val="Heading1"/>
        <w:spacing w:before="260" w:after="110"/>
        <w:rPr>
          <w:color w:val="000000" w:themeColor="text1"/>
          <w:sz w:val="21"/>
          <w:szCs w:val="21"/>
        </w:rPr>
      </w:pPr>
      <w:r>
        <w:rPr>
          <w:color w:val="000000" w:themeColor="text1"/>
          <w:sz w:val="21"/>
          <w:szCs w:val="21"/>
        </w:rPr>
        <w:t>India's</w:t>
      </w:r>
      <w:r w:rsidRPr="00301ED1">
        <w:rPr>
          <w:color w:val="000000" w:themeColor="text1"/>
          <w:sz w:val="21"/>
          <w:szCs w:val="21"/>
        </w:rPr>
        <w:t xml:space="preserve"> quick commerce market was worth about ₹1.08 lakh crore in 2026. It is growing 40</w:t>
      </w:r>
      <w:r>
        <w:rPr>
          <w:color w:val="000000" w:themeColor="text1"/>
          <w:sz w:val="21"/>
          <w:szCs w:val="21"/>
        </w:rPr>
        <w:t xml:space="preserve">% </w:t>
      </w:r>
      <w:r w:rsidRPr="00301ED1">
        <w:rPr>
          <w:color w:val="000000" w:themeColor="text1"/>
          <w:sz w:val="21"/>
          <w:szCs w:val="21"/>
        </w:rPr>
        <w:t>year-on-year</w:t>
      </w:r>
      <w:r>
        <w:rPr>
          <w:color w:val="000000" w:themeColor="text1"/>
          <w:sz w:val="21"/>
          <w:szCs w:val="21"/>
        </w:rPr>
        <w:t>,</w:t>
      </w:r>
      <w:r w:rsidRPr="00301ED1">
        <w:rPr>
          <w:color w:val="000000" w:themeColor="text1"/>
          <w:sz w:val="21"/>
          <w:szCs w:val="21"/>
        </w:rPr>
        <w:t xml:space="preserve"> more than double the growth rate of overall digital commerce. Tier 2 cities specifically are already seeing over 20</w:t>
      </w:r>
      <w:r>
        <w:rPr>
          <w:color w:val="000000" w:themeColor="text1"/>
          <w:sz w:val="21"/>
          <w:szCs w:val="21"/>
        </w:rPr>
        <w:t>%</w:t>
      </w:r>
      <w:r w:rsidRPr="00301ED1">
        <w:rPr>
          <w:color w:val="000000" w:themeColor="text1"/>
          <w:sz w:val="21"/>
          <w:szCs w:val="21"/>
        </w:rPr>
        <w:t xml:space="preserve"> order growth even before big players have properly built out infrastructure there.</w:t>
      </w:r>
    </w:p>
    <w:p w14:paraId="189016C3" w14:textId="1F0FF4AA" w:rsidR="00301ED1" w:rsidRPr="00301ED1" w:rsidRDefault="00301ED1" w:rsidP="00301ED1">
      <w:pPr>
        <w:pStyle w:val="Heading1"/>
        <w:spacing w:before="260" w:after="110"/>
        <w:rPr>
          <w:color w:val="000000" w:themeColor="text1"/>
          <w:sz w:val="21"/>
          <w:szCs w:val="21"/>
        </w:rPr>
      </w:pPr>
      <w:r w:rsidRPr="00301ED1">
        <w:rPr>
          <w:color w:val="000000" w:themeColor="text1"/>
          <w:sz w:val="21"/>
          <w:szCs w:val="21"/>
        </w:rPr>
        <w:t>To size this properly of just citing the overall market</w:t>
      </w:r>
      <w:r>
        <w:rPr>
          <w:color w:val="000000" w:themeColor="text1"/>
          <w:sz w:val="21"/>
          <w:szCs w:val="21"/>
        </w:rPr>
        <w:t>,</w:t>
      </w:r>
      <w:r w:rsidRPr="00301ED1">
        <w:rPr>
          <w:color w:val="000000" w:themeColor="text1"/>
          <w:sz w:val="21"/>
          <w:szCs w:val="21"/>
        </w:rPr>
        <w:t xml:space="preserve"> I built a rough bottom-up estimate: Tier 2 India, the 211 cities with 500,000</w:t>
      </w:r>
      <w:proofErr w:type="gramStart"/>
      <w:r w:rsidR="00111A64">
        <w:rPr>
          <w:color w:val="000000" w:themeColor="text1"/>
          <w:sz w:val="21"/>
          <w:szCs w:val="21"/>
        </w:rPr>
        <w:t xml:space="preserve">+ </w:t>
      </w:r>
      <w:r w:rsidRPr="00301ED1">
        <w:rPr>
          <w:color w:val="000000" w:themeColor="text1"/>
          <w:sz w:val="21"/>
          <w:szCs w:val="21"/>
        </w:rPr>
        <w:t xml:space="preserve"> residents</w:t>
      </w:r>
      <w:proofErr w:type="gramEnd"/>
      <w:r w:rsidR="00111A64">
        <w:rPr>
          <w:color w:val="000000" w:themeColor="text1"/>
          <w:sz w:val="21"/>
          <w:szCs w:val="21"/>
        </w:rPr>
        <w:t>,</w:t>
      </w:r>
      <w:r w:rsidRPr="00301ED1">
        <w:rPr>
          <w:color w:val="000000" w:themeColor="text1"/>
          <w:sz w:val="21"/>
          <w:szCs w:val="21"/>
        </w:rPr>
        <w:t xml:space="preserve"> has roughly 150 million people. If online grocery penetration there eventually reaches 5</w:t>
      </w:r>
      <w:r w:rsidR="00111A64">
        <w:rPr>
          <w:color w:val="000000" w:themeColor="text1"/>
          <w:sz w:val="21"/>
          <w:szCs w:val="21"/>
        </w:rPr>
        <w:t>%</w:t>
      </w:r>
      <w:r w:rsidRPr="00301ED1">
        <w:rPr>
          <w:color w:val="000000" w:themeColor="text1"/>
          <w:sz w:val="21"/>
          <w:szCs w:val="21"/>
        </w:rPr>
        <w:t>, a long-term target since it is still around 1.5</w:t>
      </w:r>
      <w:r w:rsidR="00111A64">
        <w:rPr>
          <w:color w:val="000000" w:themeColor="text1"/>
          <w:sz w:val="21"/>
          <w:szCs w:val="21"/>
        </w:rPr>
        <w:t>%</w:t>
      </w:r>
      <w:r w:rsidRPr="00301ED1">
        <w:rPr>
          <w:color w:val="000000" w:themeColor="text1"/>
          <w:sz w:val="21"/>
          <w:szCs w:val="21"/>
        </w:rPr>
        <w:t xml:space="preserve"> nationally today</w:t>
      </w:r>
      <w:r w:rsidR="00111A64">
        <w:rPr>
          <w:color w:val="000000" w:themeColor="text1"/>
          <w:sz w:val="21"/>
          <w:szCs w:val="21"/>
        </w:rPr>
        <w:t>,</w:t>
      </w:r>
      <w:r w:rsidRPr="00301ED1">
        <w:rPr>
          <w:color w:val="000000" w:themeColor="text1"/>
          <w:sz w:val="21"/>
          <w:szCs w:val="21"/>
        </w:rPr>
        <w:t xml:space="preserve"> and average annual grocery spend per person is about ₹18,000</w:t>
      </w:r>
      <w:r w:rsidR="00111A64">
        <w:rPr>
          <w:color w:val="000000" w:themeColor="text1"/>
          <w:sz w:val="21"/>
          <w:szCs w:val="21"/>
        </w:rPr>
        <w:t>,</w:t>
      </w:r>
      <w:r w:rsidRPr="00301ED1">
        <w:rPr>
          <w:color w:val="000000" w:themeColor="text1"/>
          <w:sz w:val="21"/>
          <w:szCs w:val="21"/>
        </w:rPr>
        <w:t xml:space="preserve"> that gives a total addressable market of roughly ₹1.35 lakh crore. This is obviously a long-term ceiling, not a next-year number. It shows the opportunity is genuinely large</w:t>
      </w:r>
      <w:r w:rsidR="00111A64">
        <w:rPr>
          <w:color w:val="000000" w:themeColor="text1"/>
          <w:sz w:val="21"/>
          <w:szCs w:val="21"/>
        </w:rPr>
        <w:t>,</w:t>
      </w:r>
      <w:r w:rsidRPr="00301ED1">
        <w:rPr>
          <w:color w:val="000000" w:themeColor="text1"/>
          <w:sz w:val="21"/>
          <w:szCs w:val="21"/>
        </w:rPr>
        <w:t xml:space="preserve"> not just a marketing statistic.</w:t>
      </w:r>
    </w:p>
    <w:p w14:paraId="6AC5FF4B" w14:textId="77777777" w:rsidR="00301ED1" w:rsidRPr="00301ED1" w:rsidRDefault="00301ED1" w:rsidP="00301ED1">
      <w:pPr>
        <w:pStyle w:val="Heading1"/>
        <w:spacing w:before="260" w:after="110"/>
        <w:rPr>
          <w:color w:val="000000" w:themeColor="text1"/>
          <w:sz w:val="21"/>
          <w:szCs w:val="21"/>
        </w:rPr>
      </w:pPr>
      <w:r w:rsidRPr="00301ED1">
        <w:rPr>
          <w:color w:val="000000" w:themeColor="text1"/>
          <w:sz w:val="21"/>
          <w:szCs w:val="21"/>
        </w:rPr>
        <w:t xml:space="preserve">This is not theory either. Competitors are already moving. Swiggy </w:t>
      </w:r>
      <w:proofErr w:type="spellStart"/>
      <w:r w:rsidRPr="00301ED1">
        <w:rPr>
          <w:color w:val="000000" w:themeColor="text1"/>
          <w:sz w:val="21"/>
          <w:szCs w:val="21"/>
        </w:rPr>
        <w:t>Instamart</w:t>
      </w:r>
      <w:proofErr w:type="spellEnd"/>
      <w:r w:rsidRPr="00301ED1">
        <w:rPr>
          <w:color w:val="000000" w:themeColor="text1"/>
          <w:sz w:val="21"/>
          <w:szCs w:val="21"/>
        </w:rPr>
        <w:t xml:space="preserve"> was the first to expand into Tier 2 cities. Has kept pushing aggressively. </w:t>
      </w:r>
      <w:proofErr w:type="spellStart"/>
      <w:r w:rsidRPr="00301ED1">
        <w:rPr>
          <w:color w:val="000000" w:themeColor="text1"/>
          <w:sz w:val="21"/>
          <w:szCs w:val="21"/>
        </w:rPr>
        <w:t>Blinkit</w:t>
      </w:r>
      <w:proofErr w:type="spellEnd"/>
      <w:r w:rsidRPr="00301ED1">
        <w:rPr>
          <w:color w:val="000000" w:themeColor="text1"/>
          <w:sz w:val="21"/>
          <w:szCs w:val="21"/>
        </w:rPr>
        <w:t xml:space="preserve"> has. Is now often the only quick commerce platform present in many Tier 2 and Tier 3 cities.</w:t>
      </w:r>
    </w:p>
    <w:p w14:paraId="48DFD2E3" w14:textId="64F837FC" w:rsidR="00301ED1" w:rsidRPr="00111A64" w:rsidRDefault="00301ED1" w:rsidP="00301ED1">
      <w:pPr>
        <w:pStyle w:val="Heading1"/>
        <w:spacing w:before="260" w:after="110"/>
        <w:rPr>
          <w:b/>
          <w:bCs/>
          <w:color w:val="000000" w:themeColor="text1"/>
          <w:sz w:val="21"/>
          <w:szCs w:val="21"/>
        </w:rPr>
      </w:pPr>
      <w:r w:rsidRPr="00111A64">
        <w:rPr>
          <w:b/>
          <w:bCs/>
          <w:color w:val="000000" w:themeColor="text1"/>
          <w:sz w:val="21"/>
          <w:szCs w:val="21"/>
        </w:rPr>
        <w:t>My take is that the market is big</w:t>
      </w:r>
      <w:r w:rsidR="00111A64">
        <w:rPr>
          <w:b/>
          <w:bCs/>
          <w:color w:val="000000" w:themeColor="text1"/>
          <w:sz w:val="21"/>
          <w:szCs w:val="21"/>
        </w:rPr>
        <w:t>,</w:t>
      </w:r>
      <w:r w:rsidRPr="00111A64">
        <w:rPr>
          <w:b/>
          <w:bCs/>
          <w:color w:val="000000" w:themeColor="text1"/>
          <w:sz w:val="21"/>
          <w:szCs w:val="21"/>
        </w:rPr>
        <w:t xml:space="preserve"> growing fast</w:t>
      </w:r>
      <w:r w:rsidR="00111A64">
        <w:rPr>
          <w:b/>
          <w:bCs/>
          <w:color w:val="000000" w:themeColor="text1"/>
          <w:sz w:val="21"/>
          <w:szCs w:val="21"/>
        </w:rPr>
        <w:t>,</w:t>
      </w:r>
      <w:r w:rsidRPr="00111A64">
        <w:rPr>
          <w:b/>
          <w:bCs/>
          <w:color w:val="000000" w:themeColor="text1"/>
          <w:sz w:val="21"/>
          <w:szCs w:val="21"/>
        </w:rPr>
        <w:t xml:space="preserve"> and competitors are already moving in wait and see is not really a safe option either</w:t>
      </w:r>
      <w:r w:rsidR="00111A64">
        <w:rPr>
          <w:b/>
          <w:bCs/>
          <w:color w:val="000000" w:themeColor="text1"/>
          <w:sz w:val="21"/>
          <w:szCs w:val="21"/>
        </w:rPr>
        <w:t>,</w:t>
      </w:r>
      <w:r w:rsidRPr="00111A64">
        <w:rPr>
          <w:b/>
          <w:bCs/>
          <w:color w:val="000000" w:themeColor="text1"/>
          <w:sz w:val="21"/>
          <w:szCs w:val="21"/>
        </w:rPr>
        <w:t xml:space="preserve"> since whoever gets there first can lock up the best dark store locations and delivery partnerships.</w:t>
      </w:r>
    </w:p>
    <w:p w14:paraId="3B40E8CD" w14:textId="77777777" w:rsidR="0024669E" w:rsidRDefault="00000000">
      <w:pPr>
        <w:pStyle w:val="Heading1"/>
        <w:spacing w:before="260" w:after="110"/>
      </w:pPr>
      <w:r>
        <w:rPr>
          <w:b/>
          <w:bCs/>
          <w:color w:val="2E5B8A"/>
          <w:sz w:val="26"/>
          <w:szCs w:val="26"/>
        </w:rPr>
        <w:t>2. Company Capability</w:t>
      </w:r>
    </w:p>
    <w:p w14:paraId="442FCE2C" w14:textId="77777777" w:rsidR="0024669E" w:rsidRDefault="00000000">
      <w:pPr>
        <w:spacing w:after="140"/>
      </w:pPr>
      <w:r>
        <w:rPr>
          <w:sz w:val="21"/>
          <w:szCs w:val="21"/>
        </w:rPr>
        <w:t>The company's existing playbook doesn't transfer over cleanly, but parts of it do. The technology stack (the app, inventory system, and delivery-routing logic) is highly reusable and cheap to extend to new cities, that's a genuine strength. Existing relationships with large national FMCG suppliers should also carry over without much extra work.</w:t>
      </w:r>
    </w:p>
    <w:p w14:paraId="790555AF" w14:textId="77777777" w:rsidR="0024669E" w:rsidRDefault="00000000">
      <w:pPr>
        <w:spacing w:after="140"/>
      </w:pPr>
      <w:r>
        <w:rPr>
          <w:sz w:val="21"/>
          <w:szCs w:val="21"/>
        </w:rPr>
        <w:lastRenderedPageBreak/>
        <w:t xml:space="preserve">Where it gets harder: hiring and managing a delivery rider fleet in smaller cities, where the gig-economy model is less established, and building relationships with local </w:t>
      </w:r>
      <w:proofErr w:type="spellStart"/>
      <w:r>
        <w:rPr>
          <w:sz w:val="21"/>
          <w:szCs w:val="21"/>
        </w:rPr>
        <w:t>kirana</w:t>
      </w:r>
      <w:proofErr w:type="spellEnd"/>
      <w:r>
        <w:rPr>
          <w:sz w:val="21"/>
          <w:szCs w:val="21"/>
        </w:rPr>
        <w:t xml:space="preserve"> (small shop) suppliers from scratch, since Tier-2 sourcing needs often look different from metro sourcing. One industry report I found also flagged that customer acquisition costs tend to be higher in Tier-2 initially, since brand awareness is lower there than in metros where these apps are already a daily habit.</w:t>
      </w:r>
    </w:p>
    <w:p w14:paraId="5CB50366" w14:textId="77777777" w:rsidR="0024669E" w:rsidRDefault="00000000">
      <w:pPr>
        <w:spacing w:before="140" w:after="80"/>
      </w:pPr>
      <w:r>
        <w:rPr>
          <w:b/>
          <w:bCs/>
          <w:sz w:val="21"/>
          <w:szCs w:val="21"/>
        </w:rPr>
        <w:t xml:space="preserve">My take: capability is a moderate risk, not a blocker. The tech and supplier relationships transfer well, but the company needs to essentially rebuild its local </w:t>
      </w:r>
      <w:proofErr w:type="spellStart"/>
      <w:r>
        <w:rPr>
          <w:b/>
          <w:bCs/>
          <w:sz w:val="21"/>
          <w:szCs w:val="21"/>
        </w:rPr>
        <w:t>labor</w:t>
      </w:r>
      <w:proofErr w:type="spellEnd"/>
      <w:r>
        <w:rPr>
          <w:b/>
          <w:bCs/>
          <w:sz w:val="21"/>
          <w:szCs w:val="21"/>
        </w:rPr>
        <w:t xml:space="preserve"> and sourcing playbook city by city, which takes real time and management attention.</w:t>
      </w:r>
    </w:p>
    <w:p w14:paraId="27503E64" w14:textId="1866BE76" w:rsidR="0024669E" w:rsidRDefault="00000000">
      <w:pPr>
        <w:pStyle w:val="Heading1"/>
        <w:spacing w:before="260" w:after="110"/>
      </w:pPr>
      <w:r>
        <w:rPr>
          <w:b/>
          <w:bCs/>
          <w:color w:val="2E5B8A"/>
          <w:sz w:val="26"/>
          <w:szCs w:val="26"/>
        </w:rPr>
        <w:t>3. Financial Viability</w:t>
      </w:r>
    </w:p>
    <w:p w14:paraId="4C76501A" w14:textId="77777777" w:rsidR="0024669E" w:rsidRDefault="00000000">
      <w:pPr>
        <w:spacing w:after="140"/>
      </w:pPr>
      <w:r>
        <w:rPr>
          <w:sz w:val="21"/>
          <w:szCs w:val="21"/>
        </w:rPr>
        <w:t>This is the part that actually decides whether expansion makes sense. I looked at real, sourced Tier-1 unit economics (metro dark stores need 1,000-1,500 orders a day to break even, at an average order value of about ₹600-613, with delivery cost being the biggest variable expense at ₹40-50 per order), then adjusted each factor for what I'd expect in Tier-2:</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5400"/>
      </w:tblGrid>
      <w:tr w:rsidR="0024669E" w14:paraId="23C3686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2E5B8A"/>
            <w:tcMar>
              <w:top w:w="80" w:type="dxa"/>
              <w:left w:w="120" w:type="dxa"/>
              <w:bottom w:w="80" w:type="dxa"/>
              <w:right w:w="120" w:type="dxa"/>
            </w:tcMar>
          </w:tcPr>
          <w:p w14:paraId="71EBE41D" w14:textId="77777777" w:rsidR="0024669E" w:rsidRDefault="00000000">
            <w:r>
              <w:rPr>
                <w:b/>
                <w:bCs/>
                <w:color w:val="FFFFFF"/>
              </w:rPr>
              <w:t>Factor</w:t>
            </w:r>
          </w:p>
        </w:tc>
        <w:tc>
          <w:tcPr>
            <w:tcW w:w="2600" w:type="dxa"/>
            <w:tcBorders>
              <w:top w:val="single" w:sz="2" w:space="0" w:color="999999"/>
              <w:left w:val="single" w:sz="2" w:space="0" w:color="999999"/>
              <w:bottom w:val="single" w:sz="2" w:space="0" w:color="999999"/>
              <w:right w:val="single" w:sz="2" w:space="0" w:color="999999"/>
            </w:tcBorders>
            <w:shd w:val="clear" w:color="auto" w:fill="2E5B8A"/>
            <w:tcMar>
              <w:top w:w="80" w:type="dxa"/>
              <w:left w:w="120" w:type="dxa"/>
              <w:bottom w:w="80" w:type="dxa"/>
              <w:right w:w="120" w:type="dxa"/>
            </w:tcMar>
          </w:tcPr>
          <w:p w14:paraId="019B113E" w14:textId="77777777" w:rsidR="0024669E" w:rsidRDefault="00000000">
            <w:r>
              <w:rPr>
                <w:b/>
                <w:bCs/>
                <w:color w:val="FFFFFF"/>
              </w:rPr>
              <w:t>Tier-1 (Metro)</w:t>
            </w:r>
          </w:p>
        </w:tc>
        <w:tc>
          <w:tcPr>
            <w:tcW w:w="5400" w:type="dxa"/>
            <w:tcBorders>
              <w:top w:val="single" w:sz="2" w:space="0" w:color="999999"/>
              <w:left w:val="single" w:sz="2" w:space="0" w:color="999999"/>
              <w:bottom w:val="single" w:sz="2" w:space="0" w:color="999999"/>
              <w:right w:val="single" w:sz="2" w:space="0" w:color="999999"/>
            </w:tcBorders>
            <w:shd w:val="clear" w:color="auto" w:fill="2E5B8A"/>
            <w:tcMar>
              <w:top w:w="80" w:type="dxa"/>
              <w:left w:w="120" w:type="dxa"/>
              <w:bottom w:w="80" w:type="dxa"/>
              <w:right w:w="120" w:type="dxa"/>
            </w:tcMar>
          </w:tcPr>
          <w:p w14:paraId="34F12FCC" w14:textId="77777777" w:rsidR="0024669E" w:rsidRDefault="00000000">
            <w:r>
              <w:rPr>
                <w:b/>
                <w:bCs/>
                <w:color w:val="FFFFFF"/>
              </w:rPr>
              <w:t>Tier-2 - My Estimate + Reasoning</w:t>
            </w:r>
          </w:p>
        </w:tc>
      </w:tr>
      <w:tr w:rsidR="0024669E" w14:paraId="0A07952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1A88D461" w14:textId="77777777" w:rsidR="0024669E" w:rsidRDefault="00000000">
            <w:r>
              <w:t>Average Order Value</w:t>
            </w:r>
          </w:p>
        </w:tc>
        <w:tc>
          <w:tcPr>
            <w:tcW w:w="26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0E485BBB" w14:textId="77777777" w:rsidR="0024669E" w:rsidRDefault="00000000">
            <w:r>
              <w:t>₹350-450</w:t>
            </w:r>
          </w:p>
        </w:tc>
        <w:tc>
          <w:tcPr>
            <w:tcW w:w="54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08F3BF89" w14:textId="77777777" w:rsidR="0024669E" w:rsidRDefault="00000000">
            <w:r>
              <w:t>Lower, ~₹200-280, since people have less disposable income and buy smaller baskets</w:t>
            </w:r>
          </w:p>
        </w:tc>
      </w:tr>
      <w:tr w:rsidR="0024669E" w14:paraId="0B4031D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FF16845" w14:textId="77777777" w:rsidR="0024669E" w:rsidRDefault="00000000">
            <w:r>
              <w:t>Delivery cost/order</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3A0D9F" w14:textId="77777777" w:rsidR="0024669E" w:rsidRDefault="00000000">
            <w:r>
              <w:t>₹40-80</w:t>
            </w:r>
          </w:p>
        </w:tc>
        <w:tc>
          <w:tcPr>
            <w:tcW w:w="5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297A29" w14:textId="77777777" w:rsidR="0024669E" w:rsidRDefault="00000000">
            <w:r>
              <w:t>Similar or slightly lower: cheaper rider wages, but offset by longer distances since customers are more spread out</w:t>
            </w:r>
          </w:p>
        </w:tc>
      </w:tr>
      <w:tr w:rsidR="0024669E" w14:paraId="1AF7402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38C5C340" w14:textId="77777777" w:rsidR="0024669E" w:rsidRDefault="00000000">
            <w:r>
              <w:t>Dark store rent</w:t>
            </w:r>
          </w:p>
        </w:tc>
        <w:tc>
          <w:tcPr>
            <w:tcW w:w="26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15E05188" w14:textId="77777777" w:rsidR="0024669E" w:rsidRDefault="00000000">
            <w:r>
              <w:t>High (metro real estate)</w:t>
            </w:r>
          </w:p>
        </w:tc>
        <w:tc>
          <w:tcPr>
            <w:tcW w:w="54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59A49BBB" w14:textId="77777777" w:rsidR="0024669E" w:rsidRDefault="00000000">
            <w:r>
              <w:t>Much lower, and this is Tier-2's biggest advantage</w:t>
            </w:r>
          </w:p>
        </w:tc>
      </w:tr>
      <w:tr w:rsidR="0024669E" w14:paraId="657655F4"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A65159A" w14:textId="77777777" w:rsidR="0024669E" w:rsidRDefault="00000000">
            <w:r>
              <w:t>Orders/dark store/day</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2FA6AF8" w14:textId="77777777" w:rsidR="0024669E" w:rsidRDefault="00000000">
            <w:r>
              <w:t>High (dense demand)</w:t>
            </w:r>
          </w:p>
        </w:tc>
        <w:tc>
          <w:tcPr>
            <w:tcW w:w="5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E68482" w14:textId="77777777" w:rsidR="0024669E" w:rsidRDefault="00000000">
            <w:r>
              <w:t>Lower at first, which is the biggest risk, since fewer nearby customers means fewer orders to cover fixed costs</w:t>
            </w:r>
          </w:p>
        </w:tc>
      </w:tr>
    </w:tbl>
    <w:p w14:paraId="07CC4C9B" w14:textId="77777777" w:rsidR="0024669E" w:rsidRDefault="00000000">
      <w:pPr>
        <w:spacing w:after="140"/>
      </w:pPr>
      <w:r>
        <w:rPr>
          <w:sz w:val="21"/>
          <w:szCs w:val="21"/>
        </w:rPr>
        <w:t>The real tension here: Tier-2 cities have much cheaper rent, which should help margins. But if there simply aren't enough nearby customers to keep a dark store busy, the fixed costs (rent, staff wages) don't shrink to match, and that's what actually breaks the model.</w:t>
      </w:r>
    </w:p>
    <w:p w14:paraId="43A39D6A" w14:textId="01E35A6E" w:rsidR="0024669E" w:rsidRDefault="00AA14DE">
      <w:pPr>
        <w:spacing w:before="140" w:after="80"/>
      </w:pPr>
      <w:r>
        <w:rPr>
          <w:b/>
          <w:bCs/>
          <w:sz w:val="21"/>
          <w:szCs w:val="21"/>
        </w:rPr>
        <w:t>Actual Math</w:t>
      </w:r>
      <w:r w:rsidR="00000000">
        <w:rPr>
          <w:b/>
          <w:bCs/>
          <w:sz w:val="21"/>
          <w:szCs w:val="21"/>
        </w:rPr>
        <w:t>:</w:t>
      </w:r>
    </w:p>
    <w:p w14:paraId="76DAD3CE" w14:textId="77777777" w:rsidR="0024669E" w:rsidRDefault="00000000">
      <w:pPr>
        <w:spacing w:after="140"/>
      </w:pPr>
      <w:r>
        <w:rPr>
          <w:sz w:val="21"/>
          <w:szCs w:val="21"/>
        </w:rPr>
        <w:t>Metro: at ₹613 average order value with roughly 18% gross margin on goods, that's about ₹110 gross profit per order. Minus the ₹45 delivery cost, contribution margin is about ₹65 per order. At the 1,250 orders/day breakeven benchmark, that implies the dark store needs to cover roughly ₹24.5 lakh a month in fixed costs.</w:t>
      </w:r>
    </w:p>
    <w:p w14:paraId="43FC800B" w14:textId="77777777" w:rsidR="0024669E" w:rsidRDefault="00000000">
      <w:pPr>
        <w:spacing w:after="140"/>
      </w:pPr>
      <w:r>
        <w:rPr>
          <w:sz w:val="21"/>
          <w:szCs w:val="21"/>
        </w:rPr>
        <w:t>Tier-2 (my estimate): at a lower ₹250 average order value, the same 18% margin gives just ₹45 gross profit per order. Minus a similar ₹40 delivery cost, contribution margin drops to only about ₹5 per order, almost nothing. Even if Tier-2 fixed costs are 50% lower than metro (so about ₹12.25 lakh/month), the store would need roughly 8,167 orders a day to break even, nearly 6-7 times the metro benchmark. That's not realistic for a market still building awareness.</w:t>
      </w:r>
    </w:p>
    <w:p w14:paraId="48C909BA" w14:textId="77777777" w:rsidR="0024669E" w:rsidRDefault="00000000">
      <w:pPr>
        <w:spacing w:after="140"/>
      </w:pPr>
      <w:r>
        <w:rPr>
          <w:sz w:val="21"/>
          <w:szCs w:val="21"/>
        </w:rPr>
        <w:t>Sensitivity check, what would have to be true for this to work: if the company can push average order value up toward ₹400 (by adding higher-margin categories like beauty and small electronics, which is exactly what some platforms are already doing in Tier-2), contribution margin per order rises to about ₹32, and breakeven volume drops to roughly 2,550 orders/day, still tough, but far more realistic. If they can also bring delivery cost down to around ₹25/order (using a wider hub-and-spoke delivery radius so each rider covers more orders per trip), contribution margin improves further to around ₹47/order, and breakeven volume falls to under 900 orders/day, close to viable.</w:t>
      </w:r>
    </w:p>
    <w:p w14:paraId="6386F557" w14:textId="77777777" w:rsidR="0024669E" w:rsidRDefault="00000000">
      <w:pPr>
        <w:spacing w:before="140" w:after="80"/>
      </w:pPr>
      <w:r>
        <w:rPr>
          <w:b/>
          <w:bCs/>
          <w:sz w:val="21"/>
          <w:szCs w:val="21"/>
        </w:rPr>
        <w:t>My take: Tier-</w:t>
      </w:r>
      <w:proofErr w:type="gramStart"/>
      <w:r>
        <w:rPr>
          <w:b/>
          <w:bCs/>
          <w:sz w:val="21"/>
          <w:szCs w:val="21"/>
        </w:rPr>
        <w:t>2 unit</w:t>
      </w:r>
      <w:proofErr w:type="gramEnd"/>
      <w:r>
        <w:rPr>
          <w:b/>
          <w:bCs/>
          <w:sz w:val="21"/>
          <w:szCs w:val="21"/>
        </w:rPr>
        <w:t xml:space="preserve"> economics don't work today at current assumptions, but they could work if the company raises average order value and lowers delivery cost per order at the same time. This is exactly why a cautious pilot approach (testing both levers before scaling) makes more sense than jumping straight to a full rollout.</w:t>
      </w:r>
    </w:p>
    <w:p w14:paraId="4B7F0377" w14:textId="77777777" w:rsidR="0024669E" w:rsidRDefault="00000000">
      <w:pPr>
        <w:pStyle w:val="Heading1"/>
        <w:spacing w:before="260" w:after="110"/>
      </w:pPr>
      <w:r>
        <w:rPr>
          <w:b/>
          <w:bCs/>
          <w:color w:val="2E5B8A"/>
          <w:sz w:val="26"/>
          <w:szCs w:val="26"/>
        </w:rPr>
        <w:t>4. Competitive Snapshot</w:t>
      </w:r>
    </w:p>
    <w:p w14:paraId="62B4C58B" w14:textId="77777777" w:rsidR="0024669E" w:rsidRDefault="00000000">
      <w:pPr>
        <w:spacing w:after="140"/>
      </w:pPr>
      <w:r>
        <w:rPr>
          <w:sz w:val="21"/>
          <w:szCs w:val="21"/>
        </w:rPr>
        <w:t>Worth understanding who's already there before deciding how fast to move: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500"/>
        <w:gridCol w:w="5300"/>
      </w:tblGrid>
      <w:tr w:rsidR="0024669E" w14:paraId="3E755DD0"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2E5B8A"/>
            <w:tcMar>
              <w:top w:w="80" w:type="dxa"/>
              <w:left w:w="120" w:type="dxa"/>
              <w:bottom w:w="80" w:type="dxa"/>
              <w:right w:w="120" w:type="dxa"/>
            </w:tcMar>
          </w:tcPr>
          <w:p w14:paraId="4C0B531E" w14:textId="77777777" w:rsidR="0024669E" w:rsidRDefault="00000000">
            <w:r>
              <w:rPr>
                <w:b/>
                <w:bCs/>
                <w:color w:val="FFFFFF"/>
              </w:rPr>
              <w:t>Player</w:t>
            </w:r>
          </w:p>
        </w:tc>
        <w:tc>
          <w:tcPr>
            <w:tcW w:w="2500" w:type="dxa"/>
            <w:tcBorders>
              <w:top w:val="single" w:sz="2" w:space="0" w:color="999999"/>
              <w:left w:val="single" w:sz="2" w:space="0" w:color="999999"/>
              <w:bottom w:val="single" w:sz="2" w:space="0" w:color="999999"/>
              <w:right w:val="single" w:sz="2" w:space="0" w:color="999999"/>
            </w:tcBorders>
            <w:shd w:val="clear" w:color="auto" w:fill="2E5B8A"/>
            <w:tcMar>
              <w:top w:w="80" w:type="dxa"/>
              <w:left w:w="120" w:type="dxa"/>
              <w:bottom w:w="80" w:type="dxa"/>
              <w:right w:w="120" w:type="dxa"/>
            </w:tcMar>
          </w:tcPr>
          <w:p w14:paraId="698075C5" w14:textId="77777777" w:rsidR="0024669E" w:rsidRDefault="00000000">
            <w:r>
              <w:rPr>
                <w:b/>
                <w:bCs/>
                <w:color w:val="FFFFFF"/>
              </w:rPr>
              <w:t>Market Share / Footprint</w:t>
            </w:r>
          </w:p>
        </w:tc>
        <w:tc>
          <w:tcPr>
            <w:tcW w:w="5300" w:type="dxa"/>
            <w:tcBorders>
              <w:top w:val="single" w:sz="2" w:space="0" w:color="999999"/>
              <w:left w:val="single" w:sz="2" w:space="0" w:color="999999"/>
              <w:bottom w:val="single" w:sz="2" w:space="0" w:color="999999"/>
              <w:right w:val="single" w:sz="2" w:space="0" w:color="999999"/>
            </w:tcBorders>
            <w:shd w:val="clear" w:color="auto" w:fill="2E5B8A"/>
            <w:tcMar>
              <w:top w:w="80" w:type="dxa"/>
              <w:left w:w="120" w:type="dxa"/>
              <w:bottom w:w="80" w:type="dxa"/>
              <w:right w:w="120" w:type="dxa"/>
            </w:tcMar>
          </w:tcPr>
          <w:p w14:paraId="0032F889" w14:textId="77777777" w:rsidR="0024669E" w:rsidRDefault="00000000">
            <w:r>
              <w:rPr>
                <w:b/>
                <w:bCs/>
                <w:color w:val="FFFFFF"/>
              </w:rPr>
              <w:t>Tier-2 Strategy</w:t>
            </w:r>
          </w:p>
        </w:tc>
      </w:tr>
      <w:tr w:rsidR="0024669E" w14:paraId="1D61A82B"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379CB753" w14:textId="77777777" w:rsidR="0024669E" w:rsidRDefault="00000000">
            <w:proofErr w:type="spellStart"/>
            <w:r>
              <w:lastRenderedPageBreak/>
              <w:t>Blinkit</w:t>
            </w:r>
            <w:proofErr w:type="spellEnd"/>
          </w:p>
        </w:tc>
        <w:tc>
          <w:tcPr>
            <w:tcW w:w="25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1231CD50" w14:textId="77777777" w:rsidR="0024669E" w:rsidRDefault="00000000">
            <w:r>
              <w:t>~46% share, ~2,100 stores</w:t>
            </w:r>
          </w:p>
        </w:tc>
        <w:tc>
          <w:tcPr>
            <w:tcW w:w="53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1B9E2798" w14:textId="77777777" w:rsidR="0024669E" w:rsidRDefault="00000000">
            <w:r>
              <w:t>Most aggressive Tier-2/3 push, often the only quick-commerce player in smaller cities already</w:t>
            </w:r>
          </w:p>
        </w:tc>
      </w:tr>
      <w:tr w:rsidR="0024669E" w14:paraId="00B2F63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67D4B11" w14:textId="77777777" w:rsidR="0024669E" w:rsidRDefault="00000000">
            <w:r>
              <w:t xml:space="preserve">Swiggy </w:t>
            </w:r>
            <w:proofErr w:type="spellStart"/>
            <w:r>
              <w:t>Instamart</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FB5B606" w14:textId="77777777" w:rsidR="0024669E" w:rsidRDefault="00000000">
            <w:r>
              <w:t>~24% share, 43+ cities</w:t>
            </w:r>
          </w:p>
        </w:tc>
        <w:tc>
          <w:tcPr>
            <w:tcW w:w="5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914DEC6" w14:textId="77777777" w:rsidR="0024669E" w:rsidRDefault="00000000">
            <w:r>
              <w:t>Was the first platform to enter Tier-2 cities, still expanding fast (new city every ~33 hours during a recent push)</w:t>
            </w:r>
          </w:p>
        </w:tc>
      </w:tr>
      <w:tr w:rsidR="0024669E" w14:paraId="1AD874C9"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6C9BB2B4" w14:textId="77777777" w:rsidR="0024669E" w:rsidRDefault="00000000">
            <w:proofErr w:type="spellStart"/>
            <w:r>
              <w:t>Zepto</w:t>
            </w:r>
            <w:proofErr w:type="spellEnd"/>
          </w:p>
        </w:tc>
        <w:tc>
          <w:tcPr>
            <w:tcW w:w="25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2C239BBA" w14:textId="77777777" w:rsidR="0024669E" w:rsidRDefault="00000000">
            <w:r>
              <w:t>~22% share, ~1,100-1,200 stores</w:t>
            </w:r>
          </w:p>
        </w:tc>
        <w:tc>
          <w:tcPr>
            <w:tcW w:w="5300" w:type="dxa"/>
            <w:tcBorders>
              <w:top w:val="single" w:sz="2" w:space="0" w:color="999999"/>
              <w:left w:val="single" w:sz="2" w:space="0" w:color="999999"/>
              <w:bottom w:val="single" w:sz="2" w:space="0" w:color="999999"/>
              <w:right w:val="single" w:sz="2" w:space="0" w:color="999999"/>
            </w:tcBorders>
            <w:shd w:val="clear" w:color="auto" w:fill="F2F2F2"/>
            <w:tcMar>
              <w:top w:w="80" w:type="dxa"/>
              <w:left w:w="120" w:type="dxa"/>
              <w:bottom w:w="80" w:type="dxa"/>
              <w:right w:w="120" w:type="dxa"/>
            </w:tcMar>
          </w:tcPr>
          <w:p w14:paraId="6D1A0902" w14:textId="77777777" w:rsidR="0024669E" w:rsidRDefault="00000000">
            <w:r>
              <w:t>Concentrated in Tier-1, youth-heavy metros; biggest coverage gap in Tier-2 among the top 3</w:t>
            </w:r>
          </w:p>
        </w:tc>
      </w:tr>
      <w:tr w:rsidR="0024669E" w14:paraId="26D1519D"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D04FB96" w14:textId="77777777" w:rsidR="0024669E" w:rsidRDefault="00000000">
            <w:r>
              <w:t>Amazon Now</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334AF04" w14:textId="77777777" w:rsidR="0024669E" w:rsidRDefault="00000000">
            <w:r>
              <w:t>New entrant, single-digit share</w:t>
            </w:r>
          </w:p>
        </w:tc>
        <w:tc>
          <w:tcPr>
            <w:tcW w:w="5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72AFA4D" w14:textId="77777777" w:rsidR="0024669E" w:rsidRDefault="00000000">
            <w:r>
              <w:t>$300M infrastructure commitment, still focused on expanding metro coverage before Tier-2</w:t>
            </w:r>
          </w:p>
        </w:tc>
      </w:tr>
    </w:tbl>
    <w:p w14:paraId="4734AE41" w14:textId="77777777" w:rsidR="0024669E" w:rsidRDefault="00000000">
      <w:pPr>
        <w:pStyle w:val="Heading1"/>
        <w:spacing w:before="260" w:after="110"/>
      </w:pPr>
      <w:r>
        <w:rPr>
          <w:b/>
          <w:bCs/>
          <w:color w:val="2E5B8A"/>
          <w:sz w:val="26"/>
          <w:szCs w:val="26"/>
        </w:rPr>
        <w:t>5. Implementation Risk</w:t>
      </w:r>
    </w:p>
    <w:p w14:paraId="4B0DD29F" w14:textId="77777777" w:rsidR="0024669E" w:rsidRDefault="00000000">
      <w:pPr>
        <w:pStyle w:val="ListParagraph"/>
        <w:numPr>
          <w:ilvl w:val="0"/>
          <w:numId w:val="1"/>
        </w:numPr>
        <w:spacing w:after="60"/>
      </w:pPr>
      <w:r>
        <w:rPr>
          <w:sz w:val="21"/>
          <w:szCs w:val="21"/>
        </w:rPr>
        <w:t>Hiring and keeping delivery riders in smaller cities, where the gig-economy model is less familiar to workers</w:t>
      </w:r>
    </w:p>
    <w:p w14:paraId="6C5603E3" w14:textId="77777777" w:rsidR="0024669E" w:rsidRDefault="00000000">
      <w:pPr>
        <w:pStyle w:val="ListParagraph"/>
        <w:numPr>
          <w:ilvl w:val="0"/>
          <w:numId w:val="1"/>
        </w:numPr>
        <w:spacing w:after="60"/>
      </w:pPr>
      <w:r>
        <w:rPr>
          <w:sz w:val="21"/>
          <w:szCs w:val="21"/>
        </w:rPr>
        <w:t xml:space="preserve">Building supplier and local </w:t>
      </w:r>
      <w:proofErr w:type="spellStart"/>
      <w:r>
        <w:rPr>
          <w:sz w:val="21"/>
          <w:szCs w:val="21"/>
        </w:rPr>
        <w:t>kirana</w:t>
      </w:r>
      <w:proofErr w:type="spellEnd"/>
      <w:r>
        <w:rPr>
          <w:sz w:val="21"/>
          <w:szCs w:val="21"/>
        </w:rPr>
        <w:t xml:space="preserve"> (small shop) partnerships from scratch, since the metro playbook might not directly transfer</w:t>
      </w:r>
    </w:p>
    <w:p w14:paraId="3AE00B69" w14:textId="77777777" w:rsidR="0024669E" w:rsidRDefault="00000000">
      <w:pPr>
        <w:pStyle w:val="ListParagraph"/>
        <w:numPr>
          <w:ilvl w:val="0"/>
          <w:numId w:val="1"/>
        </w:numPr>
        <w:spacing w:after="60"/>
      </w:pPr>
      <w:r>
        <w:rPr>
          <w:sz w:val="21"/>
          <w:szCs w:val="21"/>
        </w:rPr>
        <w:t xml:space="preserve">Competitors like </w:t>
      </w:r>
      <w:proofErr w:type="spellStart"/>
      <w:r>
        <w:rPr>
          <w:sz w:val="21"/>
          <w:szCs w:val="21"/>
        </w:rPr>
        <w:t>Blinkit</w:t>
      </w:r>
      <w:proofErr w:type="spellEnd"/>
      <w:r>
        <w:rPr>
          <w:sz w:val="21"/>
          <w:szCs w:val="21"/>
        </w:rPr>
        <w:t xml:space="preserve"> and Swiggy </w:t>
      </w:r>
      <w:proofErr w:type="spellStart"/>
      <w:r>
        <w:rPr>
          <w:sz w:val="21"/>
          <w:szCs w:val="21"/>
        </w:rPr>
        <w:t>Instamart</w:t>
      </w:r>
      <w:proofErr w:type="spellEnd"/>
      <w:r>
        <w:rPr>
          <w:sz w:val="21"/>
          <w:szCs w:val="21"/>
        </w:rPr>
        <w:t xml:space="preserve"> may lock up the best dark-store real estate first if the company waits too long</w:t>
      </w:r>
    </w:p>
    <w:p w14:paraId="40227D02" w14:textId="77777777" w:rsidR="0024669E" w:rsidRDefault="00000000">
      <w:pPr>
        <w:pStyle w:val="Heading1"/>
        <w:spacing w:before="260" w:after="110"/>
      </w:pPr>
      <w:r>
        <w:rPr>
          <w:b/>
          <w:bCs/>
          <w:color w:val="2E5B8A"/>
          <w:sz w:val="26"/>
          <w:szCs w:val="26"/>
        </w:rPr>
        <w:t>My Recommendation</w:t>
      </w:r>
    </w:p>
    <w:p w14:paraId="33953BA1" w14:textId="77777777" w:rsidR="00E401C1" w:rsidRPr="00E401C1" w:rsidRDefault="00E401C1" w:rsidP="00E401C1">
      <w:pPr>
        <w:spacing w:after="140"/>
        <w:rPr>
          <w:sz w:val="21"/>
          <w:szCs w:val="21"/>
        </w:rPr>
      </w:pPr>
      <w:r w:rsidRPr="00E401C1">
        <w:rPr>
          <w:sz w:val="21"/>
          <w:szCs w:val="21"/>
        </w:rPr>
        <w:t>I would recommend a phased entry, not a full rollout everywhere at once. Start with 2 to 3 potential Tier 2 cities, like Jaipur and Lucknow using two changes at once: a slightly larger delivery radius, 15 to 20 minutes instead of 10 to pull in more orders per dark store and a higher-margin product mix adding categories like beauty and small electronics to push average order value up toward ₹400. Both moves directly target the two levers that my sensitivity analysis showed actually make the unit economics work.</w:t>
      </w:r>
    </w:p>
    <w:p w14:paraId="7F1D4BBA" w14:textId="77777777" w:rsidR="00E401C1" w:rsidRPr="00E401C1" w:rsidRDefault="00E401C1" w:rsidP="00E401C1">
      <w:pPr>
        <w:spacing w:after="140"/>
        <w:rPr>
          <w:sz w:val="21"/>
          <w:szCs w:val="21"/>
        </w:rPr>
      </w:pPr>
      <w:r w:rsidRPr="00E401C1">
        <w:rPr>
          <w:sz w:val="21"/>
          <w:szCs w:val="21"/>
        </w:rPr>
        <w:t>I would only recommend scaling to a nationwide Tier 2 rollout once these 2 to 3 pilot cities show orders-per-dark-store and average order value both approaching the levels my sensitivity check calls for. That gives a measurable checkpoint before committing more capital rather, than expanding blindly and hoping the economics work out.</w:t>
      </w:r>
    </w:p>
    <w:p w14:paraId="74F935B8" w14:textId="5E9FCD56" w:rsidR="0024669E" w:rsidRDefault="0024669E" w:rsidP="00E401C1">
      <w:pPr>
        <w:spacing w:after="140"/>
      </w:pPr>
    </w:p>
    <w:sectPr w:rsidR="0024669E">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91826"/>
    <w:multiLevelType w:val="hybridMultilevel"/>
    <w:tmpl w:val="E53265CC"/>
    <w:lvl w:ilvl="0" w:tplc="C4E061F8">
      <w:start w:val="1"/>
      <w:numFmt w:val="bullet"/>
      <w:lvlText w:val="●"/>
      <w:lvlJc w:val="left"/>
      <w:pPr>
        <w:ind w:left="720" w:hanging="360"/>
      </w:pPr>
    </w:lvl>
    <w:lvl w:ilvl="1" w:tplc="ED2C3BF2">
      <w:start w:val="1"/>
      <w:numFmt w:val="bullet"/>
      <w:lvlText w:val="○"/>
      <w:lvlJc w:val="left"/>
      <w:pPr>
        <w:ind w:left="1440" w:hanging="360"/>
      </w:pPr>
    </w:lvl>
    <w:lvl w:ilvl="2" w:tplc="0AC20E74">
      <w:start w:val="1"/>
      <w:numFmt w:val="bullet"/>
      <w:lvlText w:val="■"/>
      <w:lvlJc w:val="left"/>
      <w:pPr>
        <w:ind w:left="2160" w:hanging="360"/>
      </w:pPr>
    </w:lvl>
    <w:lvl w:ilvl="3" w:tplc="E664432A">
      <w:start w:val="1"/>
      <w:numFmt w:val="bullet"/>
      <w:lvlText w:val="●"/>
      <w:lvlJc w:val="left"/>
      <w:pPr>
        <w:ind w:left="2880" w:hanging="360"/>
      </w:pPr>
    </w:lvl>
    <w:lvl w:ilvl="4" w:tplc="33EC4A96">
      <w:start w:val="1"/>
      <w:numFmt w:val="bullet"/>
      <w:lvlText w:val="○"/>
      <w:lvlJc w:val="left"/>
      <w:pPr>
        <w:ind w:left="3600" w:hanging="360"/>
      </w:pPr>
    </w:lvl>
    <w:lvl w:ilvl="5" w:tplc="D59A1A0E">
      <w:start w:val="1"/>
      <w:numFmt w:val="bullet"/>
      <w:lvlText w:val="■"/>
      <w:lvlJc w:val="left"/>
      <w:pPr>
        <w:ind w:left="4320" w:hanging="360"/>
      </w:pPr>
    </w:lvl>
    <w:lvl w:ilvl="6" w:tplc="0E32F75E">
      <w:start w:val="1"/>
      <w:numFmt w:val="bullet"/>
      <w:lvlText w:val="●"/>
      <w:lvlJc w:val="left"/>
      <w:pPr>
        <w:ind w:left="5040" w:hanging="360"/>
      </w:pPr>
    </w:lvl>
    <w:lvl w:ilvl="7" w:tplc="9DCADF08">
      <w:start w:val="1"/>
      <w:numFmt w:val="bullet"/>
      <w:lvlText w:val="●"/>
      <w:lvlJc w:val="left"/>
      <w:pPr>
        <w:ind w:left="5760" w:hanging="360"/>
      </w:pPr>
    </w:lvl>
    <w:lvl w:ilvl="8" w:tplc="E878DBAE">
      <w:start w:val="1"/>
      <w:numFmt w:val="bullet"/>
      <w:lvlText w:val="●"/>
      <w:lvlJc w:val="left"/>
      <w:pPr>
        <w:ind w:left="6480" w:hanging="360"/>
      </w:pPr>
    </w:lvl>
  </w:abstractNum>
  <w:num w:numId="1" w16cid:durableId="1823496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69E"/>
    <w:rsid w:val="00111A64"/>
    <w:rsid w:val="0024669E"/>
    <w:rsid w:val="00301ED1"/>
    <w:rsid w:val="003F3C85"/>
    <w:rsid w:val="005C12C5"/>
    <w:rsid w:val="008B265E"/>
    <w:rsid w:val="008B65FD"/>
    <w:rsid w:val="00AA14DE"/>
    <w:rsid w:val="00E40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236D"/>
  <w15:docId w15:val="{1B24D7CC-7208-49CA-9624-E5A30E64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1362</Words>
  <Characters>7765</Characters>
  <Application>Microsoft Office Word</Application>
  <DocSecurity>0</DocSecurity>
  <Lines>64</Lines>
  <Paragraphs>18</Paragraphs>
  <ScaleCrop>false</ScaleCrop>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navneet yadav</cp:lastModifiedBy>
  <cp:revision>8</cp:revision>
  <dcterms:created xsi:type="dcterms:W3CDTF">2026-07-23T04:21:00Z</dcterms:created>
  <dcterms:modified xsi:type="dcterms:W3CDTF">2026-07-23T04:29:00Z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b4569ff8-c4ed-4179-a5c4-03fbf2cac3b3</vt:lpwstr>
  </property>
</Properties>
</file>