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EF52" w14:textId="4250A405" w:rsidR="00962D54" w:rsidRDefault="00962D54"/>
    <w:p w14:paraId="6A90336F" w14:textId="77777777" w:rsidR="00962D54" w:rsidRDefault="00962D54"/>
    <w:p w14:paraId="059CB694" w14:textId="09F770FD" w:rsidR="00962D54" w:rsidRDefault="00962D54" w:rsidP="00962D54">
      <w:pPr>
        <w:jc w:val="center"/>
        <w:rPr>
          <w:b/>
          <w:bCs/>
          <w:sz w:val="28"/>
          <w:szCs w:val="28"/>
        </w:rPr>
      </w:pPr>
      <w:r>
        <w:rPr>
          <w:b/>
          <w:bCs/>
          <w:sz w:val="28"/>
          <w:szCs w:val="28"/>
        </w:rPr>
        <w:t>Color Prediction Game Tricks</w:t>
      </w:r>
    </w:p>
    <w:p w14:paraId="136CE1FD" w14:textId="77777777" w:rsidR="00962D54" w:rsidRDefault="00962D54" w:rsidP="00962D54">
      <w:pPr>
        <w:rPr>
          <w:sz w:val="28"/>
          <w:szCs w:val="28"/>
        </w:rPr>
      </w:pPr>
    </w:p>
    <w:p w14:paraId="5A31C387" w14:textId="092FDF83" w:rsidR="00B851C6" w:rsidRDefault="00BA3D3E" w:rsidP="00962D54">
      <w:r>
        <w:t xml:space="preserve">Color prediction game is basically based on the concept of predicting the next </w:t>
      </w:r>
      <w:proofErr w:type="spellStart"/>
      <w:r>
        <w:t>color</w:t>
      </w:r>
      <w:proofErr w:type="spellEnd"/>
      <w:r>
        <w:t xml:space="preserve"> or outcome in a sequence which is typically red or black in a series of cards or other variation. Various </w:t>
      </w:r>
      <w:proofErr w:type="spellStart"/>
      <w:r>
        <w:t>color</w:t>
      </w:r>
      <w:proofErr w:type="spellEnd"/>
      <w:r>
        <w:t xml:space="preserve"> predicting games are usually based on the chance or random algorithms which makes it challenging to consistently predict the outcome.</w:t>
      </w:r>
      <w:r w:rsidR="00B851C6">
        <w:t xml:space="preserve"> These </w:t>
      </w:r>
      <w:proofErr w:type="spellStart"/>
      <w:r w:rsidR="00B851C6">
        <w:t>color</w:t>
      </w:r>
      <w:proofErr w:type="spellEnd"/>
      <w:r w:rsidR="00B851C6">
        <w:t xml:space="preserve"> prediction games are often found in various online platforms are solely relied on algorithmic mechanisms to determine the outcomes. These </w:t>
      </w:r>
      <w:proofErr w:type="spellStart"/>
      <w:r w:rsidR="00B851C6">
        <w:t>color</w:t>
      </w:r>
      <w:proofErr w:type="spellEnd"/>
      <w:r w:rsidR="00B851C6">
        <w:t xml:space="preserve"> prediction games rely on chance and there </w:t>
      </w:r>
      <w:r w:rsidR="007F4569">
        <w:t>are</w:t>
      </w:r>
      <w:r w:rsidR="00B851C6">
        <w:t xml:space="preserve"> no such tricks to predict the outcomes. Some details and considerations</w:t>
      </w:r>
      <w:r w:rsidR="00D90AB9">
        <w:t xml:space="preserve"> that claim to expertise or tricks</w:t>
      </w:r>
      <w:r w:rsidR="00B851C6">
        <w:t xml:space="preserve"> in color prediction games are:</w:t>
      </w:r>
    </w:p>
    <w:p w14:paraId="54C73F54" w14:textId="77777777" w:rsidR="007F4569" w:rsidRDefault="00D90AB9" w:rsidP="00D90AB9">
      <w:pPr>
        <w:pStyle w:val="ListParagraph"/>
        <w:numPr>
          <w:ilvl w:val="0"/>
          <w:numId w:val="1"/>
        </w:numPr>
      </w:pPr>
      <w:r>
        <w:t xml:space="preserve">Algorithmic Generation: The algorithmic </w:t>
      </w:r>
      <w:r w:rsidR="007F4569">
        <w:t xml:space="preserve">mechanisms employ complex algorithms or random number generators to produce the outcomes presented to the players who are playing the games. These algorithms are designed to ensure randomness in the results to maintain fairness and eliminate all the predictable patterns. These </w:t>
      </w:r>
      <w:proofErr w:type="spellStart"/>
      <w:r w:rsidR="007F4569">
        <w:t>color</w:t>
      </w:r>
      <w:proofErr w:type="spellEnd"/>
      <w:r w:rsidR="007F4569">
        <w:t xml:space="preserve"> games follow mathematical models to generate outcomes that are unpredictable. These algorithms are often implemented by developers with high security so that there isn’t a chance of any type of manipulation or exploitation. The core functioning of these </w:t>
      </w:r>
      <w:proofErr w:type="spellStart"/>
      <w:r w:rsidR="007F4569">
        <w:t>color</w:t>
      </w:r>
      <w:proofErr w:type="spellEnd"/>
      <w:r w:rsidR="007F4569">
        <w:t xml:space="preserve"> games relies on the intrinsic randomness of these algorithms.</w:t>
      </w:r>
    </w:p>
    <w:p w14:paraId="27EE2FB0" w14:textId="61A794AD" w:rsidR="00255B19" w:rsidRDefault="007F4569" w:rsidP="00D90AB9">
      <w:pPr>
        <w:pStyle w:val="ListParagraph"/>
        <w:numPr>
          <w:ilvl w:val="0"/>
          <w:numId w:val="1"/>
        </w:numPr>
      </w:pPr>
      <w:r>
        <w:t xml:space="preserve">Risk of Scams: </w:t>
      </w:r>
      <w:r w:rsidR="00255B19">
        <w:t xml:space="preserve">The </w:t>
      </w:r>
      <w:proofErr w:type="spellStart"/>
      <w:r w:rsidR="00255B19">
        <w:t>color</w:t>
      </w:r>
      <w:proofErr w:type="spellEnd"/>
      <w:r w:rsidR="00255B19">
        <w:t xml:space="preserve"> predicting games that assures substantial</w:t>
      </w:r>
      <w:r>
        <w:t xml:space="preserve"> </w:t>
      </w:r>
      <w:r w:rsidR="00255B19">
        <w:t xml:space="preserve">financial gains have raised various suspicious activities due to the games resemblance to gambling or betting activities. These online </w:t>
      </w:r>
      <w:proofErr w:type="spellStart"/>
      <w:r w:rsidR="00255B19">
        <w:t>color</w:t>
      </w:r>
      <w:proofErr w:type="spellEnd"/>
      <w:r w:rsidR="00255B19">
        <w:t xml:space="preserve"> prediction gaming platforms may employ various destructive tactics to lure individuals by promising significant returns for minimal investments. The users who get involved in these gaming platforms might encounter obstacles when they attempt to withdraw their money. These scam platforms usually impose hidden fees, stringent withdrawal conditions or simply vanish the deposited funds which leave the users in a loss. However, the individuals should be sceptical while participating in these games who promise to provide lucrative returns.</w:t>
      </w:r>
    </w:p>
    <w:p w14:paraId="04743677" w14:textId="634CEAEC" w:rsidR="00962D54" w:rsidRDefault="00255B19" w:rsidP="00D90AB9">
      <w:pPr>
        <w:pStyle w:val="ListParagraph"/>
        <w:numPr>
          <w:ilvl w:val="0"/>
          <w:numId w:val="1"/>
        </w:numPr>
      </w:pPr>
      <w:r>
        <w:t xml:space="preserve">Strategies and Risks: </w:t>
      </w:r>
      <w:r w:rsidR="00DB6524">
        <w:t>Some participants assert that they possess strategies or techniques to increase the chances of winning. The strategies involve observing patterns or sequences of the past results and meticulously analysing those to identify recurring sequences. Some individuals apply mathematical calculations that is attempting to apply probability and statistical models to predict the next outcome.</w:t>
      </w:r>
      <w:r>
        <w:t xml:space="preserve"> </w:t>
      </w:r>
      <w:r w:rsidR="00DB6524">
        <w:t xml:space="preserve">But its essential to understand that these strategies usually lack empirical evidence and the randomness embedded within the algorithms of these </w:t>
      </w:r>
      <w:proofErr w:type="spellStart"/>
      <w:r w:rsidR="00DB6524">
        <w:t>color</w:t>
      </w:r>
      <w:proofErr w:type="spellEnd"/>
      <w:r w:rsidR="00DB6524">
        <w:t xml:space="preserve"> prediction games eliminate predictability. Thus, it makes the game highly improbable to consistently forecast outcomes based on patterns and calculations.</w:t>
      </w:r>
    </w:p>
    <w:p w14:paraId="79DCC63D" w14:textId="1E1BCD04" w:rsidR="00DB6524" w:rsidRDefault="00DB6524" w:rsidP="00D90AB9">
      <w:pPr>
        <w:pStyle w:val="ListParagraph"/>
        <w:numPr>
          <w:ilvl w:val="0"/>
          <w:numId w:val="1"/>
        </w:numPr>
      </w:pPr>
      <w:r>
        <w:t xml:space="preserve">Educated Guesses: </w:t>
      </w:r>
      <w:r w:rsidR="00321094">
        <w:t xml:space="preserve">The approach that involves observing the sequence of </w:t>
      </w:r>
      <w:proofErr w:type="spellStart"/>
      <w:r w:rsidR="00321094">
        <w:t>colors</w:t>
      </w:r>
      <w:proofErr w:type="spellEnd"/>
      <w:r w:rsidR="00321094">
        <w:t xml:space="preserve"> that were revealed in the previous round and identifying any perceived sequences aid in predicting the next </w:t>
      </w:r>
      <w:proofErr w:type="spellStart"/>
      <w:r w:rsidR="00321094">
        <w:t>color</w:t>
      </w:r>
      <w:proofErr w:type="spellEnd"/>
      <w:r w:rsidR="00321094">
        <w:t xml:space="preserve">. By recognising past </w:t>
      </w:r>
      <w:r w:rsidR="00B27319">
        <w:t>patterns,</w:t>
      </w:r>
      <w:r w:rsidR="00321094">
        <w:t xml:space="preserve"> the participant might assume and predict certain </w:t>
      </w:r>
      <w:proofErr w:type="spellStart"/>
      <w:r w:rsidR="00321094">
        <w:t>colors</w:t>
      </w:r>
      <w:proofErr w:type="spellEnd"/>
      <w:r w:rsidR="00321094">
        <w:t xml:space="preserve"> that are more likely to appear based on observed patterns. These </w:t>
      </w:r>
      <w:proofErr w:type="spellStart"/>
      <w:r w:rsidR="00321094">
        <w:t>color</w:t>
      </w:r>
      <w:proofErr w:type="spellEnd"/>
      <w:r w:rsidR="00321094">
        <w:t xml:space="preserve"> prediction games </w:t>
      </w:r>
      <w:r w:rsidR="00B27319">
        <w:t>challenge</w:t>
      </w:r>
      <w:r w:rsidR="00321094">
        <w:t xml:space="preserve"> the validity of identifying predictable patterns and as a result of these observations often result in seeking order in randomness by the humans. The random nature of these games often </w:t>
      </w:r>
      <w:r w:rsidR="00B27319">
        <w:t>challenges</w:t>
      </w:r>
      <w:r w:rsidR="00321094">
        <w:t xml:space="preserve"> the effectiveness of this approach. </w:t>
      </w:r>
    </w:p>
    <w:p w14:paraId="6769E611" w14:textId="165C09E2" w:rsidR="00321094" w:rsidRDefault="00321094" w:rsidP="00D90AB9">
      <w:pPr>
        <w:pStyle w:val="ListParagraph"/>
        <w:numPr>
          <w:ilvl w:val="0"/>
          <w:numId w:val="1"/>
        </w:numPr>
      </w:pPr>
      <w:r>
        <w:lastRenderedPageBreak/>
        <w:t xml:space="preserve">Avoidance of risk: While engaging in these </w:t>
      </w:r>
      <w:proofErr w:type="spellStart"/>
      <w:r>
        <w:t>color</w:t>
      </w:r>
      <w:proofErr w:type="spellEnd"/>
      <w:r>
        <w:t xml:space="preserve"> prediction games it also involves inherent financial risks and it is crucial </w:t>
      </w:r>
      <w:r w:rsidR="00B27319">
        <w:t>for the participants to be aware of this risk and take appropriate precautions. The precautions that should be taken includes</w:t>
      </w:r>
      <w:r>
        <w:t xml:space="preserve"> </w:t>
      </w:r>
      <w:r w:rsidR="00B27319">
        <w:t xml:space="preserve">financial risks </w:t>
      </w:r>
      <w:r w:rsidR="008F7296">
        <w:t xml:space="preserve">that involves the real money and the participants can be enticed by promises of substantial returns, cautious participation which is essential to exercise prudence and avoid investing large sums of money, risk management is responsible for participation in these games by involving effective risk management, awareness of fraudulent schemes and many more. </w:t>
      </w:r>
    </w:p>
    <w:p w14:paraId="30716771" w14:textId="77777777" w:rsidR="001315A6" w:rsidRDefault="008F7296" w:rsidP="00D90AB9">
      <w:pPr>
        <w:pStyle w:val="ListParagraph"/>
        <w:numPr>
          <w:ilvl w:val="0"/>
          <w:numId w:val="1"/>
        </w:numPr>
      </w:pPr>
      <w:r>
        <w:t xml:space="preserve">Legal and ethical implications: These considerations are important as they usually affect both the participants and the platforms offering such games. The </w:t>
      </w:r>
      <w:proofErr w:type="spellStart"/>
      <w:r>
        <w:t>color</w:t>
      </w:r>
      <w:proofErr w:type="spellEnd"/>
      <w:r>
        <w:t xml:space="preserve"> prediction games often operate in legal grey area which vary in legality across different jurisdictions. Regarding the marketing of these </w:t>
      </w:r>
      <w:proofErr w:type="spellStart"/>
      <w:r>
        <w:t>color</w:t>
      </w:r>
      <w:proofErr w:type="spellEnd"/>
      <w:r>
        <w:t xml:space="preserve"> prediction games ethical considerations arise as some platforms may employ aggressive marketing tactics or also misleading advertisements. Ethical practices also involve transparency on how these games are being operated </w:t>
      </w:r>
      <w:r w:rsidR="001315A6">
        <w:t xml:space="preserve">including the algorithms used for generating outcomes. Encompassing of the interests of participants and safeguarding personal information by preventing </w:t>
      </w:r>
      <w:proofErr w:type="spellStart"/>
      <w:r w:rsidR="001315A6">
        <w:t>fraudlent</w:t>
      </w:r>
      <w:proofErr w:type="spellEnd"/>
      <w:r w:rsidR="001315A6">
        <w:t xml:space="preserve"> activities is also performed. </w:t>
      </w:r>
    </w:p>
    <w:p w14:paraId="74FABA75" w14:textId="77777777" w:rsidR="001315A6" w:rsidRDefault="001315A6" w:rsidP="001315A6">
      <w:pPr>
        <w:ind w:left="456"/>
      </w:pPr>
    </w:p>
    <w:p w14:paraId="16FB84A1" w14:textId="27B44497" w:rsidR="008F7296" w:rsidRPr="00962D54" w:rsidRDefault="001315A6" w:rsidP="001315A6">
      <w:pPr>
        <w:ind w:left="456"/>
      </w:pPr>
      <w:r>
        <w:t xml:space="preserve">The </w:t>
      </w:r>
      <w:proofErr w:type="spellStart"/>
      <w:r>
        <w:t>color</w:t>
      </w:r>
      <w:proofErr w:type="spellEnd"/>
      <w:r>
        <w:t xml:space="preserve"> predicting games often attract attention by promising easy returns and also provide strategies to predict outcomes. These games are however relied on chance with complex algorithms which prevent predictability and ensure randomness. The </w:t>
      </w:r>
      <w:proofErr w:type="spellStart"/>
      <w:r>
        <w:t>color</w:t>
      </w:r>
      <w:proofErr w:type="spellEnd"/>
      <w:r>
        <w:t xml:space="preserve"> prediction games should be approached with caution and the financial risks involved should be recognised. Due to the inherent randomness of the </w:t>
      </w:r>
      <w:proofErr w:type="gramStart"/>
      <w:r>
        <w:t>games</w:t>
      </w:r>
      <w:proofErr w:type="gramEnd"/>
      <w:r>
        <w:t xml:space="preserve"> analysation of past outcomes or patterns are often unreliable. For providing fairness and participant protection ethical implications are often engaged in such games and regulations, transparency and ethical conduct are offered.</w:t>
      </w:r>
      <w:r w:rsidR="009B5DC4">
        <w:t xml:space="preserve"> Thus, no guaranteed strategies exist for consistent win these </w:t>
      </w:r>
      <w:proofErr w:type="spellStart"/>
      <w:r w:rsidR="009B5DC4">
        <w:t>color</w:t>
      </w:r>
      <w:proofErr w:type="spellEnd"/>
      <w:r w:rsidR="009B5DC4">
        <w:t xml:space="preserve"> predicting games.</w:t>
      </w:r>
    </w:p>
    <w:sectPr w:rsidR="008F7296" w:rsidRPr="00962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16CDF"/>
    <w:multiLevelType w:val="hybridMultilevel"/>
    <w:tmpl w:val="0A54912A"/>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num w:numId="1" w16cid:durableId="9922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54"/>
    <w:rsid w:val="001315A6"/>
    <w:rsid w:val="00255B19"/>
    <w:rsid w:val="00321094"/>
    <w:rsid w:val="007F4569"/>
    <w:rsid w:val="008F7296"/>
    <w:rsid w:val="00962D54"/>
    <w:rsid w:val="009B5DC4"/>
    <w:rsid w:val="00B27319"/>
    <w:rsid w:val="00B851C6"/>
    <w:rsid w:val="00BA3D3E"/>
    <w:rsid w:val="00D90AB9"/>
    <w:rsid w:val="00DB6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AFDD"/>
  <w15:chartTrackingRefBased/>
  <w15:docId w15:val="{7E20A634-7942-4E87-8EAD-2F572DEB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debanjali biswas</dc:creator>
  <cp:keywords/>
  <dc:description/>
  <cp:lastModifiedBy>debanjali biswas</cp:lastModifiedBy>
  <cp:revision>1</cp:revision>
  <dcterms:created xsi:type="dcterms:W3CDTF">2024-01-06T16:08:00Z</dcterms:created>
  <dcterms:modified xsi:type="dcterms:W3CDTF">2024-01-06T18:07:00Z</dcterms:modified>
</cp:coreProperties>
</file>