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Customer Support Executive SOP</w:t>
      </w:r>
    </w:p>
    <w:p>
      <w:pPr>
        <w:pStyle w:val="Heading1"/>
      </w:pPr>
      <w:r>
        <w:t>Core Responsibilities</w:t>
      </w:r>
    </w:p>
    <w:p>
      <w:r>
        <w:t>Customer Support Executives must complete ticket intake training within Week 1.</w:t>
      </w:r>
    </w:p>
    <w:p>
      <w:pPr>
        <w:pStyle w:val="Heading1"/>
      </w:pPr>
      <w:r>
        <w:t>Standard Operating Procedure</w:t>
      </w:r>
    </w:p>
    <w:p>
      <w:r>
        <w:t>Customer Support Executives must know the standard response-time SLA: first response within 4 business hours.</w:t>
      </w:r>
    </w:p>
    <w:p>
      <w:pPr>
        <w:pStyle w:val="Heading1"/>
      </w:pPr>
      <w:r>
        <w:t>Escalation and Exceptions</w:t>
      </w:r>
    </w:p>
    <w:p>
      <w:r>
        <w:t>Customer Support Executives must demonstrate the escalation process: any ticket unresolved after 24 hours must be escalated to a Team Leader. This is section 4.2 of SOP-07 and is mandatory for this role.</w:t>
      </w:r>
    </w:p>
    <w:p>
      <w:pPr>
        <w:pStyle w:val="Heading1"/>
      </w:pPr>
      <w:r>
        <w:t>Compliance and Approval Limits</w:t>
      </w:r>
    </w:p>
    <w:p>
      <w:r>
        <w:t>Refunds above $200 require Branch Manager approval before processing.</w:t>
      </w:r>
    </w:p>
    <w:p>
      <w:pPr>
        <w:pStyle w:val="Heading1"/>
      </w:pPr>
      <w:r>
        <w:t>Tools and Systems</w:t>
      </w:r>
    </w:p>
    <w:p>
      <w:r>
        <w:t>Customer Support Executives must know how to use the helpdesk ticketing system and knowledge base.</w:t>
      </w:r>
    </w:p>
    <w:p>
      <w:pPr>
        <w:pStyle w:val="Heading1"/>
      </w:pPr>
      <w:r>
        <w:t>Advanced Scenarios</w:t>
      </w:r>
    </w:p>
    <w:p>
      <w:r>
        <w:t>Customer Support Executives may optionally review scenarios for handling abusive or highly escalated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