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947" w:lineRule="exact"/>
        <w:jc w:val="center"/>
        <w:rPr>
          <w:color w:val="auto"/>
          <w:sz w:val="44"/>
          <w:szCs w:val="44"/>
        </w:rPr>
      </w:pPr>
      <w:r>
        <w:rPr>
          <w:rFonts w:hint="eastAsia" w:ascii="宋体" w:hAnsi="宋体" w:eastAsia="宋体" w:cs="宋体"/>
          <w:color w:val="auto"/>
          <w:sz w:val="44"/>
          <w:szCs w:val="44"/>
        </w:rPr>
        <w:t>重庆市南岸区崇天小额贷款有限公司</w:t>
      </w:r>
    </w:p>
    <w:p>
      <w:pPr>
        <w:jc w:val="center"/>
        <w:sectPr>
          <w:pgSz w:w="11900" w:h="16840"/>
          <w:pgMar w:top="1440" w:right="1440" w:bottom="424" w:left="1440" w:header="0" w:footer="0" w:gutter="0"/>
          <w:cols w:equalWidth="0" w:num="1">
            <w:col w:w="9024"/>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810" w:lineRule="exact"/>
        <w:jc w:val="center"/>
        <w:rPr>
          <w:color w:val="auto"/>
          <w:sz w:val="20"/>
          <w:szCs w:val="20"/>
        </w:rPr>
      </w:pPr>
      <w:r>
        <w:rPr>
          <w:rFonts w:ascii="宋体" w:hAnsi="宋体" w:eastAsia="宋体" w:cs="宋体"/>
          <w:color w:val="auto"/>
          <w:sz w:val="71"/>
          <w:szCs w:val="71"/>
        </w:rPr>
        <w:t>个 人 借 款 合 同</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49" w:lineRule="exact"/>
        <w:rPr>
          <w:color w:val="auto"/>
          <w:sz w:val="24"/>
          <w:szCs w:val="24"/>
        </w:rPr>
      </w:pPr>
    </w:p>
    <w:p>
      <w:pPr>
        <w:spacing w:after="0" w:line="502" w:lineRule="exact"/>
        <w:ind w:left="1820"/>
        <w:rPr>
          <w:color w:val="auto"/>
          <w:sz w:val="20"/>
          <w:szCs w:val="20"/>
        </w:rPr>
      </w:pPr>
      <w:r>
        <w:rPr>
          <w:rFonts w:ascii="宋体" w:hAnsi="宋体" w:eastAsia="宋体" w:cs="宋体"/>
          <w:color w:val="auto"/>
          <w:sz w:val="44"/>
          <w:szCs w:val="44"/>
        </w:rPr>
        <w:t>重庆市小额贷款公司协会监制</w:t>
      </w:r>
    </w:p>
    <w:p>
      <w:pPr>
        <w:spacing w:after="0" w:line="378" w:lineRule="exact"/>
        <w:rPr>
          <w:color w:val="auto"/>
          <w:sz w:val="24"/>
          <w:szCs w:val="24"/>
        </w:rPr>
      </w:pPr>
    </w:p>
    <w:p>
      <w:pPr>
        <w:numPr>
          <w:ilvl w:val="0"/>
          <w:numId w:val="1"/>
        </w:numPr>
        <w:tabs>
          <w:tab w:val="left" w:pos="4220"/>
        </w:tabs>
        <w:spacing w:after="0" w:line="229" w:lineRule="exact"/>
        <w:ind w:left="4220" w:hanging="265"/>
        <w:rPr>
          <w:rFonts w:ascii="宋体" w:hAnsi="宋体" w:eastAsia="宋体" w:cs="宋体"/>
          <w:color w:val="auto"/>
          <w:sz w:val="18"/>
          <w:szCs w:val="18"/>
        </w:rPr>
      </w:pPr>
      <w:r>
        <w:rPr>
          <w:rFonts w:ascii="Calibri" w:hAnsi="Calibri" w:eastAsia="Calibri" w:cs="Calibri"/>
          <w:color w:val="auto"/>
          <w:sz w:val="18"/>
          <w:szCs w:val="18"/>
        </w:rPr>
        <w:t xml:space="preserve">1 </w:t>
      </w:r>
      <w:r>
        <w:rPr>
          <w:rFonts w:ascii="宋体" w:hAnsi="宋体" w:eastAsia="宋体" w:cs="宋体"/>
          <w:color w:val="auto"/>
          <w:sz w:val="18"/>
          <w:szCs w:val="18"/>
        </w:rPr>
        <w:t>页 共</w:t>
      </w:r>
      <w:r>
        <w:rPr>
          <w:rFonts w:ascii="Calibri" w:hAnsi="Calibri" w:eastAsia="Calibri" w:cs="Calibri"/>
          <w:color w:val="auto"/>
          <w:sz w:val="18"/>
          <w:szCs w:val="18"/>
        </w:rPr>
        <w:t xml:space="preserve"> 10 </w:t>
      </w:r>
      <w:r>
        <w:rPr>
          <w:rFonts w:ascii="宋体" w:hAnsi="宋体" w:eastAsia="宋体" w:cs="宋体"/>
          <w:color w:val="auto"/>
          <w:sz w:val="18"/>
          <w:szCs w:val="18"/>
        </w:rPr>
        <w:t>页</w:t>
      </w:r>
    </w:p>
    <w:p>
      <w:pPr>
        <w:sectPr>
          <w:type w:val="continuous"/>
          <w:pgSz w:w="11900" w:h="16840"/>
          <w:pgMar w:top="1440" w:right="1440" w:bottom="424" w:left="1440" w:header="0" w:footer="0" w:gutter="0"/>
          <w:cols w:equalWidth="0" w:num="1">
            <w:col w:w="9024"/>
          </w:cols>
        </w:sectPr>
      </w:pPr>
    </w:p>
    <w:p>
      <w:pPr>
        <w:spacing w:after="0" w:line="548" w:lineRule="exact"/>
        <w:ind w:right="-179"/>
        <w:jc w:val="center"/>
        <w:rPr>
          <w:color w:val="auto"/>
          <w:sz w:val="20"/>
          <w:szCs w:val="20"/>
        </w:rPr>
      </w:pPr>
      <w:r>
        <w:rPr>
          <w:rFonts w:ascii="宋体" w:hAnsi="宋体" w:eastAsia="宋体" w:cs="宋体"/>
          <w:color w:val="auto"/>
          <w:sz w:val="48"/>
          <w:szCs w:val="48"/>
        </w:rPr>
        <w:t>借 款 合 同</w:t>
      </w:r>
    </w:p>
    <w:p/>
    <w:p/>
    <w:p>
      <w:pPr>
        <w:jc w:val="right"/>
      </w:pPr>
      <w:r>
        <w:rPr>
          <w:rFonts w:hint="eastAsia"/>
        </w:rPr>
        <w:t>合同编号：</w:t>
      </w:r>
      <w:r>
        <w:rPr>
          <w:rFonts w:hint="eastAsia"/>
          <w:lang w:val="en-US" w:eastAsia="zh-CN"/>
        </w:rPr>
        <w:t>崇天</w:t>
      </w:r>
      <w:r>
        <w:rPr>
          <w:rFonts w:hint="eastAsia"/>
        </w:rPr>
        <w:t>小贷</w:t>
      </w:r>
      <w:r>
        <w:rPr>
          <w:rFonts w:hint="eastAsia"/>
          <w:lang w:eastAsia="zh-CN"/>
        </w:rPr>
        <w:t>（</w:t>
      </w:r>
      <w:r>
        <w:rPr>
          <w:rFonts w:hint="eastAsia"/>
          <w:lang w:val="en-US" w:eastAsia="zh-CN"/>
        </w:rPr>
        <w:t>2018</w:t>
      </w:r>
      <w:r>
        <w:rPr>
          <w:rFonts w:hint="eastAsia"/>
          <w:lang w:eastAsia="zh-CN"/>
        </w:rPr>
        <w:t>）</w:t>
      </w:r>
      <w:r>
        <w:rPr>
          <w:rFonts w:hint="eastAsia"/>
        </w:rPr>
        <w:t>年借字第</w:t>
      </w:r>
      <w:r>
        <w:rPr>
          <w:rFonts w:hint="eastAsia"/>
          <w:lang w:val="en-US" w:eastAsia="zh-CN"/>
        </w:rPr>
        <w:t xml:space="preserve"> （【系统填充】）</w:t>
      </w:r>
      <w:r>
        <w:rPr>
          <w:rFonts w:hint="eastAsia"/>
        </w:rPr>
        <w:t>号</w:t>
      </w:r>
    </w:p>
    <w:p/>
    <w:p>
      <w:pPr>
        <w:spacing w:after="0" w:line="200" w:lineRule="exact"/>
        <w:rPr>
          <w:rFonts w:hint="eastAsia" w:eastAsiaTheme="minorEastAsia"/>
          <w:color w:val="auto"/>
          <w:sz w:val="20"/>
          <w:szCs w:val="20"/>
          <w:lang w:val="en-US" w:eastAsia="zh-CN"/>
        </w:rPr>
      </w:pPr>
    </w:p>
    <w:p>
      <w:pPr>
        <w:spacing w:after="0" w:line="200" w:lineRule="exact"/>
        <w:ind w:firstLine="720" w:firstLineChars="0"/>
        <w:rPr>
          <w:rFonts w:hint="eastAsia" w:ascii="宋体" w:hAnsi="宋体" w:eastAsia="宋体" w:cs="宋体"/>
          <w:color w:val="auto"/>
          <w:sz w:val="21"/>
          <w:szCs w:val="21"/>
          <w:u w:val="single"/>
          <w:lang w:val="en-US" w:eastAsia="zh-CN"/>
        </w:rPr>
      </w:pPr>
      <w:r>
        <w:rPr>
          <w:rFonts w:ascii="宋体" w:hAnsi="宋体" w:eastAsia="宋体" w:cs="宋体"/>
          <w:color w:val="auto"/>
          <w:sz w:val="21"/>
          <w:szCs w:val="21"/>
        </w:rPr>
        <w:t>贷款人（甲方）</w:t>
      </w:r>
      <w:r>
        <w:rPr>
          <w:rFonts w:hint="eastAsia" w:ascii="宋体" w:hAnsi="宋体" w:eastAsia="宋体" w:cs="宋体"/>
          <w:color w:val="auto"/>
          <w:sz w:val="21"/>
          <w:szCs w:val="21"/>
          <w:lang w:eastAsia="zh-CN"/>
        </w:rPr>
        <w:t>：</w:t>
      </w:r>
      <w:r>
        <w:rPr>
          <w:rFonts w:hint="eastAsia"/>
          <w:u w:val="single"/>
          <w:lang w:val="en-US" w:eastAsia="zh-CN"/>
        </w:rPr>
        <w:t>重庆市南岸区崇天小额贷款有限公司</w:t>
      </w:r>
    </w:p>
    <w:p>
      <w:pPr>
        <w:spacing w:after="0" w:line="200" w:lineRule="exact"/>
        <w:ind w:firstLine="720" w:firstLineChars="0"/>
        <w:rPr>
          <w:rFonts w:hint="eastAsia" w:ascii="宋体" w:hAnsi="宋体" w:eastAsia="宋体" w:cs="宋体"/>
          <w:color w:val="auto"/>
          <w:sz w:val="21"/>
          <w:szCs w:val="21"/>
          <w:lang w:val="en-US" w:eastAsia="zh-CN"/>
        </w:rPr>
      </w:pPr>
    </w:p>
    <w:p>
      <w:pPr>
        <w:spacing w:after="0" w:line="200" w:lineRule="exact"/>
        <w:ind w:firstLine="720" w:firstLineChars="0"/>
        <w:rPr>
          <w:rFonts w:hint="eastAsia" w:ascii="宋体" w:hAnsi="宋体" w:eastAsia="宋体" w:cs="宋体"/>
          <w:color w:val="auto"/>
          <w:sz w:val="21"/>
          <w:szCs w:val="21"/>
          <w:lang w:val="en-US" w:eastAsia="zh-CN"/>
        </w:rPr>
      </w:pPr>
    </w:p>
    <w:p>
      <w:pPr>
        <w:spacing w:after="0" w:line="200" w:lineRule="exact"/>
        <w:ind w:firstLine="720" w:firstLineChars="0"/>
        <w:rPr>
          <w:rFonts w:hint="eastAsia" w:ascii="宋体" w:hAnsi="宋体" w:eastAsia="宋体" w:cs="宋体"/>
          <w:color w:val="auto"/>
          <w:sz w:val="21"/>
          <w:szCs w:val="21"/>
          <w:u w:val="single"/>
          <w:lang w:val="en-US" w:eastAsia="zh-CN"/>
        </w:rPr>
      </w:pPr>
      <w:r>
        <w:rPr>
          <w:rFonts w:hint="eastAsia" w:ascii="宋体" w:hAnsi="宋体" w:eastAsia="宋体" w:cs="宋体"/>
          <w:color w:val="auto"/>
          <w:sz w:val="21"/>
          <w:szCs w:val="21"/>
          <w:lang w:val="en-US" w:eastAsia="zh-CN"/>
        </w:rPr>
        <w:t>法定代表人/负责人：</w:t>
      </w:r>
      <w:r>
        <w:rPr>
          <w:rFonts w:hint="eastAsia"/>
          <w:u w:val="single"/>
          <w:lang w:val="en-US" w:eastAsia="zh-CN"/>
        </w:rPr>
        <w:t xml:space="preserve">Ashish Gupta                                        </w:t>
      </w:r>
    </w:p>
    <w:p>
      <w:pPr>
        <w:spacing w:after="0" w:line="200" w:lineRule="exact"/>
        <w:ind w:firstLine="720" w:firstLineChars="0"/>
        <w:rPr>
          <w:rFonts w:hint="eastAsia" w:ascii="宋体" w:hAnsi="宋体" w:eastAsia="宋体" w:cs="宋体"/>
          <w:color w:val="auto"/>
          <w:sz w:val="21"/>
          <w:szCs w:val="21"/>
          <w:lang w:val="en-US" w:eastAsia="zh-CN"/>
        </w:rPr>
      </w:pPr>
    </w:p>
    <w:p>
      <w:pPr>
        <w:spacing w:after="0" w:line="200" w:lineRule="exact"/>
        <w:ind w:firstLine="720" w:firstLineChars="0"/>
        <w:rPr>
          <w:rFonts w:hint="eastAsia" w:ascii="宋体" w:hAnsi="宋体" w:eastAsia="宋体" w:cs="宋体"/>
          <w:color w:val="auto"/>
          <w:sz w:val="21"/>
          <w:szCs w:val="21"/>
          <w:lang w:val="en-US" w:eastAsia="zh-CN"/>
        </w:rPr>
      </w:pPr>
    </w:p>
    <w:p>
      <w:pPr>
        <w:spacing w:after="0" w:line="200" w:lineRule="exact"/>
        <w:ind w:firstLine="720" w:firstLineChars="0"/>
        <w:rPr>
          <w:rFonts w:hint="eastAsia" w:ascii="宋体" w:hAnsi="宋体" w:eastAsia="宋体" w:cs="宋体"/>
          <w:color w:val="auto"/>
          <w:sz w:val="21"/>
          <w:szCs w:val="21"/>
          <w:u w:val="single"/>
          <w:lang w:val="en-US" w:eastAsia="zh-CN"/>
        </w:rPr>
      </w:pPr>
      <w:r>
        <w:rPr>
          <w:rFonts w:hint="eastAsia" w:ascii="宋体" w:hAnsi="宋体" w:eastAsia="宋体" w:cs="宋体"/>
          <w:color w:val="auto"/>
          <w:sz w:val="21"/>
          <w:szCs w:val="21"/>
          <w:lang w:val="en-US" w:eastAsia="zh-CN"/>
        </w:rPr>
        <w:t>营业执照号码：</w:t>
      </w:r>
      <w:r>
        <w:rPr>
          <w:rFonts w:hint="eastAsia" w:ascii="宋体" w:hAnsi="宋体" w:eastAsia="宋体" w:cs="宋体"/>
          <w:color w:val="auto"/>
          <w:sz w:val="21"/>
          <w:szCs w:val="21"/>
          <w:u w:val="single"/>
          <w:lang w:val="en-US" w:eastAsia="zh-CN"/>
        </w:rPr>
        <w:t>91500000051700103N</w:t>
      </w:r>
    </w:p>
    <w:p>
      <w:pPr>
        <w:spacing w:after="0" w:line="200" w:lineRule="exact"/>
        <w:ind w:firstLine="720" w:firstLineChars="0"/>
        <w:rPr>
          <w:rFonts w:hint="eastAsia" w:ascii="宋体" w:hAnsi="宋体" w:eastAsia="宋体" w:cs="宋体"/>
          <w:color w:val="auto"/>
          <w:sz w:val="21"/>
          <w:szCs w:val="21"/>
          <w:u w:val="single"/>
          <w:lang w:val="en-US" w:eastAsia="zh-CN"/>
        </w:rPr>
      </w:pPr>
    </w:p>
    <w:p>
      <w:pPr>
        <w:spacing w:after="0" w:line="200" w:lineRule="exact"/>
        <w:ind w:firstLine="720" w:firstLineChars="0"/>
        <w:rPr>
          <w:rFonts w:hint="eastAsia" w:ascii="宋体" w:hAnsi="宋体" w:eastAsia="宋体" w:cs="宋体"/>
          <w:color w:val="auto"/>
          <w:sz w:val="21"/>
          <w:szCs w:val="21"/>
          <w:lang w:val="en-US" w:eastAsia="zh-CN"/>
        </w:rPr>
      </w:pPr>
    </w:p>
    <w:p>
      <w:pPr>
        <w:spacing w:after="0" w:line="200" w:lineRule="exact"/>
        <w:ind w:firstLine="720" w:firstLineChars="0"/>
        <w:rPr>
          <w:rFonts w:hint="eastAsia"/>
          <w:u w:val="single"/>
          <w:lang w:val="en-US" w:eastAsia="zh-CN"/>
        </w:rPr>
      </w:pPr>
      <w:r>
        <w:rPr>
          <w:rFonts w:hint="eastAsia" w:ascii="宋体" w:hAnsi="宋体" w:eastAsia="宋体" w:cs="宋体"/>
          <w:color w:val="auto"/>
          <w:sz w:val="21"/>
          <w:szCs w:val="21"/>
          <w:lang w:val="en-US" w:eastAsia="zh-CN"/>
        </w:rPr>
        <w:t>所在地：</w:t>
      </w:r>
      <w:r>
        <w:rPr>
          <w:rFonts w:hint="eastAsia"/>
          <w:u w:val="single"/>
          <w:lang w:val="en-US" w:eastAsia="zh-CN"/>
        </w:rPr>
        <w:t>重庆市南岸区南滨路22号1栋长江国际大厦33层3319室</w:t>
      </w:r>
    </w:p>
    <w:p>
      <w:pPr>
        <w:spacing w:after="0" w:line="200" w:lineRule="exact"/>
        <w:ind w:firstLine="720" w:firstLineChars="0"/>
        <w:rPr>
          <w:rFonts w:hint="eastAsia"/>
          <w:u w:val="single"/>
          <w:lang w:val="en-US" w:eastAsia="zh-CN"/>
        </w:rPr>
      </w:pPr>
    </w:p>
    <w:p>
      <w:pPr>
        <w:spacing w:after="0" w:line="200" w:lineRule="exact"/>
        <w:ind w:firstLine="720" w:firstLineChars="0"/>
        <w:rPr>
          <w:rFonts w:hint="eastAsia" w:ascii="宋体" w:hAnsi="宋体" w:eastAsia="宋体" w:cs="宋体"/>
          <w:color w:val="auto"/>
          <w:sz w:val="21"/>
          <w:szCs w:val="21"/>
          <w:lang w:val="en-US" w:eastAsia="zh-CN"/>
        </w:rPr>
      </w:pPr>
    </w:p>
    <w:p>
      <w:pPr>
        <w:spacing w:after="0" w:line="200" w:lineRule="exact"/>
        <w:ind w:firstLine="720" w:firstLineChars="0"/>
        <w:rPr>
          <w:rFonts w:hint="eastAsia" w:ascii="宋体" w:hAnsi="宋体" w:eastAsia="宋体" w:cs="宋体"/>
          <w:color w:val="auto"/>
          <w:sz w:val="21"/>
          <w:szCs w:val="21"/>
          <w:u w:val="single"/>
          <w:lang w:val="en-US" w:eastAsia="zh-CN"/>
        </w:rPr>
      </w:pPr>
      <w:r>
        <w:rPr>
          <w:rFonts w:hint="eastAsia" w:ascii="宋体" w:hAnsi="宋体" w:eastAsia="宋体" w:cs="宋体"/>
          <w:color w:val="auto"/>
          <w:sz w:val="21"/>
          <w:szCs w:val="21"/>
          <w:lang w:val="en-US" w:eastAsia="zh-CN"/>
        </w:rPr>
        <w:t>联系电话：</w:t>
      </w:r>
      <w:r>
        <w:rPr>
          <w:rFonts w:hint="eastAsia" w:ascii="宋体" w:hAnsi="宋体" w:eastAsia="宋体" w:cs="宋体"/>
          <w:color w:val="auto"/>
          <w:sz w:val="21"/>
          <w:szCs w:val="21"/>
          <w:u w:val="single"/>
          <w:lang w:val="en-US" w:eastAsia="zh-CN"/>
        </w:rPr>
        <w:t xml:space="preserve">   </w:t>
      </w:r>
      <w:r>
        <w:rPr>
          <w:rFonts w:hint="eastAsia"/>
          <w:u w:val="single"/>
          <w:lang w:val="en-US" w:eastAsia="zh-CN"/>
        </w:rPr>
        <w:t xml:space="preserve">023-88266819   </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lang w:val="en-US" w:eastAsia="zh-CN"/>
        </w:rPr>
        <w:t xml:space="preserve"> 邮政编码：</w:t>
      </w:r>
      <w:r>
        <w:rPr>
          <w:rFonts w:hint="eastAsia" w:ascii="宋体" w:hAnsi="宋体" w:eastAsia="宋体" w:cs="宋体"/>
          <w:color w:val="auto"/>
          <w:sz w:val="21"/>
          <w:szCs w:val="21"/>
          <w:u w:val="single"/>
          <w:lang w:val="en-US" w:eastAsia="zh-CN"/>
        </w:rPr>
        <w:t xml:space="preserve"> </w:t>
      </w:r>
      <w:r>
        <w:rPr>
          <w:rFonts w:hint="eastAsia"/>
          <w:u w:val="single"/>
          <w:lang w:val="en-US" w:eastAsia="zh-CN"/>
        </w:rPr>
        <w:t xml:space="preserve">400000    </w:t>
      </w:r>
    </w:p>
    <w:p/>
    <w:p/>
    <w:p/>
    <w:p/>
    <w:p>
      <w:pPr>
        <w:spacing w:after="0" w:line="200" w:lineRule="exact"/>
        <w:rPr>
          <w:rFonts w:hint="eastAsia" w:eastAsiaTheme="minorEastAsia"/>
          <w:color w:val="auto"/>
          <w:sz w:val="20"/>
          <w:szCs w:val="20"/>
          <w:lang w:val="en-US" w:eastAsia="zh-CN"/>
        </w:rPr>
      </w:pPr>
    </w:p>
    <w:p>
      <w:pPr>
        <w:spacing w:after="0" w:line="200" w:lineRule="exact"/>
        <w:ind w:firstLine="7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eastAsia="zh-CN"/>
        </w:rPr>
        <w:t>借</w:t>
      </w:r>
      <w:r>
        <w:rPr>
          <w:rFonts w:ascii="宋体" w:hAnsi="宋体" w:eastAsia="宋体" w:cs="宋体"/>
          <w:color w:val="auto"/>
          <w:sz w:val="21"/>
          <w:szCs w:val="21"/>
        </w:rPr>
        <w:t>款人（</w:t>
      </w:r>
      <w:r>
        <w:rPr>
          <w:rFonts w:hint="eastAsia" w:ascii="宋体" w:hAnsi="宋体" w:eastAsia="宋体" w:cs="宋体"/>
          <w:color w:val="auto"/>
          <w:sz w:val="21"/>
          <w:szCs w:val="21"/>
          <w:lang w:eastAsia="zh-CN"/>
        </w:rPr>
        <w:t>乙</w:t>
      </w:r>
      <w:r>
        <w:rPr>
          <w:rFonts w:ascii="宋体" w:hAnsi="宋体" w:eastAsia="宋体" w:cs="宋体"/>
          <w:color w:val="auto"/>
          <w:sz w:val="21"/>
          <w:szCs w:val="21"/>
        </w:rPr>
        <w:t>方）</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___________</w:t>
      </w:r>
      <w:r>
        <w:rPr>
          <w:rFonts w:hint="eastAsia" w:ascii="宋体" w:hAnsi="宋体" w:eastAsia="宋体" w:cs="宋体"/>
          <w:color w:val="auto"/>
          <w:sz w:val="21"/>
          <w:szCs w:val="21"/>
          <w:u w:val="single"/>
          <w:lang w:val="en-US" w:eastAsia="zh-CN"/>
        </w:rPr>
        <w:t>【系统填充】</w:t>
      </w:r>
      <w:r>
        <w:rPr>
          <w:rFonts w:hint="eastAsia" w:ascii="宋体" w:hAnsi="宋体" w:eastAsia="宋体" w:cs="宋体"/>
          <w:color w:val="auto"/>
          <w:sz w:val="21"/>
          <w:szCs w:val="21"/>
          <w:lang w:val="en-US" w:eastAsia="zh-CN"/>
        </w:rPr>
        <w:t>______________</w:t>
      </w:r>
    </w:p>
    <w:p>
      <w:pPr>
        <w:spacing w:after="0" w:line="200" w:lineRule="exact"/>
        <w:ind w:firstLine="720" w:firstLineChars="0"/>
        <w:rPr>
          <w:rFonts w:hint="eastAsia" w:ascii="宋体" w:hAnsi="宋体" w:eastAsia="宋体" w:cs="宋体"/>
          <w:color w:val="auto"/>
          <w:sz w:val="21"/>
          <w:szCs w:val="21"/>
          <w:lang w:val="en-US" w:eastAsia="zh-CN"/>
        </w:rPr>
      </w:pPr>
    </w:p>
    <w:p>
      <w:pPr>
        <w:spacing w:after="0" w:line="200" w:lineRule="exact"/>
        <w:ind w:firstLine="720" w:firstLineChars="0"/>
        <w:rPr>
          <w:rFonts w:ascii="宋体" w:hAnsi="宋体" w:eastAsia="宋体" w:cs="宋体"/>
          <w:color w:val="auto"/>
          <w:sz w:val="21"/>
          <w:szCs w:val="21"/>
        </w:rPr>
      </w:pPr>
    </w:p>
    <w:p>
      <w:pPr>
        <w:spacing w:after="0" w:line="200" w:lineRule="exact"/>
        <w:ind w:firstLine="720" w:firstLineChars="0"/>
        <w:rPr>
          <w:rFonts w:hint="eastAsia" w:ascii="宋体" w:hAnsi="宋体" w:eastAsia="宋体" w:cs="宋体"/>
          <w:color w:val="auto"/>
          <w:sz w:val="21"/>
          <w:szCs w:val="21"/>
          <w:lang w:val="en-US" w:eastAsia="zh-CN"/>
        </w:rPr>
      </w:pPr>
      <w:r>
        <w:rPr>
          <w:rFonts w:ascii="宋体" w:hAnsi="宋体" w:eastAsia="宋体" w:cs="宋体"/>
          <w:color w:val="auto"/>
          <w:sz w:val="21"/>
          <w:szCs w:val="21"/>
        </w:rPr>
        <w:t>身份证号码</w:t>
      </w:r>
      <w:r>
        <w:rPr>
          <w:rFonts w:hint="eastAsia" w:ascii="宋体" w:hAnsi="宋体" w:eastAsia="宋体" w:cs="宋体"/>
          <w:color w:val="auto"/>
          <w:sz w:val="21"/>
          <w:szCs w:val="21"/>
          <w:lang w:val="en-US" w:eastAsia="zh-CN"/>
        </w:rPr>
        <w:t>：______________</w:t>
      </w:r>
      <w:r>
        <w:rPr>
          <w:rFonts w:hint="eastAsia" w:ascii="宋体" w:hAnsi="宋体" w:eastAsia="宋体" w:cs="宋体"/>
          <w:color w:val="auto"/>
          <w:sz w:val="21"/>
          <w:szCs w:val="21"/>
          <w:u w:val="single"/>
          <w:lang w:val="en-US" w:eastAsia="zh-CN"/>
        </w:rPr>
        <w:t>_【系统填充】__</w:t>
      </w:r>
      <w:r>
        <w:rPr>
          <w:rFonts w:hint="eastAsia" w:ascii="宋体" w:hAnsi="宋体" w:eastAsia="宋体" w:cs="宋体"/>
          <w:color w:val="auto"/>
          <w:sz w:val="21"/>
          <w:szCs w:val="21"/>
          <w:lang w:val="en-US" w:eastAsia="zh-CN"/>
        </w:rPr>
        <w:t>____________</w:t>
      </w:r>
    </w:p>
    <w:p>
      <w:pPr>
        <w:spacing w:after="0" w:line="200" w:lineRule="exact"/>
        <w:ind w:firstLine="720" w:firstLineChars="0"/>
        <w:rPr>
          <w:rFonts w:hint="eastAsia" w:ascii="宋体" w:hAnsi="宋体" w:eastAsia="宋体" w:cs="宋体"/>
          <w:color w:val="auto"/>
          <w:sz w:val="21"/>
          <w:szCs w:val="21"/>
          <w:lang w:val="en-US" w:eastAsia="zh-CN"/>
        </w:rPr>
      </w:pPr>
    </w:p>
    <w:p>
      <w:pPr>
        <w:spacing w:after="0" w:line="200" w:lineRule="exact"/>
        <w:ind w:firstLine="720" w:firstLineChars="0"/>
        <w:rPr>
          <w:rFonts w:ascii="宋体" w:hAnsi="宋体" w:eastAsia="宋体" w:cs="宋体"/>
          <w:color w:val="auto"/>
          <w:sz w:val="21"/>
          <w:szCs w:val="21"/>
        </w:rPr>
      </w:pPr>
    </w:p>
    <w:p>
      <w:pPr>
        <w:spacing w:after="0" w:line="200" w:lineRule="exact"/>
        <w:ind w:firstLine="720" w:firstLineChars="0"/>
        <w:rPr>
          <w:rFonts w:hint="eastAsia" w:ascii="宋体" w:hAnsi="宋体" w:eastAsia="宋体" w:cs="宋体"/>
          <w:color w:val="auto"/>
          <w:sz w:val="21"/>
          <w:szCs w:val="21"/>
          <w:lang w:val="en-US" w:eastAsia="zh-CN"/>
        </w:rPr>
      </w:pPr>
      <w:r>
        <w:rPr>
          <w:rFonts w:ascii="宋体" w:hAnsi="宋体" w:eastAsia="宋体" w:cs="宋体"/>
          <w:color w:val="auto"/>
          <w:sz w:val="21"/>
          <w:szCs w:val="21"/>
        </w:rPr>
        <w:t>住所地</w:t>
      </w:r>
      <w:r>
        <w:rPr>
          <w:rFonts w:hint="eastAsia" w:ascii="宋体" w:hAnsi="宋体" w:eastAsia="宋体" w:cs="宋体"/>
          <w:color w:val="auto"/>
          <w:sz w:val="21"/>
          <w:szCs w:val="21"/>
          <w:lang w:val="en-US" w:eastAsia="zh-CN"/>
        </w:rPr>
        <w:t>：__________________</w:t>
      </w:r>
      <w:r>
        <w:rPr>
          <w:rFonts w:hint="eastAsia" w:ascii="宋体" w:hAnsi="宋体" w:eastAsia="宋体" w:cs="宋体"/>
          <w:color w:val="auto"/>
          <w:sz w:val="21"/>
          <w:szCs w:val="21"/>
          <w:u w:val="single"/>
          <w:lang w:val="en-US" w:eastAsia="zh-CN"/>
        </w:rPr>
        <w:t>_【系统填充】__</w:t>
      </w:r>
      <w:r>
        <w:rPr>
          <w:rFonts w:hint="eastAsia" w:ascii="宋体" w:hAnsi="宋体" w:eastAsia="宋体" w:cs="宋体"/>
          <w:color w:val="auto"/>
          <w:sz w:val="21"/>
          <w:szCs w:val="21"/>
          <w:lang w:val="en-US" w:eastAsia="zh-CN"/>
        </w:rPr>
        <w:t>____________</w:t>
      </w:r>
    </w:p>
    <w:p>
      <w:pPr>
        <w:spacing w:after="0" w:line="200" w:lineRule="exact"/>
        <w:rPr>
          <w:rFonts w:hint="eastAsia" w:ascii="宋体" w:hAnsi="宋体" w:eastAsia="宋体" w:cs="宋体"/>
          <w:color w:val="auto"/>
          <w:sz w:val="21"/>
          <w:szCs w:val="21"/>
          <w:lang w:val="en-US" w:eastAsia="zh-CN"/>
        </w:rPr>
      </w:pPr>
    </w:p>
    <w:p>
      <w:pPr>
        <w:spacing w:after="0" w:line="200" w:lineRule="exact"/>
        <w:ind w:firstLine="720" w:firstLineChars="0"/>
        <w:rPr>
          <w:rFonts w:hint="eastAsia" w:ascii="宋体" w:hAnsi="宋体" w:eastAsia="宋体" w:cs="宋体"/>
          <w:color w:val="auto"/>
          <w:sz w:val="21"/>
          <w:szCs w:val="21"/>
          <w:lang w:val="en-US" w:eastAsia="zh-CN"/>
        </w:rPr>
      </w:pPr>
    </w:p>
    <w:p>
      <w:pPr>
        <w:spacing w:after="0" w:line="200" w:lineRule="exact"/>
        <w:ind w:firstLine="7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联系电话：</w:t>
      </w:r>
      <w:r>
        <w:rPr>
          <w:rFonts w:hint="eastAsia" w:ascii="宋体" w:hAnsi="宋体" w:eastAsia="宋体" w:cs="宋体"/>
          <w:color w:val="auto"/>
          <w:sz w:val="21"/>
          <w:szCs w:val="21"/>
          <w:u w:val="single"/>
          <w:lang w:val="en-US" w:eastAsia="zh-CN"/>
        </w:rPr>
        <w:t xml:space="preserve">   -    </w:t>
      </w:r>
      <w:r>
        <w:rPr>
          <w:rFonts w:hint="eastAsia" w:ascii="宋体" w:hAnsi="宋体" w:eastAsia="宋体" w:cs="宋体"/>
          <w:color w:val="auto"/>
          <w:sz w:val="21"/>
          <w:szCs w:val="21"/>
          <w:lang w:val="en-US" w:eastAsia="zh-CN"/>
        </w:rPr>
        <w:t xml:space="preserve"> 邮政编码：__</w:t>
      </w:r>
      <w:r>
        <w:rPr>
          <w:rFonts w:hint="eastAsia" w:ascii="宋体" w:hAnsi="宋体" w:eastAsia="宋体" w:cs="宋体"/>
          <w:color w:val="auto"/>
          <w:sz w:val="21"/>
          <w:szCs w:val="21"/>
          <w:u w:val="single"/>
          <w:lang w:val="en-US" w:eastAsia="zh-CN"/>
        </w:rPr>
        <w:t>【系统填充】_</w:t>
      </w:r>
    </w:p>
    <w:p/>
    <w:p/>
    <w:p/>
    <w:p/>
    <w:p/>
    <w:p>
      <w:pPr>
        <w:spacing w:after="0" w:line="200" w:lineRule="exact"/>
        <w:rPr>
          <w:color w:val="auto"/>
          <w:sz w:val="20"/>
          <w:szCs w:val="20"/>
        </w:rPr>
      </w:pPr>
      <w:bookmarkStart w:id="1" w:name="page2"/>
      <w:bookmarkEnd w:id="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6" w:lineRule="exact"/>
        <w:rPr>
          <w:color w:val="auto"/>
          <w:sz w:val="20"/>
          <w:szCs w:val="20"/>
        </w:rPr>
      </w:pPr>
    </w:p>
    <w:p>
      <w:pPr>
        <w:spacing w:after="0" w:line="271" w:lineRule="exact"/>
        <w:ind w:left="180" w:firstLine="480"/>
        <w:rPr>
          <w:rFonts w:ascii="宋体" w:hAnsi="宋体" w:eastAsia="宋体" w:cs="宋体"/>
          <w:color w:val="auto"/>
          <w:sz w:val="21"/>
          <w:szCs w:val="21"/>
        </w:rPr>
      </w:pPr>
      <w:r>
        <w:rPr>
          <w:rFonts w:ascii="宋体" w:hAnsi="宋体" w:eastAsia="宋体" w:cs="宋体"/>
          <w:color w:val="auto"/>
          <w:sz w:val="21"/>
          <w:szCs w:val="21"/>
        </w:rPr>
        <w:t>根据《中华人民共和国合同法》及相关法律法规、司法解释等，经甲乙双方平等协商一致签订本合同，以明确各方权利和义务。</w:t>
      </w:r>
    </w:p>
    <w:p>
      <w:pPr>
        <w:spacing w:after="0" w:line="271" w:lineRule="exact"/>
        <w:ind w:left="180" w:firstLine="480"/>
        <w:rPr>
          <w:rFonts w:ascii="宋体" w:hAnsi="宋体" w:eastAsia="宋体" w:cs="宋体"/>
          <w:color w:val="auto"/>
          <w:sz w:val="21"/>
          <w:szCs w:val="21"/>
        </w:rPr>
      </w:pPr>
    </w:p>
    <w:p>
      <w:pPr>
        <w:numPr>
          <w:ilvl w:val="0"/>
          <w:numId w:val="2"/>
        </w:numPr>
        <w:spacing w:after="0" w:line="271" w:lineRule="exact"/>
        <w:ind w:left="180" w:firstLine="480"/>
        <w:rPr>
          <w:rFonts w:ascii="宋体" w:hAnsi="宋体" w:eastAsia="宋体" w:cs="宋体"/>
          <w:b/>
          <w:bCs/>
          <w:color w:val="auto"/>
          <w:sz w:val="21"/>
          <w:szCs w:val="21"/>
        </w:rPr>
      </w:pPr>
      <w:r>
        <w:rPr>
          <w:rFonts w:ascii="宋体" w:hAnsi="宋体" w:eastAsia="宋体" w:cs="宋体"/>
          <w:b/>
          <w:bCs/>
          <w:color w:val="auto"/>
          <w:sz w:val="21"/>
          <w:szCs w:val="21"/>
        </w:rPr>
        <w:t>借款用途</w:t>
      </w:r>
    </w:p>
    <w:p>
      <w:pPr>
        <w:numPr>
          <w:ilvl w:val="0"/>
          <w:numId w:val="0"/>
        </w:numPr>
        <w:spacing w:after="0" w:line="271" w:lineRule="exact"/>
        <w:rPr>
          <w:rFonts w:ascii="宋体" w:hAnsi="宋体" w:eastAsia="宋体" w:cs="宋体"/>
          <w:b/>
          <w:bCs/>
          <w:color w:val="auto"/>
          <w:sz w:val="21"/>
          <w:szCs w:val="21"/>
        </w:rPr>
      </w:pPr>
    </w:p>
    <w:p>
      <w:pPr>
        <w:spacing w:after="0" w:line="265" w:lineRule="exact"/>
        <w:rPr>
          <w:rFonts w:hint="eastAsia" w:eastAsiaTheme="minorEastAsia"/>
          <w:color w:val="auto"/>
          <w:sz w:val="20"/>
          <w:szCs w:val="20"/>
          <w:lang w:val="en-US" w:eastAsia="zh-CN"/>
        </w:rPr>
      </w:pPr>
      <w:r>
        <w:rPr>
          <w:rFonts w:hint="eastAsia"/>
          <w:color w:val="auto"/>
          <w:sz w:val="20"/>
          <w:szCs w:val="20"/>
          <w:lang w:val="en-US" w:eastAsia="zh-CN"/>
        </w:rPr>
        <w:t xml:space="preserve">       </w:t>
      </w:r>
      <w:r>
        <w:rPr>
          <w:rFonts w:hint="eastAsia" w:ascii="宋体" w:hAnsi="宋体" w:eastAsia="宋体" w:cs="宋体"/>
          <w:color w:val="auto"/>
          <w:sz w:val="21"/>
          <w:szCs w:val="21"/>
          <w:lang w:val="en-US" w:eastAsia="zh-CN"/>
        </w:rPr>
        <w:t xml:space="preserve">   乙方向甲方借款，用于_________</w:t>
      </w:r>
      <w:r>
        <w:rPr>
          <w:rFonts w:hint="eastAsia" w:ascii="宋体" w:hAnsi="宋体" w:eastAsia="宋体" w:cs="宋体"/>
          <w:color w:val="auto"/>
          <w:sz w:val="21"/>
          <w:szCs w:val="21"/>
          <w:u w:val="single"/>
          <w:lang w:val="en-US" w:eastAsia="zh-CN"/>
        </w:rPr>
        <w:t>【系统填充】</w:t>
      </w:r>
      <w:r>
        <w:rPr>
          <w:rFonts w:hint="eastAsia" w:ascii="宋体" w:hAnsi="宋体" w:eastAsia="宋体" w:cs="宋体"/>
          <w:color w:val="auto"/>
          <w:sz w:val="21"/>
          <w:szCs w:val="21"/>
          <w:lang w:val="en-US" w:eastAsia="zh-CN"/>
        </w:rPr>
        <w:t>___________。未经甲方书面同意，乙方不得改变借款用途。</w:t>
      </w:r>
    </w:p>
    <w:p/>
    <w:p/>
    <w:p>
      <w:pPr>
        <w:rPr>
          <w:rFonts w:hint="eastAsia" w:eastAsiaTheme="minorEastAsia"/>
          <w:u w:val="single"/>
          <w:lang w:val="en-US" w:eastAsia="zh-CN"/>
        </w:rPr>
      </w:pPr>
      <w:r>
        <w:rPr>
          <w:rFonts w:hint="eastAsia"/>
          <w:u w:val="single"/>
          <w:lang w:val="en-US" w:eastAsia="zh-CN"/>
        </w:rPr>
        <w:t xml:space="preserve">      </w:t>
      </w:r>
    </w:p>
    <w:p/>
    <w:p>
      <w:pPr>
        <w:sectPr>
          <w:pgSz w:w="11900" w:h="16840"/>
          <w:pgMar w:top="1439" w:right="1304" w:bottom="424" w:left="1440" w:header="0" w:footer="0" w:gutter="0"/>
          <w:cols w:equalWidth="0" w:num="1">
            <w:col w:w="9160"/>
          </w:cols>
        </w:sectPr>
      </w:pPr>
    </w:p>
    <w:p>
      <w:pPr>
        <w:spacing w:after="0" w:line="188" w:lineRule="exact"/>
        <w:rPr>
          <w:color w:val="auto"/>
          <w:sz w:val="20"/>
          <w:szCs w:val="20"/>
        </w:rPr>
      </w:pPr>
    </w:p>
    <w:p>
      <w:pPr>
        <w:numPr>
          <w:ilvl w:val="0"/>
          <w:numId w:val="3"/>
        </w:numPr>
        <w:tabs>
          <w:tab w:val="left" w:pos="4220"/>
        </w:tabs>
        <w:spacing w:after="0" w:line="229" w:lineRule="exact"/>
        <w:ind w:left="4220" w:hanging="265"/>
        <w:rPr>
          <w:rFonts w:ascii="宋体" w:hAnsi="宋体" w:eastAsia="宋体" w:cs="宋体"/>
          <w:color w:val="auto"/>
          <w:sz w:val="18"/>
          <w:szCs w:val="18"/>
        </w:rPr>
      </w:pPr>
      <w:r>
        <w:rPr>
          <w:rFonts w:ascii="Calibri" w:hAnsi="Calibri" w:eastAsia="Calibri" w:cs="Calibri"/>
          <w:color w:val="auto"/>
          <w:sz w:val="18"/>
          <w:szCs w:val="18"/>
        </w:rPr>
        <w:t xml:space="preserve">2 </w:t>
      </w:r>
      <w:r>
        <w:rPr>
          <w:rFonts w:ascii="宋体" w:hAnsi="宋体" w:eastAsia="宋体" w:cs="宋体"/>
          <w:color w:val="auto"/>
          <w:sz w:val="18"/>
          <w:szCs w:val="18"/>
        </w:rPr>
        <w:t>页 共</w:t>
      </w:r>
      <w:r>
        <w:rPr>
          <w:rFonts w:ascii="Calibri" w:hAnsi="Calibri" w:eastAsia="Calibri" w:cs="Calibri"/>
          <w:color w:val="auto"/>
          <w:sz w:val="18"/>
          <w:szCs w:val="18"/>
        </w:rPr>
        <w:t xml:space="preserve"> 10 </w:t>
      </w:r>
      <w:r>
        <w:rPr>
          <w:rFonts w:ascii="宋体" w:hAnsi="宋体" w:eastAsia="宋体" w:cs="宋体"/>
          <w:color w:val="auto"/>
          <w:sz w:val="18"/>
          <w:szCs w:val="18"/>
        </w:rPr>
        <w:t>页</w:t>
      </w:r>
    </w:p>
    <w:p>
      <w:pPr>
        <w:sectPr>
          <w:type w:val="continuous"/>
          <w:pgSz w:w="11900" w:h="16840"/>
          <w:pgMar w:top="1439" w:right="1304" w:bottom="424" w:left="1440" w:header="0" w:footer="0" w:gutter="0"/>
          <w:cols w:equalWidth="0" w:num="1">
            <w:col w:w="9160"/>
          </w:cols>
        </w:sectPr>
      </w:pPr>
    </w:p>
    <w:p>
      <w:pPr>
        <w:spacing w:after="0" w:line="182" w:lineRule="exact"/>
        <w:rPr>
          <w:rFonts w:hint="eastAsia" w:eastAsiaTheme="minorEastAsia"/>
          <w:color w:val="auto"/>
          <w:sz w:val="20"/>
          <w:szCs w:val="20"/>
          <w:lang w:val="en-US" w:eastAsia="zh-CN"/>
        </w:rPr>
      </w:pPr>
      <w:bookmarkStart w:id="2" w:name="page3"/>
      <w:bookmarkEnd w:id="2"/>
    </w:p>
    <w:p>
      <w:pPr>
        <w:numPr>
          <w:ilvl w:val="0"/>
          <w:numId w:val="4"/>
        </w:numPr>
        <w:spacing w:after="0" w:line="271" w:lineRule="exact"/>
        <w:ind w:left="180" w:firstLine="424"/>
        <w:rPr>
          <w:rFonts w:ascii="宋体" w:hAnsi="宋体" w:eastAsia="宋体" w:cs="宋体"/>
          <w:b/>
          <w:bCs/>
          <w:color w:val="auto"/>
          <w:sz w:val="21"/>
          <w:szCs w:val="21"/>
        </w:rPr>
      </w:pPr>
      <w:r>
        <w:rPr>
          <w:rFonts w:ascii="宋体" w:hAnsi="宋体" w:eastAsia="宋体" w:cs="宋体"/>
          <w:b/>
          <w:bCs/>
          <w:color w:val="auto"/>
          <w:sz w:val="21"/>
          <w:szCs w:val="21"/>
        </w:rPr>
        <w:t xml:space="preserve"> 借款金额与期限</w:t>
      </w:r>
    </w:p>
    <w:p>
      <w:pPr>
        <w:numPr>
          <w:ilvl w:val="0"/>
          <w:numId w:val="0"/>
        </w:numPr>
        <w:spacing w:after="0" w:line="271" w:lineRule="exact"/>
        <w:ind w:left="604" w:leftChars="0"/>
        <w:rPr>
          <w:rFonts w:hint="eastAsia" w:ascii="宋体" w:hAnsi="宋体" w:eastAsia="宋体" w:cs="宋体"/>
          <w:b/>
          <w:bCs/>
          <w:color w:val="auto"/>
          <w:sz w:val="21"/>
          <w:szCs w:val="21"/>
          <w:lang w:val="en-US" w:eastAsia="zh-CN"/>
        </w:rPr>
      </w:pPr>
    </w:p>
    <w:p>
      <w:pPr>
        <w:spacing w:after="0" w:line="271" w:lineRule="exact"/>
        <w:ind w:left="180" w:firstLine="424"/>
        <w:rPr>
          <w:rFonts w:hint="eastAsia" w:ascii="Arial" w:hAnsi="Arial" w:eastAsia="宋体" w:cs="Arial"/>
          <w:color w:val="auto"/>
          <w:sz w:val="21"/>
          <w:szCs w:val="21"/>
          <w:lang w:val="en-US" w:eastAsia="zh-CN"/>
        </w:rPr>
      </w:pPr>
      <w:r>
        <w:rPr>
          <w:rFonts w:hint="eastAsia" w:ascii="宋体" w:hAnsi="宋体" w:eastAsia="宋体" w:cs="宋体"/>
          <w:color w:val="auto"/>
          <w:sz w:val="21"/>
          <w:szCs w:val="21"/>
          <w:lang w:val="en-US" w:eastAsia="zh-CN"/>
        </w:rPr>
        <w:t xml:space="preserve">借款金额为 </w:t>
      </w:r>
      <w:r>
        <w:rPr>
          <w:rFonts w:ascii="Arial" w:hAnsi="Arial" w:eastAsia="Arial" w:cs="Arial"/>
          <w:color w:val="auto"/>
          <w:sz w:val="21"/>
          <w:szCs w:val="21"/>
        </w:rPr>
        <w:t>¥</w:t>
      </w:r>
      <w:r>
        <w:rPr>
          <w:rFonts w:hint="eastAsia" w:ascii="Arial" w:hAnsi="Arial" w:eastAsia="宋体" w:cs="Arial"/>
          <w:color w:val="auto"/>
          <w:sz w:val="21"/>
          <w:szCs w:val="21"/>
          <w:lang w:val="en-US" w:eastAsia="zh-CN"/>
        </w:rPr>
        <w:t xml:space="preserve"> ___</w:t>
      </w:r>
      <w:r>
        <w:rPr>
          <w:rFonts w:hint="eastAsia" w:ascii="宋体" w:hAnsi="宋体" w:eastAsia="宋体" w:cs="宋体"/>
          <w:color w:val="auto"/>
          <w:sz w:val="21"/>
          <w:szCs w:val="21"/>
          <w:u w:val="single"/>
          <w:lang w:val="en-US" w:eastAsia="zh-CN"/>
        </w:rPr>
        <w:t>【系统填充】</w:t>
      </w:r>
      <w:r>
        <w:rPr>
          <w:rFonts w:hint="eastAsia" w:ascii="Arial" w:hAnsi="Arial" w:eastAsia="宋体" w:cs="Arial"/>
          <w:color w:val="auto"/>
          <w:sz w:val="21"/>
          <w:szCs w:val="21"/>
          <w:lang w:val="en-US" w:eastAsia="zh-CN"/>
        </w:rPr>
        <w:t>____元（大写：人民_</w:t>
      </w:r>
      <w:r>
        <w:rPr>
          <w:rFonts w:hint="eastAsia" w:ascii="宋体" w:hAnsi="宋体" w:eastAsia="宋体" w:cs="宋体"/>
          <w:color w:val="auto"/>
          <w:sz w:val="21"/>
          <w:szCs w:val="21"/>
          <w:u w:val="single"/>
          <w:lang w:val="en-US" w:eastAsia="zh-CN"/>
        </w:rPr>
        <w:t>【系统填充】</w:t>
      </w:r>
      <w:r>
        <w:rPr>
          <w:rFonts w:hint="eastAsia" w:ascii="Arial" w:hAnsi="Arial" w:eastAsia="宋体" w:cs="Arial"/>
          <w:color w:val="auto"/>
          <w:sz w:val="21"/>
          <w:szCs w:val="21"/>
          <w:lang w:val="en-US" w:eastAsia="zh-CN"/>
        </w:rPr>
        <w:t>___）。</w:t>
      </w:r>
    </w:p>
    <w:p>
      <w:pPr>
        <w:spacing w:after="0" w:line="271" w:lineRule="exact"/>
        <w:ind w:left="180" w:firstLine="424"/>
        <w:rPr>
          <w:rFonts w:hint="eastAsia" w:ascii="Arial" w:hAnsi="Arial" w:eastAsia="宋体" w:cs="Arial"/>
          <w:color w:val="auto"/>
          <w:sz w:val="21"/>
          <w:szCs w:val="21"/>
          <w:lang w:val="en-US" w:eastAsia="zh-CN"/>
        </w:rPr>
      </w:pPr>
    </w:p>
    <w:p>
      <w:pPr>
        <w:spacing w:after="0" w:line="271" w:lineRule="exact"/>
        <w:ind w:left="180" w:firstLine="424"/>
        <w:rPr>
          <w:rFonts w:hint="eastAsia" w:ascii="Arial" w:hAnsi="Arial" w:eastAsia="宋体" w:cs="Arial"/>
          <w:color w:val="auto"/>
          <w:sz w:val="21"/>
          <w:szCs w:val="21"/>
          <w:lang w:val="en-US" w:eastAsia="zh-CN"/>
        </w:rPr>
      </w:pPr>
      <w:r>
        <w:rPr>
          <w:rFonts w:hint="eastAsia" w:ascii="Arial" w:hAnsi="Arial" w:eastAsia="宋体" w:cs="Arial"/>
          <w:color w:val="auto"/>
          <w:sz w:val="21"/>
          <w:szCs w:val="21"/>
          <w:lang w:val="en-US" w:eastAsia="zh-CN"/>
        </w:rPr>
        <w:t>借款期限___</w:t>
      </w:r>
      <w:r>
        <w:rPr>
          <w:rFonts w:hint="eastAsia" w:ascii="宋体" w:hAnsi="宋体" w:eastAsia="宋体" w:cs="宋体"/>
          <w:color w:val="auto"/>
          <w:sz w:val="21"/>
          <w:szCs w:val="21"/>
          <w:u w:val="single"/>
          <w:lang w:val="en-US" w:eastAsia="zh-CN"/>
        </w:rPr>
        <w:t>【系统填充】</w:t>
      </w:r>
      <w:r>
        <w:rPr>
          <w:rFonts w:hint="eastAsia" w:ascii="Arial" w:hAnsi="Arial" w:eastAsia="宋体" w:cs="Arial"/>
          <w:color w:val="auto"/>
          <w:sz w:val="21"/>
          <w:szCs w:val="21"/>
          <w:lang w:val="en-US" w:eastAsia="zh-CN"/>
        </w:rPr>
        <w:t>____月（天），自__</w:t>
      </w:r>
      <w:r>
        <w:rPr>
          <w:rFonts w:hint="eastAsia" w:ascii="宋体" w:hAnsi="宋体" w:eastAsia="宋体" w:cs="宋体"/>
          <w:color w:val="auto"/>
          <w:sz w:val="21"/>
          <w:szCs w:val="21"/>
          <w:u w:val="single"/>
          <w:lang w:val="en-US" w:eastAsia="zh-CN"/>
        </w:rPr>
        <w:t>【系统填充】</w:t>
      </w:r>
      <w:r>
        <w:rPr>
          <w:rFonts w:hint="eastAsia" w:ascii="Arial" w:hAnsi="Arial" w:eastAsia="宋体" w:cs="Arial"/>
          <w:color w:val="auto"/>
          <w:sz w:val="21"/>
          <w:szCs w:val="21"/>
          <w:lang w:val="en-US" w:eastAsia="zh-CN"/>
        </w:rPr>
        <w:t>__年__</w:t>
      </w:r>
      <w:r>
        <w:rPr>
          <w:rFonts w:hint="eastAsia" w:ascii="宋体" w:hAnsi="宋体" w:eastAsia="宋体" w:cs="宋体"/>
          <w:color w:val="auto"/>
          <w:sz w:val="21"/>
          <w:szCs w:val="21"/>
          <w:u w:val="single"/>
          <w:lang w:val="en-US" w:eastAsia="zh-CN"/>
        </w:rPr>
        <w:t>【系统填充】</w:t>
      </w:r>
      <w:r>
        <w:rPr>
          <w:rFonts w:hint="eastAsia" w:ascii="Arial" w:hAnsi="Arial" w:eastAsia="宋体" w:cs="Arial"/>
          <w:color w:val="auto"/>
          <w:sz w:val="21"/>
          <w:szCs w:val="21"/>
          <w:lang w:val="en-US" w:eastAsia="zh-CN"/>
        </w:rPr>
        <w:t>__月 __</w:t>
      </w:r>
      <w:r>
        <w:rPr>
          <w:rFonts w:hint="eastAsia" w:ascii="宋体" w:hAnsi="宋体" w:eastAsia="宋体" w:cs="宋体"/>
          <w:color w:val="auto"/>
          <w:sz w:val="21"/>
          <w:szCs w:val="21"/>
          <w:u w:val="single"/>
          <w:lang w:val="en-US" w:eastAsia="zh-CN"/>
        </w:rPr>
        <w:t>【系统填充】</w:t>
      </w:r>
      <w:r>
        <w:rPr>
          <w:rFonts w:hint="eastAsia" w:ascii="Arial" w:hAnsi="Arial" w:eastAsia="宋体" w:cs="Arial"/>
          <w:color w:val="auto"/>
          <w:sz w:val="21"/>
          <w:szCs w:val="21"/>
          <w:lang w:val="en-US" w:eastAsia="zh-CN"/>
        </w:rPr>
        <w:t>__日起至 ___</w:t>
      </w:r>
      <w:r>
        <w:rPr>
          <w:rFonts w:hint="eastAsia" w:ascii="宋体" w:hAnsi="宋体" w:eastAsia="宋体" w:cs="宋体"/>
          <w:color w:val="auto"/>
          <w:sz w:val="21"/>
          <w:szCs w:val="21"/>
          <w:u w:val="single"/>
          <w:lang w:val="en-US" w:eastAsia="zh-CN"/>
        </w:rPr>
        <w:t>【系统填充】</w:t>
      </w:r>
      <w:r>
        <w:rPr>
          <w:rFonts w:hint="eastAsia" w:ascii="Arial" w:hAnsi="Arial" w:eastAsia="宋体" w:cs="Arial"/>
          <w:color w:val="auto"/>
          <w:sz w:val="21"/>
          <w:szCs w:val="21"/>
          <w:lang w:val="en-US" w:eastAsia="zh-CN"/>
        </w:rPr>
        <w:t>_年 __</w:t>
      </w:r>
      <w:r>
        <w:rPr>
          <w:rFonts w:hint="eastAsia" w:ascii="宋体" w:hAnsi="宋体" w:eastAsia="宋体" w:cs="宋体"/>
          <w:color w:val="auto"/>
          <w:sz w:val="21"/>
          <w:szCs w:val="21"/>
          <w:u w:val="single"/>
          <w:lang w:val="en-US" w:eastAsia="zh-CN"/>
        </w:rPr>
        <w:t>【系统填充】</w:t>
      </w:r>
      <w:r>
        <w:rPr>
          <w:rFonts w:hint="eastAsia" w:ascii="Arial" w:hAnsi="Arial" w:eastAsia="宋体" w:cs="Arial"/>
          <w:color w:val="auto"/>
          <w:sz w:val="21"/>
          <w:szCs w:val="21"/>
          <w:lang w:val="en-US" w:eastAsia="zh-CN"/>
        </w:rPr>
        <w:t>__月__</w:t>
      </w:r>
      <w:r>
        <w:rPr>
          <w:rFonts w:hint="eastAsia" w:ascii="宋体" w:hAnsi="宋体" w:eastAsia="宋体" w:cs="宋体"/>
          <w:color w:val="auto"/>
          <w:sz w:val="21"/>
          <w:szCs w:val="21"/>
          <w:u w:val="single"/>
          <w:lang w:val="en-US" w:eastAsia="zh-CN"/>
        </w:rPr>
        <w:t>【系统填充】</w:t>
      </w:r>
      <w:r>
        <w:rPr>
          <w:rFonts w:hint="eastAsia" w:ascii="Arial" w:hAnsi="Arial" w:eastAsia="宋体" w:cs="Arial"/>
          <w:color w:val="auto"/>
          <w:sz w:val="21"/>
          <w:szCs w:val="21"/>
          <w:lang w:val="en-US" w:eastAsia="zh-CN"/>
        </w:rPr>
        <w:t>__日止。</w:t>
      </w:r>
    </w:p>
    <w:p>
      <w:pPr>
        <w:spacing w:after="0" w:line="271" w:lineRule="exact"/>
        <w:ind w:left="180" w:firstLine="424"/>
        <w:rPr>
          <w:rFonts w:hint="eastAsia" w:ascii="Arial" w:hAnsi="Arial" w:eastAsia="宋体" w:cs="Arial"/>
          <w:color w:val="auto"/>
          <w:sz w:val="21"/>
          <w:szCs w:val="21"/>
          <w:lang w:val="en-US" w:eastAsia="zh-CN"/>
        </w:rPr>
      </w:pPr>
    </w:p>
    <w:p>
      <w:pPr>
        <w:spacing w:after="0" w:line="271" w:lineRule="exact"/>
        <w:ind w:left="180" w:firstLine="424"/>
        <w:rPr>
          <w:rFonts w:ascii="宋体" w:hAnsi="宋体" w:eastAsia="宋体" w:cs="宋体"/>
          <w:color w:val="auto"/>
          <w:sz w:val="21"/>
          <w:szCs w:val="21"/>
        </w:rPr>
      </w:pPr>
      <w:r>
        <w:rPr>
          <w:rFonts w:ascii="宋体" w:hAnsi="宋体" w:eastAsia="宋体" w:cs="宋体"/>
          <w:color w:val="auto"/>
          <w:sz w:val="21"/>
          <w:szCs w:val="21"/>
        </w:rPr>
        <w:t>若为分笔发放的，分笔发放的单笔借款金额和期限如下：</w:t>
      </w:r>
    </w:p>
    <w:p>
      <w:pPr>
        <w:spacing w:after="0" w:line="271" w:lineRule="exact"/>
        <w:ind w:left="180" w:firstLine="424"/>
        <w:rPr>
          <w:rFonts w:ascii="宋体" w:hAnsi="宋体" w:eastAsia="宋体" w:cs="宋体"/>
          <w:color w:val="auto"/>
          <w:sz w:val="21"/>
          <w:szCs w:val="21"/>
        </w:rPr>
      </w:pPr>
    </w:p>
    <w:tbl>
      <w:tblPr>
        <w:tblStyle w:val="5"/>
        <w:tblW w:w="80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2692"/>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exact"/>
          <w:jc w:val="center"/>
        </w:trPr>
        <w:tc>
          <w:tcPr>
            <w:tcW w:w="2694" w:type="dxa"/>
            <w:vAlign w:val="center"/>
          </w:tcPr>
          <w:p>
            <w:pPr>
              <w:widowControl w:val="0"/>
              <w:spacing w:after="0" w:line="271" w:lineRule="exact"/>
              <w:jc w:val="center"/>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借款金额</w:t>
            </w:r>
          </w:p>
        </w:tc>
        <w:tc>
          <w:tcPr>
            <w:tcW w:w="2692" w:type="dxa"/>
            <w:vAlign w:val="center"/>
          </w:tcPr>
          <w:p>
            <w:pPr>
              <w:widowControl w:val="0"/>
              <w:spacing w:after="0" w:line="271" w:lineRule="exact"/>
              <w:jc w:val="center"/>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发放日期</w:t>
            </w:r>
          </w:p>
        </w:tc>
        <w:tc>
          <w:tcPr>
            <w:tcW w:w="2694" w:type="dxa"/>
            <w:vAlign w:val="center"/>
          </w:tcPr>
          <w:p>
            <w:pPr>
              <w:widowControl w:val="0"/>
              <w:spacing w:after="0" w:line="271" w:lineRule="exact"/>
              <w:jc w:val="center"/>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借款期限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exact"/>
          <w:jc w:val="center"/>
        </w:trPr>
        <w:tc>
          <w:tcPr>
            <w:tcW w:w="2694" w:type="dxa"/>
            <w:vAlign w:val="center"/>
          </w:tcPr>
          <w:p>
            <w:pPr>
              <w:widowControl w:val="0"/>
              <w:spacing w:after="0" w:line="271" w:lineRule="exact"/>
              <w:jc w:val="center"/>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w:t>
            </w:r>
          </w:p>
        </w:tc>
        <w:tc>
          <w:tcPr>
            <w:tcW w:w="2692" w:type="dxa"/>
            <w:vAlign w:val="center"/>
          </w:tcPr>
          <w:p>
            <w:pPr>
              <w:widowControl w:val="0"/>
              <w:spacing w:after="0" w:line="271" w:lineRule="exact"/>
              <w:jc w:val="center"/>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w:t>
            </w:r>
          </w:p>
        </w:tc>
        <w:tc>
          <w:tcPr>
            <w:tcW w:w="2694" w:type="dxa"/>
            <w:vAlign w:val="center"/>
          </w:tcPr>
          <w:p>
            <w:pPr>
              <w:widowControl w:val="0"/>
              <w:spacing w:after="0" w:line="271" w:lineRule="exact"/>
              <w:jc w:val="center"/>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exact"/>
          <w:jc w:val="center"/>
        </w:trPr>
        <w:tc>
          <w:tcPr>
            <w:tcW w:w="2694" w:type="dxa"/>
            <w:vAlign w:val="center"/>
          </w:tcPr>
          <w:p>
            <w:pPr>
              <w:widowControl w:val="0"/>
              <w:spacing w:after="0" w:line="271" w:lineRule="exact"/>
              <w:jc w:val="center"/>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w:t>
            </w:r>
          </w:p>
        </w:tc>
        <w:tc>
          <w:tcPr>
            <w:tcW w:w="2692" w:type="dxa"/>
            <w:vAlign w:val="center"/>
          </w:tcPr>
          <w:p>
            <w:pPr>
              <w:widowControl w:val="0"/>
              <w:spacing w:after="0" w:line="271" w:lineRule="exact"/>
              <w:jc w:val="center"/>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w:t>
            </w:r>
          </w:p>
        </w:tc>
        <w:tc>
          <w:tcPr>
            <w:tcW w:w="2694" w:type="dxa"/>
            <w:vAlign w:val="center"/>
          </w:tcPr>
          <w:p>
            <w:pPr>
              <w:widowControl w:val="0"/>
              <w:spacing w:after="0" w:line="271" w:lineRule="exact"/>
              <w:jc w:val="center"/>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w:t>
            </w:r>
          </w:p>
        </w:tc>
      </w:tr>
    </w:tbl>
    <w:p>
      <w:pPr>
        <w:spacing w:after="0" w:line="271" w:lineRule="exact"/>
        <w:ind w:left="180" w:firstLine="424"/>
        <w:rPr>
          <w:rFonts w:hint="eastAsia" w:ascii="宋体" w:hAnsi="宋体" w:eastAsia="宋体" w:cs="宋体"/>
          <w:color w:val="auto"/>
          <w:sz w:val="21"/>
          <w:szCs w:val="21"/>
          <w:lang w:val="en-US" w:eastAsia="zh-CN"/>
        </w:rPr>
      </w:pPr>
    </w:p>
    <w:p>
      <w:pPr>
        <w:spacing w:after="0" w:line="271" w:lineRule="exact"/>
        <w:ind w:left="180" w:firstLine="424"/>
        <w:rPr>
          <w:rFonts w:ascii="宋体" w:hAnsi="宋体" w:eastAsia="宋体" w:cs="宋体"/>
          <w:color w:val="auto"/>
          <w:sz w:val="21"/>
          <w:szCs w:val="21"/>
        </w:rPr>
      </w:pPr>
      <w:r>
        <w:rPr>
          <w:rFonts w:ascii="宋体" w:hAnsi="宋体" w:eastAsia="宋体" w:cs="宋体"/>
          <w:color w:val="auto"/>
          <w:sz w:val="21"/>
          <w:szCs w:val="21"/>
        </w:rPr>
        <w:t>实际借款期限、借款金额、发放日期以划款凭证记载为准。划款凭证为本合同组成部分，与本合同具有同等法律效力。</w:t>
      </w:r>
    </w:p>
    <w:p>
      <w:pPr>
        <w:spacing w:after="0" w:line="271" w:lineRule="exact"/>
        <w:ind w:left="180" w:firstLine="424"/>
        <w:rPr>
          <w:rFonts w:ascii="宋体" w:hAnsi="宋体" w:eastAsia="宋体" w:cs="宋体"/>
          <w:color w:val="auto"/>
          <w:sz w:val="21"/>
          <w:szCs w:val="21"/>
        </w:rPr>
      </w:pPr>
    </w:p>
    <w:p>
      <w:pPr>
        <w:spacing w:after="0" w:line="256" w:lineRule="exact"/>
        <w:rPr>
          <w:color w:val="auto"/>
          <w:sz w:val="20"/>
          <w:szCs w:val="20"/>
        </w:rPr>
      </w:pPr>
    </w:p>
    <w:p>
      <w:pPr>
        <w:numPr>
          <w:ilvl w:val="0"/>
          <w:numId w:val="4"/>
        </w:numPr>
        <w:spacing w:after="0" w:line="271" w:lineRule="exact"/>
        <w:ind w:left="180" w:firstLine="424"/>
        <w:rPr>
          <w:rFonts w:ascii="宋体" w:hAnsi="宋体" w:eastAsia="宋体" w:cs="宋体"/>
          <w:b/>
          <w:bCs/>
          <w:color w:val="auto"/>
          <w:sz w:val="21"/>
          <w:szCs w:val="21"/>
        </w:rPr>
      </w:pPr>
      <w:r>
        <w:rPr>
          <w:rFonts w:ascii="宋体" w:hAnsi="宋体" w:eastAsia="宋体" w:cs="宋体"/>
          <w:b/>
          <w:bCs/>
          <w:color w:val="auto"/>
          <w:sz w:val="21"/>
          <w:szCs w:val="21"/>
        </w:rPr>
        <w:t xml:space="preserve"> </w:t>
      </w:r>
      <w:r>
        <w:rPr>
          <w:rFonts w:hint="eastAsia" w:ascii="宋体" w:hAnsi="宋体" w:eastAsia="宋体" w:cs="宋体"/>
          <w:b/>
          <w:bCs/>
          <w:color w:val="auto"/>
          <w:sz w:val="21"/>
          <w:szCs w:val="21"/>
          <w:lang w:val="en-US" w:eastAsia="zh-CN"/>
        </w:rPr>
        <w:t>贷款利率</w:t>
      </w:r>
    </w:p>
    <w:p>
      <w:pPr>
        <w:numPr>
          <w:ilvl w:val="0"/>
          <w:numId w:val="0"/>
        </w:numPr>
        <w:spacing w:after="0" w:line="271" w:lineRule="exact"/>
        <w:ind w:left="604" w:left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甲方发放给乙方的贷款，固定月利率</w:t>
      </w:r>
      <w:r>
        <w:rPr>
          <w:rFonts w:hint="eastAsia" w:ascii="宋体" w:hAnsi="宋体" w:eastAsia="宋体" w:cs="宋体"/>
          <w:b w:val="0"/>
          <w:bCs w:val="0"/>
          <w:color w:val="auto"/>
          <w:sz w:val="21"/>
          <w:szCs w:val="21"/>
          <w:u w:val="single"/>
          <w:lang w:val="en-US" w:eastAsia="zh-CN"/>
        </w:rPr>
        <w:t xml:space="preserve">  20  </w:t>
      </w:r>
      <w:r>
        <w:rPr>
          <w:rFonts w:hint="eastAsia" w:ascii="宋体" w:hAnsi="宋体" w:eastAsia="宋体" w:cs="宋体"/>
          <w:b w:val="0"/>
          <w:bCs w:val="0"/>
          <w:color w:val="auto"/>
          <w:sz w:val="21"/>
          <w:szCs w:val="21"/>
        </w:rPr>
        <w:t>‰。在约定的借款期限内，需要调整借款利率或计息方式的，必须由甲、乙双方协商确定。</w:t>
      </w:r>
      <w:r>
        <w:rPr>
          <w:rFonts w:hint="eastAsia" w:ascii="宋体" w:hAnsi="宋体" w:eastAsia="宋体" w:cs="宋体"/>
          <w:b w:val="0"/>
          <w:bCs w:val="0"/>
          <w:color w:val="auto"/>
          <w:sz w:val="21"/>
          <w:szCs w:val="21"/>
        </w:rPr>
        <w:tab/>
      </w:r>
    </w:p>
    <w:p>
      <w:pPr>
        <w:numPr>
          <w:ilvl w:val="0"/>
          <w:numId w:val="0"/>
        </w:numPr>
        <w:spacing w:after="0" w:line="271" w:lineRule="exact"/>
        <w:ind w:left="604" w:leftChars="0"/>
        <w:rPr>
          <w:rFonts w:hint="eastAsia" w:ascii="宋体" w:hAnsi="宋体" w:eastAsia="宋体" w:cs="宋体"/>
          <w:b/>
          <w:bCs/>
          <w:color w:val="auto"/>
          <w:sz w:val="21"/>
          <w:szCs w:val="21"/>
        </w:rPr>
      </w:pPr>
      <w:r>
        <w:rPr>
          <w:rFonts w:hint="eastAsia" w:ascii="宋体" w:hAnsi="宋体" w:eastAsia="宋体" w:cs="宋体"/>
          <w:b/>
          <w:bCs/>
          <w:color w:val="auto"/>
          <w:sz w:val="21"/>
          <w:szCs w:val="21"/>
        </w:rPr>
        <w:tab/>
      </w:r>
    </w:p>
    <w:p>
      <w:pPr>
        <w:numPr>
          <w:ilvl w:val="0"/>
          <w:numId w:val="4"/>
        </w:numPr>
        <w:spacing w:after="0" w:line="271" w:lineRule="exact"/>
        <w:ind w:left="180" w:firstLine="424"/>
        <w:rPr>
          <w:rFonts w:hint="eastAsia" w:ascii="宋体" w:hAnsi="宋体" w:eastAsia="宋体" w:cs="宋体"/>
          <w:b/>
          <w:bCs/>
          <w:color w:val="auto"/>
          <w:sz w:val="21"/>
          <w:szCs w:val="21"/>
        </w:rPr>
      </w:pPr>
      <w:r>
        <w:rPr>
          <w:rFonts w:ascii="宋体" w:hAnsi="宋体" w:eastAsia="宋体" w:cs="宋体"/>
          <w:b/>
          <w:bCs/>
          <w:color w:val="auto"/>
          <w:sz w:val="21"/>
          <w:szCs w:val="21"/>
        </w:rPr>
        <w:t xml:space="preserve"> </w:t>
      </w:r>
      <w:r>
        <w:rPr>
          <w:rFonts w:hint="eastAsia" w:ascii="宋体" w:hAnsi="宋体" w:eastAsia="宋体" w:cs="宋体"/>
          <w:b/>
          <w:bCs/>
          <w:color w:val="auto"/>
          <w:sz w:val="21"/>
          <w:szCs w:val="21"/>
          <w:lang w:val="en-US" w:eastAsia="zh-CN"/>
        </w:rPr>
        <w:t>贷款发放</w:t>
      </w:r>
    </w:p>
    <w:p>
      <w:pPr>
        <w:spacing w:after="0" w:line="256" w:lineRule="exact"/>
        <w:rPr>
          <w:color w:val="auto"/>
          <w:sz w:val="20"/>
          <w:szCs w:val="20"/>
        </w:rPr>
      </w:pPr>
    </w:p>
    <w:p>
      <w:pPr>
        <w:spacing w:after="0" w:line="240" w:lineRule="exact"/>
        <w:ind w:left="600"/>
        <w:rPr>
          <w:color w:val="auto"/>
          <w:sz w:val="20"/>
          <w:szCs w:val="20"/>
        </w:rPr>
      </w:pPr>
      <w:r>
        <w:rPr>
          <w:rFonts w:ascii="宋体" w:hAnsi="宋体" w:eastAsia="宋体" w:cs="宋体"/>
          <w:b/>
          <w:bCs/>
          <w:color w:val="auto"/>
          <w:sz w:val="21"/>
          <w:szCs w:val="21"/>
        </w:rPr>
        <w:t>一、满足下列条件时，甲方始向乙方发放贷款：</w:t>
      </w:r>
    </w:p>
    <w:p>
      <w:pPr>
        <w:spacing w:after="0" w:line="291" w:lineRule="exact"/>
        <w:rPr>
          <w:color w:val="auto"/>
          <w:sz w:val="20"/>
          <w:szCs w:val="20"/>
        </w:rPr>
      </w:pPr>
    </w:p>
    <w:p>
      <w:pPr>
        <w:spacing w:after="0" w:line="271" w:lineRule="exact"/>
        <w:ind w:left="180" w:firstLine="424"/>
        <w:jc w:val="both"/>
        <w:rPr>
          <w:color w:val="auto"/>
          <w:sz w:val="20"/>
          <w:szCs w:val="20"/>
        </w:rPr>
      </w:pPr>
      <w:r>
        <w:rPr>
          <w:rFonts w:ascii="宋体" w:hAnsi="宋体" w:eastAsia="宋体" w:cs="宋体"/>
          <w:color w:val="auto"/>
          <w:sz w:val="21"/>
          <w:szCs w:val="21"/>
        </w:rPr>
        <w:t>（一）本合同已经有权各方签署，且乙方根据甲方要求签署所有必要文书，提供必要证照、证明、单据等文件、资料，并完成相关手续，且前述文件、资料及相关手续持续合法有效；</w:t>
      </w:r>
    </w:p>
    <w:p>
      <w:pPr>
        <w:spacing w:after="0" w:line="299" w:lineRule="exact"/>
        <w:rPr>
          <w:color w:val="auto"/>
          <w:sz w:val="20"/>
          <w:szCs w:val="20"/>
        </w:rPr>
      </w:pPr>
    </w:p>
    <w:p>
      <w:pPr>
        <w:spacing w:after="0" w:line="271" w:lineRule="exact"/>
        <w:ind w:left="180" w:firstLine="424"/>
        <w:jc w:val="both"/>
        <w:rPr>
          <w:color w:val="auto"/>
          <w:sz w:val="20"/>
          <w:szCs w:val="20"/>
        </w:rPr>
      </w:pPr>
      <w:r>
        <w:rPr>
          <w:rFonts w:ascii="宋体" w:hAnsi="宋体" w:eastAsia="宋体" w:cs="宋体"/>
          <w:color w:val="auto"/>
          <w:sz w:val="21"/>
          <w:szCs w:val="21"/>
        </w:rPr>
        <w:t>（二）本合同项下的担保合同（如有）已生效并持续合法有效，如担保合同系质押合同及</w:t>
      </w:r>
      <w:r>
        <w:rPr>
          <w:rFonts w:ascii="仿宋" w:hAnsi="仿宋" w:eastAsia="仿宋" w:cs="仿宋"/>
          <w:color w:val="auto"/>
          <w:sz w:val="21"/>
          <w:szCs w:val="21"/>
        </w:rPr>
        <w:t>/</w:t>
      </w:r>
      <w:r>
        <w:rPr>
          <w:rFonts w:ascii="宋体" w:hAnsi="宋体" w:eastAsia="宋体" w:cs="宋体"/>
          <w:color w:val="auto"/>
          <w:sz w:val="21"/>
          <w:szCs w:val="21"/>
        </w:rPr>
        <w:t>或抵押合同的，担保物权已设立并持续合法有效；</w:t>
      </w:r>
    </w:p>
    <w:p>
      <w:pPr>
        <w:spacing w:after="0" w:line="257" w:lineRule="exact"/>
        <w:rPr>
          <w:color w:val="auto"/>
          <w:sz w:val="20"/>
          <w:szCs w:val="20"/>
        </w:rPr>
      </w:pPr>
    </w:p>
    <w:p>
      <w:pPr>
        <w:spacing w:after="0" w:line="240" w:lineRule="exact"/>
        <w:ind w:left="600"/>
        <w:rPr>
          <w:color w:val="auto"/>
          <w:sz w:val="20"/>
          <w:szCs w:val="20"/>
        </w:rPr>
      </w:pPr>
      <w:r>
        <w:rPr>
          <w:rFonts w:ascii="宋体" w:hAnsi="宋体" w:eastAsia="宋体" w:cs="宋体"/>
          <w:color w:val="auto"/>
          <w:sz w:val="21"/>
          <w:szCs w:val="21"/>
        </w:rPr>
        <w:t>（三）乙方未出现任何影响或可能影响乙方偿付能力的重大不利情形；</w:t>
      </w:r>
    </w:p>
    <w:p>
      <w:pPr>
        <w:spacing w:after="0" w:line="257" w:lineRule="exact"/>
        <w:rPr>
          <w:color w:val="auto"/>
          <w:sz w:val="20"/>
          <w:szCs w:val="20"/>
        </w:rPr>
      </w:pPr>
    </w:p>
    <w:p>
      <w:pPr>
        <w:spacing w:after="0" w:line="240" w:lineRule="exact"/>
        <w:ind w:left="600"/>
        <w:rPr>
          <w:color w:val="auto"/>
          <w:sz w:val="20"/>
          <w:szCs w:val="20"/>
        </w:rPr>
      </w:pPr>
      <w:r>
        <w:rPr>
          <w:rFonts w:ascii="宋体" w:hAnsi="宋体" w:eastAsia="宋体" w:cs="宋体"/>
          <w:color w:val="auto"/>
          <w:sz w:val="21"/>
          <w:szCs w:val="21"/>
        </w:rPr>
        <w:t>（四）担保人或担保物未出现任何影响担保能力的重大不利情形；</w:t>
      </w:r>
    </w:p>
    <w:p>
      <w:pPr>
        <w:spacing w:after="0" w:line="257" w:lineRule="exact"/>
        <w:rPr>
          <w:color w:val="auto"/>
          <w:sz w:val="20"/>
          <w:szCs w:val="20"/>
        </w:rPr>
      </w:pPr>
    </w:p>
    <w:p>
      <w:pPr>
        <w:spacing w:after="0" w:line="240" w:lineRule="exact"/>
        <w:ind w:left="600"/>
        <w:rPr>
          <w:color w:val="auto"/>
          <w:sz w:val="20"/>
          <w:szCs w:val="20"/>
        </w:rPr>
      </w:pPr>
      <w:r>
        <w:rPr>
          <w:rFonts w:ascii="宋体" w:hAnsi="宋体" w:eastAsia="宋体" w:cs="宋体"/>
          <w:color w:val="auto"/>
          <w:sz w:val="21"/>
          <w:szCs w:val="21"/>
        </w:rPr>
        <w:t>（五）乙方未出现任何违反本合同约定的情形。</w:t>
      </w:r>
    </w:p>
    <w:p>
      <w:pPr>
        <w:spacing w:after="0" w:line="257" w:lineRule="exact"/>
        <w:rPr>
          <w:color w:val="auto"/>
          <w:sz w:val="20"/>
          <w:szCs w:val="20"/>
        </w:rPr>
      </w:pPr>
    </w:p>
    <w:p>
      <w:pPr>
        <w:spacing w:after="0" w:line="240" w:lineRule="exact"/>
        <w:ind w:left="600"/>
        <w:rPr>
          <w:color w:val="auto"/>
          <w:sz w:val="20"/>
          <w:szCs w:val="20"/>
        </w:rPr>
      </w:pPr>
      <w:r>
        <w:rPr>
          <w:rFonts w:ascii="宋体" w:hAnsi="宋体" w:eastAsia="宋体" w:cs="宋体"/>
          <w:color w:val="auto"/>
          <w:sz w:val="21"/>
          <w:szCs w:val="21"/>
        </w:rPr>
        <w:t>（六）其他：</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1184910</wp:posOffset>
                </wp:positionH>
                <wp:positionV relativeFrom="paragraph">
                  <wp:posOffset>4445</wp:posOffset>
                </wp:positionV>
                <wp:extent cx="3873500" cy="0"/>
                <wp:effectExtent l="0" t="0" r="0" b="0"/>
                <wp:wrapNone/>
                <wp:docPr id="14" name="Shape 14"/>
                <wp:cNvGraphicFramePr/>
                <a:graphic xmlns:a="http://schemas.openxmlformats.org/drawingml/2006/main">
                  <a:graphicData uri="http://schemas.microsoft.com/office/word/2010/wordprocessingShape">
                    <wps:wsp>
                      <wps:cNvCnPr/>
                      <wps:spPr>
                        <a:xfrm>
                          <a:off x="0" y="0"/>
                          <a:ext cx="3873500" cy="4763"/>
                        </a:xfrm>
                        <a:prstGeom prst="line">
                          <a:avLst/>
                        </a:prstGeom>
                        <a:solidFill>
                          <a:srgbClr val="FFFFFF"/>
                        </a:solidFill>
                        <a:ln w="5080">
                          <a:solidFill>
                            <a:srgbClr val="000000"/>
                          </a:solidFill>
                          <a:miter lim="800000"/>
                        </a:ln>
                      </wps:spPr>
                      <wps:bodyPr/>
                    </wps:wsp>
                  </a:graphicData>
                </a:graphic>
              </wp:anchor>
            </w:drawing>
          </mc:Choice>
          <mc:Fallback>
            <w:pict>
              <v:line id="Shape 14" o:spid="_x0000_s1026" o:spt="20" style="position:absolute;left:0pt;margin-left:93.3pt;margin-top:0.35pt;height:0pt;width:305pt;z-index:-251658240;mso-width-relative:page;mso-height-relative:page;" fillcolor="#FFFFFF" filled="t" stroked="t" coordsize="21600,21600" o:allowincell="f" o:gfxdata="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YThfC0wAAAAUBAAAPAAAAAAAAAAEAIAAAACIAAABkcnMv&#10;ZG93bnJldi54bWxQSwECFAAUAAAACACHTuJATTHeeZYBAABNAwAADgAAAAAAAAABACAAAAAiAQAA&#10;ZHJzL2Uyb0RvYy54bWxQSwUGAAAAAAYABgBZAQAAKgUAAAAA&#10;">
                <v:fill on="t" focussize="0,0"/>
                <v:stroke weight="0.4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386715</wp:posOffset>
                </wp:positionH>
                <wp:positionV relativeFrom="paragraph">
                  <wp:posOffset>319405</wp:posOffset>
                </wp:positionV>
                <wp:extent cx="4538980" cy="0"/>
                <wp:effectExtent l="0" t="0" r="0" b="0"/>
                <wp:wrapNone/>
                <wp:docPr id="15" name="Shape 15"/>
                <wp:cNvGraphicFramePr/>
                <a:graphic xmlns:a="http://schemas.openxmlformats.org/drawingml/2006/main">
                  <a:graphicData uri="http://schemas.microsoft.com/office/word/2010/wordprocessingShape">
                    <wps:wsp>
                      <wps:cNvCnPr/>
                      <wps:spPr>
                        <a:xfrm>
                          <a:off x="0" y="0"/>
                          <a:ext cx="4538980" cy="4763"/>
                        </a:xfrm>
                        <a:prstGeom prst="line">
                          <a:avLst/>
                        </a:prstGeom>
                        <a:solidFill>
                          <a:srgbClr val="FFFFFF"/>
                        </a:solidFill>
                        <a:ln w="5080">
                          <a:solidFill>
                            <a:srgbClr val="000000"/>
                          </a:solidFill>
                          <a:miter lim="800000"/>
                        </a:ln>
                      </wps:spPr>
                      <wps:bodyPr/>
                    </wps:wsp>
                  </a:graphicData>
                </a:graphic>
              </wp:anchor>
            </w:drawing>
          </mc:Choice>
          <mc:Fallback>
            <w:pict>
              <v:line id="Shape 15" o:spid="_x0000_s1026" o:spt="20" style="position:absolute;left:0pt;margin-left:30.45pt;margin-top:25.15pt;height:0pt;width:357.4pt;z-index:-251658240;mso-width-relative:page;mso-height-relative:page;" fillcolor="#FFFFFF" filled="t" stroked="t" coordsize="21600,21600" o:allowincell="f" o:gfxdata="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&#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GJLe52AAAAAgBAAAPAAAAAAAAAAEAIAAAACIAAABk&#10;cnMvZG93bnJldi54bWxQSwECFAAUAAAACACHTuJABAMtMJQBAABNAwAADgAAAAAAAAABACAAAAAn&#10;AQAAZHJzL2Uyb0RvYy54bWxQSwUGAAAAAAYABgBZAQAALQUAAAAA&#10;">
                <v:fill on="t" focussize="0,0"/>
                <v:stroke weight="0.4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340" w:lineRule="exact"/>
        <w:rPr>
          <w:color w:val="auto"/>
          <w:sz w:val="20"/>
          <w:szCs w:val="20"/>
        </w:rPr>
      </w:pPr>
    </w:p>
    <w:p>
      <w:pPr>
        <w:spacing w:after="0" w:line="240" w:lineRule="exact"/>
        <w:ind w:left="660"/>
        <w:rPr>
          <w:color w:val="auto"/>
          <w:sz w:val="20"/>
          <w:szCs w:val="20"/>
        </w:rPr>
      </w:pPr>
      <w:r>
        <w:rPr>
          <w:rFonts w:ascii="宋体" w:hAnsi="宋体" w:eastAsia="宋体" w:cs="宋体"/>
          <w:b/>
          <w:bCs/>
          <w:color w:val="auto"/>
          <w:sz w:val="21"/>
          <w:szCs w:val="21"/>
        </w:rPr>
        <w:t>二、甲方将贷款划入乙方指定的以下账户：</w:t>
      </w:r>
    </w:p>
    <w:p>
      <w:pPr>
        <w:spacing w:after="0" w:line="257" w:lineRule="exact"/>
        <w:rPr>
          <w:color w:val="auto"/>
          <w:sz w:val="20"/>
          <w:szCs w:val="20"/>
        </w:rPr>
      </w:pPr>
    </w:p>
    <w:p>
      <w:pPr>
        <w:tabs>
          <w:tab w:val="left" w:pos="1220"/>
        </w:tabs>
        <w:spacing w:after="0" w:line="240" w:lineRule="exact"/>
        <w:ind w:left="600"/>
        <w:rPr>
          <w:color w:val="auto"/>
          <w:sz w:val="20"/>
          <w:szCs w:val="20"/>
        </w:rPr>
      </w:pPr>
      <w:r>
        <w:rPr>
          <w:rFonts w:ascii="宋体" w:hAnsi="宋体" w:eastAsia="宋体" w:cs="宋体"/>
          <w:color w:val="auto"/>
          <w:sz w:val="21"/>
          <w:szCs w:val="21"/>
        </w:rPr>
        <w:t>户</w:t>
      </w:r>
      <w:r>
        <w:rPr>
          <w:color w:val="auto"/>
          <w:sz w:val="20"/>
          <w:szCs w:val="20"/>
        </w:rPr>
        <w:tab/>
      </w:r>
      <w:r>
        <w:rPr>
          <w:rFonts w:ascii="宋体" w:hAnsi="宋体" w:eastAsia="宋体" w:cs="宋体"/>
          <w:color w:val="auto"/>
          <w:sz w:val="21"/>
          <w:szCs w:val="21"/>
        </w:rPr>
        <w:t>名：</w:t>
      </w:r>
      <w:r>
        <w:rPr>
          <w:rFonts w:hint="eastAsia" w:ascii="宋体" w:hAnsi="宋体" w:eastAsia="宋体" w:cs="宋体"/>
          <w:color w:val="auto"/>
          <w:sz w:val="21"/>
          <w:szCs w:val="21"/>
          <w:lang w:val="en-US" w:eastAsia="zh-CN"/>
        </w:rPr>
        <w:t xml:space="preserve">        【系统填充】</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1047750</wp:posOffset>
                </wp:positionH>
                <wp:positionV relativeFrom="paragraph">
                  <wp:posOffset>5080</wp:posOffset>
                </wp:positionV>
                <wp:extent cx="2470150" cy="0"/>
                <wp:effectExtent l="0" t="0" r="0" b="0"/>
                <wp:wrapNone/>
                <wp:docPr id="16" name="Shape 16"/>
                <wp:cNvGraphicFramePr/>
                <a:graphic xmlns:a="http://schemas.openxmlformats.org/drawingml/2006/main">
                  <a:graphicData uri="http://schemas.microsoft.com/office/word/2010/wordprocessingShape">
                    <wps:wsp>
                      <wps:cNvCnPr/>
                      <wps:spPr>
                        <a:xfrm>
                          <a:off x="0" y="0"/>
                          <a:ext cx="2470150" cy="4763"/>
                        </a:xfrm>
                        <a:prstGeom prst="line">
                          <a:avLst/>
                        </a:prstGeom>
                        <a:solidFill>
                          <a:srgbClr val="FFFFFF"/>
                        </a:solidFill>
                        <a:ln w="5079">
                          <a:solidFill>
                            <a:srgbClr val="000000"/>
                          </a:solidFill>
                          <a:miter lim="800000"/>
                        </a:ln>
                      </wps:spPr>
                      <wps:bodyPr/>
                    </wps:wsp>
                  </a:graphicData>
                </a:graphic>
              </wp:anchor>
            </w:drawing>
          </mc:Choice>
          <mc:Fallback>
            <w:pict>
              <v:line id="Shape 16" o:spid="_x0000_s1026" o:spt="20" style="position:absolute;left:0pt;margin-left:82.5pt;margin-top:0.4pt;height:0pt;width:194.5pt;z-index:-251658240;mso-width-relative:page;mso-height-relative:page;" fillcolor="#FFFFFF" filled="t" stroked="t" coordsize="21600,21600" o:allowincell="f" o:gfxdata="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M1jZy9EAAAAFAQAADwAAAAAAAAABACAAAAAiAAAAZHJzL2Rv&#10;d25yZXYueG1sUEsBAhQAFAAAAAgAh07iQFYBNQ2WAQAATQMAAA4AAAAAAAAAAQAgAAAAIAEAAGRy&#10;cy9lMm9Eb2MueG1sUEsFBgAAAAAGAAYAWQEAACgFAAAAAA==&#10;">
                <v:fill on="t" focussize="0,0"/>
                <v:stroke weight="0.39992125984252pt" color="#000000" miterlimit="8" joinstyle="miter"/>
                <v:imagedata o:title=""/>
                <o:lock v:ext="edit" aspectratio="f"/>
              </v:line>
            </w:pict>
          </mc:Fallback>
        </mc:AlternateContent>
      </w:r>
    </w:p>
    <w:p>
      <w:pPr>
        <w:spacing w:after="0" w:line="236" w:lineRule="exact"/>
        <w:rPr>
          <w:color w:val="auto"/>
          <w:sz w:val="20"/>
          <w:szCs w:val="20"/>
        </w:rPr>
      </w:pPr>
    </w:p>
    <w:p>
      <w:pPr>
        <w:tabs>
          <w:tab w:val="left" w:pos="1220"/>
        </w:tabs>
        <w:spacing w:after="0" w:line="240" w:lineRule="exact"/>
        <w:ind w:left="600"/>
        <w:rPr>
          <w:color w:val="auto"/>
          <w:sz w:val="20"/>
          <w:szCs w:val="20"/>
        </w:rPr>
      </w:pPr>
      <w:r>
        <w:rPr>
          <w:rFonts w:ascii="宋体" w:hAnsi="宋体" w:eastAsia="宋体" w:cs="宋体"/>
          <w:color w:val="auto"/>
          <w:sz w:val="21"/>
          <w:szCs w:val="21"/>
        </w:rPr>
        <w:t>账</w:t>
      </w:r>
      <w:r>
        <w:rPr>
          <w:color w:val="auto"/>
          <w:sz w:val="20"/>
          <w:szCs w:val="20"/>
        </w:rPr>
        <w:tab/>
      </w:r>
      <w:r>
        <w:rPr>
          <w:rFonts w:ascii="宋体" w:hAnsi="宋体" w:eastAsia="宋体" w:cs="宋体"/>
          <w:color w:val="auto"/>
          <w:sz w:val="21"/>
          <w:szCs w:val="21"/>
        </w:rPr>
        <w:t>号：</w:t>
      </w:r>
      <w:r>
        <w:rPr>
          <w:rFonts w:hint="eastAsia" w:ascii="宋体" w:hAnsi="宋体" w:eastAsia="宋体" w:cs="宋体"/>
          <w:color w:val="auto"/>
          <w:sz w:val="21"/>
          <w:szCs w:val="21"/>
          <w:lang w:val="en-US" w:eastAsia="zh-CN"/>
        </w:rPr>
        <w:t xml:space="preserve">        【系统填充】</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1047750</wp:posOffset>
                </wp:positionH>
                <wp:positionV relativeFrom="paragraph">
                  <wp:posOffset>5080</wp:posOffset>
                </wp:positionV>
                <wp:extent cx="2475230" cy="0"/>
                <wp:effectExtent l="0" t="0" r="0" b="0"/>
                <wp:wrapNone/>
                <wp:docPr id="17" name="Shape 17"/>
                <wp:cNvGraphicFramePr/>
                <a:graphic xmlns:a="http://schemas.openxmlformats.org/drawingml/2006/main">
                  <a:graphicData uri="http://schemas.microsoft.com/office/word/2010/wordprocessingShape">
                    <wps:wsp>
                      <wps:cNvCnPr/>
                      <wps:spPr>
                        <a:xfrm>
                          <a:off x="0" y="0"/>
                          <a:ext cx="2475230" cy="4763"/>
                        </a:xfrm>
                        <a:prstGeom prst="line">
                          <a:avLst/>
                        </a:prstGeom>
                        <a:solidFill>
                          <a:srgbClr val="FFFFFF"/>
                        </a:solidFill>
                        <a:ln w="5080">
                          <a:solidFill>
                            <a:srgbClr val="000000"/>
                          </a:solidFill>
                          <a:miter lim="800000"/>
                        </a:ln>
                      </wps:spPr>
                      <wps:bodyPr/>
                    </wps:wsp>
                  </a:graphicData>
                </a:graphic>
              </wp:anchor>
            </w:drawing>
          </mc:Choice>
          <mc:Fallback>
            <w:pict>
              <v:line id="Shape 17" o:spid="_x0000_s1026" o:spt="20" style="position:absolute;left:0pt;margin-left:82.5pt;margin-top:0.4pt;height:0pt;width:194.9pt;z-index:-251658240;mso-width-relative:page;mso-height-relative:page;" fillcolor="#FFFFFF" filled="t" stroked="t" coordsize="21600,21600" o:allowincell="f" o:gfxdata="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zeeKvNUAAAAFAQAADwAAAAAAAAABACAAAAAiAAAAZHJz&#10;L2Rvd25yZXYueG1sUEsBAhQAFAAAAAgAh07iQCLaaS2VAQAATQMAAA4AAAAAAAAAAQAgAAAAJAEA&#10;AGRycy9lMm9Eb2MueG1sUEsFBgAAAAAGAAYAWQEAACsFAAAAAA==&#10;">
                <v:fill on="t" focussize="0,0"/>
                <v:stroke weight="0.4pt" color="#000000" miterlimit="8" joinstyle="miter"/>
                <v:imagedata o:title=""/>
                <o:lock v:ext="edit" aspectratio="f"/>
              </v:line>
            </w:pict>
          </mc:Fallback>
        </mc:AlternateContent>
      </w:r>
    </w:p>
    <w:p>
      <w:pPr>
        <w:spacing w:after="0" w:line="237" w:lineRule="exact"/>
        <w:rPr>
          <w:color w:val="auto"/>
          <w:sz w:val="20"/>
          <w:szCs w:val="20"/>
        </w:rPr>
      </w:pPr>
    </w:p>
    <w:p>
      <w:pPr>
        <w:tabs>
          <w:tab w:val="left" w:pos="1220"/>
        </w:tabs>
        <w:spacing w:after="0" w:line="240" w:lineRule="exact"/>
        <w:ind w:left="600"/>
        <w:rPr>
          <w:color w:val="auto"/>
          <w:sz w:val="20"/>
          <w:szCs w:val="20"/>
        </w:rPr>
      </w:pPr>
      <w:r>
        <w:rPr>
          <w:rFonts w:ascii="宋体" w:hAnsi="宋体" w:eastAsia="宋体" w:cs="宋体"/>
          <w:color w:val="auto"/>
          <w:sz w:val="21"/>
          <w:szCs w:val="21"/>
        </w:rPr>
        <w:t>开户银行：</w:t>
      </w:r>
      <w:r>
        <w:rPr>
          <w:rFonts w:hint="eastAsia" w:ascii="宋体" w:hAnsi="宋体" w:eastAsia="宋体" w:cs="宋体"/>
          <w:color w:val="auto"/>
          <w:sz w:val="21"/>
          <w:szCs w:val="21"/>
          <w:lang w:val="en-US" w:eastAsia="zh-CN"/>
        </w:rPr>
        <w:t xml:space="preserve">        【系统填充】</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1083310</wp:posOffset>
                </wp:positionH>
                <wp:positionV relativeFrom="paragraph">
                  <wp:posOffset>5080</wp:posOffset>
                </wp:positionV>
                <wp:extent cx="2475230" cy="0"/>
                <wp:effectExtent l="0" t="0" r="0" b="0"/>
                <wp:wrapNone/>
                <wp:docPr id="18" name="Shape 18"/>
                <wp:cNvGraphicFramePr/>
                <a:graphic xmlns:a="http://schemas.openxmlformats.org/drawingml/2006/main">
                  <a:graphicData uri="http://schemas.microsoft.com/office/word/2010/wordprocessingShape">
                    <wps:wsp>
                      <wps:cNvCnPr/>
                      <wps:spPr>
                        <a:xfrm>
                          <a:off x="0" y="0"/>
                          <a:ext cx="2475230" cy="4763"/>
                        </a:xfrm>
                        <a:prstGeom prst="line">
                          <a:avLst/>
                        </a:prstGeom>
                        <a:solidFill>
                          <a:srgbClr val="FFFFFF"/>
                        </a:solidFill>
                        <a:ln w="5079">
                          <a:solidFill>
                            <a:srgbClr val="000000"/>
                          </a:solidFill>
                          <a:miter lim="800000"/>
                        </a:ln>
                      </wps:spPr>
                      <wps:bodyPr/>
                    </wps:wsp>
                  </a:graphicData>
                </a:graphic>
              </wp:anchor>
            </w:drawing>
          </mc:Choice>
          <mc:Fallback>
            <w:pict>
              <v:line id="Shape 18" o:spid="_x0000_s1026" o:spt="20" style="position:absolute;left:0pt;margin-left:85.3pt;margin-top:0.4pt;height:0pt;width:194.9pt;z-index:-251658240;mso-width-relative:page;mso-height-relative:page;" fillcolor="#FFFFFF" filled="t" stroked="t" coordsize="21600,21600" o:allowincell="f" o:gfxdata="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jJKPo9EAAAAFAQAADwAAAAAAAAABACAAAAAiAAAAZHJzL2Rv&#10;d25yZXYueG1sUEsBAhQAFAAAAAgAh07iQPvUyFKWAQAATQMAAA4AAAAAAAAAAQAgAAAAIAEAAGRy&#10;cy9lMm9Eb2MueG1sUEsFBgAAAAAGAAYAWQEAACgFAAAAAA==&#10;">
                <v:fill on="t" focussize="0,0"/>
                <v:stroke weight="0.39992125984252pt" color="#000000" miterlimit="8" joinstyle="miter"/>
                <v:imagedata o:title=""/>
                <o:lock v:ext="edit" aspectratio="f"/>
              </v:line>
            </w:pict>
          </mc:Fallback>
        </mc:AlternateContent>
      </w:r>
    </w:p>
    <w:p>
      <w:pPr>
        <w:spacing w:after="0" w:line="236"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若上列账户非借款人本人账户或合同签订后发生变更，乙方应出具受托支付说明书。</w:t>
      </w:r>
    </w:p>
    <w:p>
      <w:pPr>
        <w:sectPr>
          <w:pgSz w:w="11900" w:h="16840"/>
          <w:pgMar w:top="1429" w:right="1304" w:bottom="424" w:left="1440" w:header="0" w:footer="0" w:gutter="0"/>
          <w:cols w:equalWidth="0" w:num="1">
            <w:col w:w="9160"/>
          </w:cols>
        </w:sectPr>
      </w:pPr>
    </w:p>
    <w:p>
      <w:pPr>
        <w:spacing w:after="0" w:line="200" w:lineRule="exact"/>
        <w:rPr>
          <w:color w:val="auto"/>
          <w:sz w:val="20"/>
          <w:szCs w:val="20"/>
        </w:rPr>
      </w:pPr>
    </w:p>
    <w:p>
      <w:pPr>
        <w:spacing w:after="0" w:line="200" w:lineRule="exact"/>
        <w:rPr>
          <w:color w:val="auto"/>
          <w:sz w:val="20"/>
          <w:szCs w:val="20"/>
        </w:rPr>
      </w:pPr>
    </w:p>
    <w:p>
      <w:pPr>
        <w:spacing w:after="0" w:line="228" w:lineRule="exact"/>
        <w:rPr>
          <w:color w:val="auto"/>
          <w:sz w:val="20"/>
          <w:szCs w:val="20"/>
        </w:rPr>
      </w:pPr>
    </w:p>
    <w:p>
      <w:pPr>
        <w:numPr>
          <w:ilvl w:val="0"/>
          <w:numId w:val="5"/>
        </w:numPr>
        <w:tabs>
          <w:tab w:val="left" w:pos="4220"/>
        </w:tabs>
        <w:spacing w:after="0" w:line="229" w:lineRule="exact"/>
        <w:ind w:left="4220" w:hanging="265"/>
        <w:rPr>
          <w:rFonts w:ascii="宋体" w:hAnsi="宋体" w:eastAsia="宋体" w:cs="宋体"/>
          <w:color w:val="auto"/>
          <w:sz w:val="18"/>
          <w:szCs w:val="18"/>
        </w:rPr>
      </w:pPr>
      <w:r>
        <w:rPr>
          <w:rFonts w:ascii="Calibri" w:hAnsi="Calibri" w:eastAsia="Calibri" w:cs="Calibri"/>
          <w:color w:val="auto"/>
          <w:sz w:val="18"/>
          <w:szCs w:val="18"/>
        </w:rPr>
        <w:t xml:space="preserve">3 </w:t>
      </w:r>
      <w:r>
        <w:rPr>
          <w:rFonts w:ascii="宋体" w:hAnsi="宋体" w:eastAsia="宋体" w:cs="宋体"/>
          <w:color w:val="auto"/>
          <w:sz w:val="18"/>
          <w:szCs w:val="18"/>
        </w:rPr>
        <w:t>页 共</w:t>
      </w:r>
      <w:r>
        <w:rPr>
          <w:rFonts w:ascii="Calibri" w:hAnsi="Calibri" w:eastAsia="Calibri" w:cs="Calibri"/>
          <w:color w:val="auto"/>
          <w:sz w:val="18"/>
          <w:szCs w:val="18"/>
        </w:rPr>
        <w:t xml:space="preserve"> 10 </w:t>
      </w:r>
      <w:r>
        <w:rPr>
          <w:rFonts w:ascii="宋体" w:hAnsi="宋体" w:eastAsia="宋体" w:cs="宋体"/>
          <w:color w:val="auto"/>
          <w:sz w:val="18"/>
          <w:szCs w:val="18"/>
        </w:rPr>
        <w:t>页</w:t>
      </w:r>
    </w:p>
    <w:p>
      <w:pPr>
        <w:sectPr>
          <w:type w:val="continuous"/>
          <w:pgSz w:w="11900" w:h="16840"/>
          <w:pgMar w:top="1429" w:right="1304" w:bottom="424" w:left="1440" w:header="0" w:footer="0" w:gutter="0"/>
          <w:cols w:equalWidth="0" w:num="1">
            <w:col w:w="9160"/>
          </w:cols>
        </w:sectPr>
      </w:pPr>
    </w:p>
    <w:p>
      <w:pPr>
        <w:spacing w:after="0" w:line="24" w:lineRule="exact"/>
        <w:rPr>
          <w:color w:val="auto"/>
          <w:sz w:val="20"/>
          <w:szCs w:val="20"/>
        </w:rPr>
      </w:pPr>
      <w:bookmarkStart w:id="3" w:name="page4"/>
      <w:bookmarkEnd w:id="3"/>
    </w:p>
    <w:p>
      <w:pPr>
        <w:spacing w:after="0" w:line="275" w:lineRule="exact"/>
        <w:ind w:left="180" w:right="100" w:firstLine="480"/>
        <w:rPr>
          <w:color w:val="auto"/>
          <w:sz w:val="20"/>
          <w:szCs w:val="20"/>
        </w:rPr>
      </w:pPr>
      <w:r>
        <w:rPr>
          <w:rFonts w:ascii="宋体" w:hAnsi="宋体" w:eastAsia="宋体" w:cs="宋体"/>
          <w:color w:val="auto"/>
          <w:sz w:val="21"/>
          <w:szCs w:val="21"/>
        </w:rPr>
        <w:t>三、甲方在发放贷款前，发现乙方提供虚假信息与资料、签章不真实，或者有其他足以危及贷款安全的重大情形的，有权停止发放贷款。</w:t>
      </w:r>
    </w:p>
    <w:p>
      <w:pPr>
        <w:spacing w:after="0" w:line="257" w:lineRule="exact"/>
        <w:rPr>
          <w:color w:val="auto"/>
          <w:sz w:val="20"/>
          <w:szCs w:val="20"/>
        </w:rPr>
      </w:pPr>
    </w:p>
    <w:p>
      <w:pPr>
        <w:tabs>
          <w:tab w:val="left" w:pos="1440"/>
        </w:tabs>
        <w:spacing w:after="0" w:line="240" w:lineRule="exact"/>
        <w:ind w:left="600"/>
        <w:rPr>
          <w:color w:val="auto"/>
          <w:sz w:val="20"/>
          <w:szCs w:val="20"/>
        </w:rPr>
      </w:pPr>
      <w:r>
        <w:rPr>
          <w:rFonts w:ascii="宋体" w:hAnsi="宋体" w:eastAsia="宋体" w:cs="宋体"/>
          <w:b/>
          <w:bCs/>
          <w:color w:val="auto"/>
          <w:sz w:val="21"/>
          <w:szCs w:val="21"/>
        </w:rPr>
        <w:t>第五条</w:t>
      </w:r>
      <w:r>
        <w:rPr>
          <w:rFonts w:ascii="宋体" w:hAnsi="宋体" w:eastAsia="宋体" w:cs="宋体"/>
          <w:b/>
          <w:bCs/>
          <w:color w:val="auto"/>
          <w:sz w:val="21"/>
          <w:szCs w:val="21"/>
        </w:rPr>
        <w:tab/>
      </w:r>
      <w:r>
        <w:rPr>
          <w:rFonts w:ascii="宋体" w:hAnsi="宋体" w:eastAsia="宋体" w:cs="宋体"/>
          <w:b/>
          <w:bCs/>
          <w:color w:val="auto"/>
          <w:sz w:val="21"/>
          <w:szCs w:val="21"/>
        </w:rPr>
        <w:t>还款与利息支付方式</w:t>
      </w:r>
    </w:p>
    <w:p>
      <w:pPr>
        <w:spacing w:after="0" w:line="257" w:lineRule="exact"/>
        <w:rPr>
          <w:color w:val="auto"/>
          <w:sz w:val="20"/>
          <w:szCs w:val="20"/>
        </w:rPr>
      </w:pPr>
    </w:p>
    <w:p>
      <w:pPr>
        <w:tabs>
          <w:tab w:val="left" w:pos="4220"/>
        </w:tabs>
        <w:spacing w:after="0" w:line="240" w:lineRule="exact"/>
        <w:ind w:left="660"/>
        <w:rPr>
          <w:color w:val="auto"/>
          <w:sz w:val="20"/>
          <w:szCs w:val="20"/>
        </w:rPr>
      </w:pPr>
      <w:r>
        <w:rPr>
          <w:rFonts w:ascii="宋体" w:hAnsi="宋体" w:eastAsia="宋体" w:cs="宋体"/>
          <w:color w:val="auto"/>
          <w:sz w:val="21"/>
          <w:szCs w:val="21"/>
        </w:rPr>
        <w:t>一、结息时间与方式与采用以下第</w:t>
      </w:r>
      <w:r>
        <w:rPr>
          <w:rFonts w:hint="eastAsia" w:ascii="宋体" w:hAnsi="宋体" w:eastAsia="宋体" w:cs="宋体"/>
          <w:color w:val="auto"/>
          <w:sz w:val="21"/>
          <w:szCs w:val="21"/>
          <w:lang w:val="en-US" w:eastAsia="zh-CN"/>
        </w:rPr>
        <w:t>（一）</w:t>
      </w:r>
      <w:r>
        <w:rPr>
          <w:rFonts w:hint="eastAsia"/>
          <w:color w:val="auto"/>
          <w:sz w:val="20"/>
          <w:szCs w:val="20"/>
          <w:lang w:val="en-US" w:eastAsia="zh-CN"/>
        </w:rPr>
        <w:t xml:space="preserve">  </w:t>
      </w:r>
      <w:r>
        <w:rPr>
          <w:rFonts w:ascii="宋体" w:hAnsi="宋体" w:eastAsia="宋体" w:cs="宋体"/>
          <w:color w:val="auto"/>
          <w:sz w:val="21"/>
          <w:szCs w:val="21"/>
        </w:rPr>
        <w:t>种：</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2419985</wp:posOffset>
                </wp:positionH>
                <wp:positionV relativeFrom="paragraph">
                  <wp:posOffset>5080</wp:posOffset>
                </wp:positionV>
                <wp:extent cx="269875" cy="0"/>
                <wp:effectExtent l="0" t="0" r="0" b="0"/>
                <wp:wrapNone/>
                <wp:docPr id="19" name="Shape 19"/>
                <wp:cNvGraphicFramePr/>
                <a:graphic xmlns:a="http://schemas.openxmlformats.org/drawingml/2006/main">
                  <a:graphicData uri="http://schemas.microsoft.com/office/word/2010/wordprocessingShape">
                    <wps:wsp>
                      <wps:cNvCnPr/>
                      <wps:spPr>
                        <a:xfrm>
                          <a:off x="0" y="0"/>
                          <a:ext cx="269875" cy="4763"/>
                        </a:xfrm>
                        <a:prstGeom prst="line">
                          <a:avLst/>
                        </a:prstGeom>
                        <a:solidFill>
                          <a:srgbClr val="FFFFFF"/>
                        </a:solidFill>
                        <a:ln w="5079">
                          <a:solidFill>
                            <a:srgbClr val="000000"/>
                          </a:solidFill>
                          <a:miter lim="800000"/>
                        </a:ln>
                      </wps:spPr>
                      <wps:bodyPr/>
                    </wps:wsp>
                  </a:graphicData>
                </a:graphic>
              </wp:anchor>
            </w:drawing>
          </mc:Choice>
          <mc:Fallback>
            <w:pict>
              <v:line id="Shape 19" o:spid="_x0000_s1026" o:spt="20" style="position:absolute;left:0pt;margin-left:190.55pt;margin-top:0.4pt;height:0pt;width:21.25pt;z-index:-251658240;mso-width-relative:page;mso-height-relative:page;" fillcolor="#FFFFFF" filled="t" stroked="t" coordsize="21600,21600" o:allowincell="f" o:gfxdata="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M7nkuXSAAAABQEAAA8AAAAAAAAAAQAgAAAAIgAAAGRycy9k&#10;b3ducmV2LnhtbFBLAQIUABQAAAAIAIdO4kAAvxT2lgEAAEwDAAAOAAAAAAAAAAEAIAAAACEBAABk&#10;cnMvZTJvRG9jLnhtbFBLBQYAAAAABgAGAFkBAAApBQAAAAA=&#10;">
                <v:fill on="t" focussize="0,0"/>
                <v:stroke weight="0.39992125984252pt" color="#000000" miterlimit="8" joinstyle="miter"/>
                <v:imagedata o:title=""/>
                <o:lock v:ext="edit" aspectratio="f"/>
              </v:line>
            </w:pict>
          </mc:Fallback>
        </mc:AlternateContent>
      </w:r>
    </w:p>
    <w:p>
      <w:pPr>
        <w:spacing w:after="0" w:line="236" w:lineRule="exact"/>
        <w:rPr>
          <w:color w:val="auto"/>
          <w:sz w:val="20"/>
          <w:szCs w:val="20"/>
        </w:rPr>
      </w:pPr>
    </w:p>
    <w:p>
      <w:pPr>
        <w:spacing w:after="0" w:line="240" w:lineRule="exact"/>
        <w:ind w:left="720"/>
        <w:rPr>
          <w:color w:val="auto"/>
          <w:sz w:val="20"/>
          <w:szCs w:val="20"/>
        </w:rPr>
      </w:pPr>
      <w:r>
        <w:rPr>
          <w:rFonts w:ascii="宋体" w:hAnsi="宋体" w:eastAsia="宋体" w:cs="宋体"/>
          <w:color w:val="auto"/>
          <w:sz w:val="21"/>
          <w:szCs w:val="21"/>
        </w:rPr>
        <w:t>（一）按月结息，结息日为每月</w:t>
      </w:r>
      <w:r>
        <w:rPr>
          <w:rFonts w:hint="eastAsia" w:ascii="宋体" w:hAnsi="宋体" w:eastAsia="宋体" w:cs="宋体"/>
          <w:color w:val="auto"/>
          <w:sz w:val="21"/>
          <w:szCs w:val="21"/>
          <w:u w:val="single"/>
          <w:lang w:val="en-US" w:eastAsia="zh-CN"/>
        </w:rPr>
        <w:t xml:space="preserve"> 固定 </w:t>
      </w:r>
      <w:r>
        <w:rPr>
          <w:rFonts w:ascii="宋体" w:hAnsi="宋体" w:eastAsia="宋体" w:cs="宋体"/>
          <w:color w:val="auto"/>
          <w:sz w:val="21"/>
          <w:szCs w:val="21"/>
        </w:rPr>
        <w:t>日；</w:t>
      </w:r>
    </w:p>
    <w:p>
      <w:pPr>
        <w:spacing w:after="0" w:line="257" w:lineRule="exact"/>
        <w:rPr>
          <w:color w:val="auto"/>
          <w:sz w:val="20"/>
          <w:szCs w:val="20"/>
        </w:rPr>
      </w:pPr>
    </w:p>
    <w:p>
      <w:pPr>
        <w:spacing w:after="0" w:line="240" w:lineRule="exact"/>
        <w:ind w:left="720"/>
        <w:rPr>
          <w:color w:val="auto"/>
          <w:sz w:val="20"/>
          <w:szCs w:val="20"/>
        </w:rPr>
      </w:pPr>
      <w:r>
        <w:rPr>
          <w:rFonts w:ascii="宋体" w:hAnsi="宋体" w:eastAsia="宋体" w:cs="宋体"/>
          <w:color w:val="auto"/>
          <w:sz w:val="21"/>
          <w:szCs w:val="21"/>
        </w:rPr>
        <w:t>（二）按月结息，贷款发放日对应的每月相同时间；</w:t>
      </w:r>
    </w:p>
    <w:p>
      <w:pPr>
        <w:spacing w:after="0" w:line="256" w:lineRule="exact"/>
        <w:rPr>
          <w:color w:val="auto"/>
          <w:sz w:val="20"/>
          <w:szCs w:val="20"/>
        </w:rPr>
      </w:pPr>
    </w:p>
    <w:p>
      <w:pPr>
        <w:spacing w:after="0" w:line="240" w:lineRule="exact"/>
        <w:ind w:left="720"/>
        <w:rPr>
          <w:color w:val="auto"/>
          <w:sz w:val="20"/>
          <w:szCs w:val="20"/>
        </w:rPr>
      </w:pPr>
      <w:r>
        <w:rPr>
          <w:rFonts w:ascii="宋体" w:hAnsi="宋体" w:eastAsia="宋体" w:cs="宋体"/>
          <w:color w:val="auto"/>
          <w:sz w:val="21"/>
          <w:szCs w:val="21"/>
        </w:rPr>
        <w:t>（三）按季结息，结息日为每季末月的</w:t>
      </w:r>
      <w:r>
        <w:rPr>
          <w:rFonts w:ascii="仿宋" w:hAnsi="仿宋" w:eastAsia="仿宋" w:cs="仿宋"/>
          <w:color w:val="auto"/>
          <w:sz w:val="21"/>
          <w:szCs w:val="21"/>
        </w:rPr>
        <w:t>__</w:t>
      </w:r>
      <w:r>
        <w:rPr>
          <w:rFonts w:ascii="宋体" w:hAnsi="宋体" w:eastAsia="宋体" w:cs="宋体"/>
          <w:color w:val="auto"/>
          <w:sz w:val="21"/>
          <w:szCs w:val="21"/>
        </w:rPr>
        <w:t>日；</w:t>
      </w:r>
    </w:p>
    <w:p>
      <w:pPr>
        <w:spacing w:after="0" w:line="257" w:lineRule="exact"/>
        <w:rPr>
          <w:color w:val="auto"/>
          <w:sz w:val="20"/>
          <w:szCs w:val="20"/>
        </w:rPr>
      </w:pPr>
    </w:p>
    <w:p>
      <w:pPr>
        <w:spacing w:after="0" w:line="240" w:lineRule="exact"/>
        <w:ind w:left="720"/>
        <w:rPr>
          <w:color w:val="auto"/>
          <w:sz w:val="20"/>
          <w:szCs w:val="20"/>
        </w:rPr>
      </w:pPr>
      <w:r>
        <w:rPr>
          <w:rFonts w:ascii="宋体" w:hAnsi="宋体" w:eastAsia="宋体" w:cs="宋体"/>
          <w:color w:val="auto"/>
          <w:sz w:val="21"/>
          <w:szCs w:val="21"/>
        </w:rPr>
        <w:t>（四）利随本清，利息于借款全部到期日一次付清。</w:t>
      </w:r>
    </w:p>
    <w:p>
      <w:pPr>
        <w:spacing w:after="0" w:line="291" w:lineRule="exact"/>
        <w:rPr>
          <w:color w:val="auto"/>
          <w:sz w:val="20"/>
          <w:szCs w:val="20"/>
        </w:rPr>
      </w:pPr>
    </w:p>
    <w:p>
      <w:pPr>
        <w:spacing w:after="0" w:line="313" w:lineRule="exact"/>
        <w:ind w:left="180" w:firstLine="480"/>
        <w:rPr>
          <w:color w:val="auto"/>
          <w:sz w:val="20"/>
          <w:szCs w:val="20"/>
        </w:rPr>
      </w:pPr>
      <w:r>
        <w:rPr>
          <w:rFonts w:ascii="宋体" w:hAnsi="宋体" w:eastAsia="宋体" w:cs="宋体"/>
          <w:color w:val="auto"/>
          <w:sz w:val="21"/>
          <w:szCs w:val="21"/>
        </w:rPr>
        <w:t>结息日为法定节假日或公休日，应在法定节假日或公休日前最后一个银行营业日归还贷款的，按合同利率计收利息，但应扣除到期日与归还日之间的天数所对应的按合同利率计算的利息；在法定节假日或公休日后第一个银行营业日归还贷款的，按合同利率加收到期日与归还日之间的天数所对应的利息，在法定节假日或公休日后第一个银行营业日未归还贷款的，从该日期起按逾期贷款计收利息。</w:t>
      </w:r>
    </w:p>
    <w:p>
      <w:pPr>
        <w:spacing w:after="0" w:line="269" w:lineRule="exact"/>
        <w:rPr>
          <w:color w:val="auto"/>
          <w:sz w:val="20"/>
          <w:szCs w:val="20"/>
        </w:rPr>
      </w:pPr>
    </w:p>
    <w:p>
      <w:pPr>
        <w:tabs>
          <w:tab w:val="left" w:pos="3680"/>
        </w:tabs>
        <w:spacing w:after="0" w:line="240" w:lineRule="exact"/>
        <w:ind w:left="660"/>
        <w:rPr>
          <w:color w:val="auto"/>
          <w:sz w:val="20"/>
          <w:szCs w:val="20"/>
        </w:rPr>
      </w:pPr>
      <w:r>
        <w:rPr>
          <w:rFonts w:ascii="宋体" w:hAnsi="宋体" w:eastAsia="宋体" w:cs="宋体"/>
          <w:color w:val="auto"/>
          <w:sz w:val="21"/>
          <w:szCs w:val="21"/>
        </w:rPr>
        <w:t>二、还本付息采用下列第</w:t>
      </w:r>
      <w:r>
        <w:rPr>
          <w:rFonts w:hint="eastAsia" w:ascii="宋体" w:hAnsi="宋体" w:eastAsia="宋体" w:cs="宋体"/>
          <w:color w:val="auto"/>
          <w:sz w:val="21"/>
          <w:szCs w:val="21"/>
          <w:lang w:val="en-US" w:eastAsia="zh-CN"/>
        </w:rPr>
        <w:t xml:space="preserve"> （七）</w:t>
      </w:r>
      <w:r>
        <w:rPr>
          <w:rFonts w:ascii="宋体" w:hAnsi="宋体" w:eastAsia="宋体" w:cs="宋体"/>
          <w:color w:val="auto"/>
          <w:sz w:val="21"/>
          <w:szCs w:val="21"/>
        </w:rPr>
        <w:t>种方式：</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1886585</wp:posOffset>
                </wp:positionH>
                <wp:positionV relativeFrom="paragraph">
                  <wp:posOffset>5080</wp:posOffset>
                </wp:positionV>
                <wp:extent cx="467360" cy="0"/>
                <wp:effectExtent l="0" t="0" r="0" b="0"/>
                <wp:wrapNone/>
                <wp:docPr id="20" name="Shape 20"/>
                <wp:cNvGraphicFramePr/>
                <a:graphic xmlns:a="http://schemas.openxmlformats.org/drawingml/2006/main">
                  <a:graphicData uri="http://schemas.microsoft.com/office/word/2010/wordprocessingShape">
                    <wps:wsp>
                      <wps:cNvCnPr/>
                      <wps:spPr>
                        <a:xfrm>
                          <a:off x="0" y="0"/>
                          <a:ext cx="467360" cy="4763"/>
                        </a:xfrm>
                        <a:prstGeom prst="line">
                          <a:avLst/>
                        </a:prstGeom>
                        <a:solidFill>
                          <a:srgbClr val="FFFFFF"/>
                        </a:solidFill>
                        <a:ln w="5080">
                          <a:solidFill>
                            <a:srgbClr val="000000"/>
                          </a:solidFill>
                          <a:miter lim="800000"/>
                        </a:ln>
                      </wps:spPr>
                      <wps:bodyPr/>
                    </wps:wsp>
                  </a:graphicData>
                </a:graphic>
              </wp:anchor>
            </w:drawing>
          </mc:Choice>
          <mc:Fallback>
            <w:pict>
              <v:line id="Shape 20" o:spid="_x0000_s1026" o:spt="20" style="position:absolute;left:0pt;margin-left:148.55pt;margin-top:0.4pt;height:0pt;width:36.8pt;z-index:-251658240;mso-width-relative:page;mso-height-relative:page;" fillcolor="#FFFFFF" filled="t" stroked="t" coordsize="21600,21600" o:allowincell="f" o:gfxdata="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&#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YuGhnWAAAABQEAAA8AAAAAAAAAAQAgAAAAIgAAAGRy&#10;cy9kb3ducmV2LnhtbFBLAQIUABQAAAAIAIdO4kA50xLRlQEAAEwDAAAOAAAAAAAAAAEAIAAAACUB&#10;AABkcnMvZTJvRG9jLnhtbFBLBQYAAAAABgAGAFkBAAAsBQAAAAA=&#10;">
                <v:fill on="t" focussize="0,0"/>
                <v:stroke weight="0.4pt" color="#000000" miterlimit="8" joinstyle="miter"/>
                <v:imagedata o:title=""/>
                <o:lock v:ext="edit" aspectratio="f"/>
              </v:line>
            </w:pict>
          </mc:Fallback>
        </mc:AlternateContent>
      </w:r>
    </w:p>
    <w:p>
      <w:pPr>
        <w:spacing w:after="0" w:line="237"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（一）按月付息到期还本：按月付息到期一次性还本；</w:t>
      </w:r>
    </w:p>
    <w:p>
      <w:pPr>
        <w:spacing w:after="0" w:line="256"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（二）按季付息到期还本：按季付息到期一次性还本；</w:t>
      </w:r>
    </w:p>
    <w:p>
      <w:pPr>
        <w:spacing w:after="0" w:line="256"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（三）到期一次性还本付息：在贷款到期日一次性还本付息；</w:t>
      </w:r>
    </w:p>
    <w:p>
      <w:pPr>
        <w:spacing w:after="0" w:line="268" w:lineRule="exact"/>
        <w:rPr>
          <w:color w:val="auto"/>
          <w:sz w:val="20"/>
          <w:szCs w:val="20"/>
        </w:rPr>
      </w:pPr>
    </w:p>
    <w:p>
      <w:pPr>
        <w:spacing w:after="0" w:line="229" w:lineRule="exact"/>
        <w:ind w:left="660"/>
        <w:rPr>
          <w:color w:val="auto"/>
          <w:sz w:val="20"/>
          <w:szCs w:val="20"/>
        </w:rPr>
      </w:pPr>
      <w:r>
        <w:rPr>
          <w:rFonts w:ascii="宋体" w:hAnsi="宋体" w:eastAsia="宋体" w:cs="宋体"/>
          <w:color w:val="auto"/>
          <w:sz w:val="20"/>
          <w:szCs w:val="20"/>
        </w:rPr>
        <w:t>（四）等额本息：每次偿还的本息金额相同，其中每次偿还的本金逐次增加、利息逐次减少；</w:t>
      </w:r>
    </w:p>
    <w:p>
      <w:pPr>
        <w:spacing w:after="0" w:line="268" w:lineRule="exact"/>
        <w:rPr>
          <w:color w:val="auto"/>
          <w:sz w:val="20"/>
          <w:szCs w:val="20"/>
        </w:rPr>
      </w:pPr>
    </w:p>
    <w:p>
      <w:pPr>
        <w:spacing w:after="0" w:line="229" w:lineRule="exact"/>
        <w:ind w:left="660"/>
        <w:rPr>
          <w:color w:val="auto"/>
          <w:sz w:val="20"/>
          <w:szCs w:val="20"/>
        </w:rPr>
      </w:pPr>
      <w:r>
        <w:rPr>
          <w:rFonts w:ascii="宋体" w:hAnsi="宋体" w:eastAsia="宋体" w:cs="宋体"/>
          <w:color w:val="auto"/>
          <w:sz w:val="20"/>
          <w:szCs w:val="20"/>
        </w:rPr>
        <w:t>（五）等额本金：每次偿还的本息金额逐次减少，其中每次偿还的本金相同、利息逐次减少。</w:t>
      </w:r>
    </w:p>
    <w:p>
      <w:pPr>
        <w:spacing w:after="0" w:line="291" w:lineRule="exact"/>
        <w:rPr>
          <w:color w:val="auto"/>
          <w:sz w:val="20"/>
          <w:szCs w:val="20"/>
        </w:rPr>
      </w:pPr>
    </w:p>
    <w:p>
      <w:pPr>
        <w:spacing w:after="0" w:line="271" w:lineRule="exact"/>
        <w:ind w:left="180" w:right="100" w:firstLine="480"/>
        <w:jc w:val="both"/>
        <w:rPr>
          <w:color w:val="auto"/>
          <w:sz w:val="20"/>
          <w:szCs w:val="20"/>
        </w:rPr>
      </w:pPr>
      <w:r>
        <w:rPr>
          <w:rFonts w:ascii="宋体" w:hAnsi="宋体" w:eastAsia="宋体" w:cs="宋体"/>
          <w:color w:val="auto"/>
          <w:sz w:val="21"/>
          <w:szCs w:val="21"/>
        </w:rPr>
        <w:t>（六）预收利息分期还本付息：在贷款发放时从本金中扣除部分利息，扣除部分不再作为本金重复计息</w:t>
      </w:r>
    </w:p>
    <w:p>
      <w:pPr>
        <w:spacing w:after="0" w:line="300" w:lineRule="exact"/>
        <w:rPr>
          <w:color w:val="auto"/>
          <w:sz w:val="20"/>
          <w:szCs w:val="20"/>
        </w:rPr>
      </w:pPr>
    </w:p>
    <w:p>
      <w:pPr>
        <w:spacing w:after="0" w:line="271" w:lineRule="exact"/>
        <w:ind w:left="180" w:right="100" w:firstLine="480"/>
        <w:jc w:val="both"/>
        <w:rPr>
          <w:color w:val="auto"/>
          <w:sz w:val="20"/>
          <w:szCs w:val="20"/>
        </w:rPr>
      </w:pPr>
      <w:r>
        <w:rPr>
          <w:rFonts w:ascii="宋体" w:hAnsi="宋体" w:eastAsia="宋体" w:cs="宋体"/>
          <w:color w:val="auto"/>
          <w:sz w:val="21"/>
          <w:szCs w:val="21"/>
        </w:rPr>
        <w:t>（七）分期还款：双方协商约定不同期次的还本金额，利息逐次减少，具体约定以还款计划书为准。</w:t>
      </w:r>
    </w:p>
    <w:p>
      <w:pPr>
        <w:spacing w:after="0" w:line="257"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三、乙方支付利息或者归还本金时，应存入甲方指定以下账户：</w:t>
      </w:r>
    </w:p>
    <w:p>
      <w:pPr>
        <w:spacing w:after="0" w:line="257" w:lineRule="exact"/>
        <w:rPr>
          <w:color w:val="auto"/>
          <w:sz w:val="20"/>
          <w:szCs w:val="20"/>
        </w:rPr>
      </w:pPr>
    </w:p>
    <w:p>
      <w:pPr>
        <w:tabs>
          <w:tab w:val="left" w:pos="1280"/>
        </w:tabs>
        <w:spacing w:after="0" w:line="240" w:lineRule="exact"/>
        <w:ind w:left="660"/>
        <w:rPr>
          <w:color w:val="auto"/>
          <w:sz w:val="20"/>
          <w:szCs w:val="20"/>
        </w:rPr>
      </w:pPr>
      <w:r>
        <w:rPr>
          <w:rFonts w:ascii="宋体" w:hAnsi="宋体" w:eastAsia="宋体" w:cs="宋体"/>
          <w:color w:val="auto"/>
          <w:sz w:val="21"/>
          <w:szCs w:val="21"/>
        </w:rPr>
        <w:t>户</w:t>
      </w:r>
      <w:r>
        <w:rPr>
          <w:color w:val="auto"/>
          <w:sz w:val="20"/>
          <w:szCs w:val="20"/>
        </w:rPr>
        <w:tab/>
      </w:r>
      <w:r>
        <w:rPr>
          <w:rFonts w:ascii="宋体" w:hAnsi="宋体" w:eastAsia="宋体" w:cs="宋体"/>
          <w:color w:val="auto"/>
          <w:sz w:val="21"/>
          <w:szCs w:val="21"/>
        </w:rPr>
        <w:t>名：</w:t>
      </w:r>
      <w:r>
        <w:rPr>
          <w:rFonts w:hint="eastAsia" w:ascii="宋体" w:hAnsi="宋体" w:eastAsia="宋体" w:cs="宋体"/>
          <w:color w:val="auto"/>
          <w:sz w:val="21"/>
          <w:szCs w:val="21"/>
          <w:lang w:val="en-US" w:eastAsia="zh-CN"/>
        </w:rPr>
        <w:t xml:space="preserve">    </w:t>
      </w:r>
      <w:r>
        <w:rPr>
          <w:rFonts w:hint="eastAsia"/>
          <w:lang w:val="en-US" w:eastAsia="zh-CN"/>
        </w:rPr>
        <w:t>重庆市南岸区崇天小额贷款有限公司</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1083310</wp:posOffset>
                </wp:positionH>
                <wp:positionV relativeFrom="paragraph">
                  <wp:posOffset>5080</wp:posOffset>
                </wp:positionV>
                <wp:extent cx="2811145" cy="0"/>
                <wp:effectExtent l="0" t="0" r="0" b="0"/>
                <wp:wrapNone/>
                <wp:docPr id="21" name="Shape 21"/>
                <wp:cNvGraphicFramePr/>
                <a:graphic xmlns:a="http://schemas.openxmlformats.org/drawingml/2006/main">
                  <a:graphicData uri="http://schemas.microsoft.com/office/word/2010/wordprocessingShape">
                    <wps:wsp>
                      <wps:cNvCnPr/>
                      <wps:spPr>
                        <a:xfrm>
                          <a:off x="0" y="0"/>
                          <a:ext cx="2811145" cy="4763"/>
                        </a:xfrm>
                        <a:prstGeom prst="line">
                          <a:avLst/>
                        </a:prstGeom>
                        <a:solidFill>
                          <a:srgbClr val="FFFFFF"/>
                        </a:solidFill>
                        <a:ln w="5079">
                          <a:solidFill>
                            <a:srgbClr val="000000"/>
                          </a:solidFill>
                          <a:miter lim="800000"/>
                        </a:ln>
                      </wps:spPr>
                      <wps:bodyPr/>
                    </wps:wsp>
                  </a:graphicData>
                </a:graphic>
              </wp:anchor>
            </w:drawing>
          </mc:Choice>
          <mc:Fallback>
            <w:pict>
              <v:line id="Shape 21" o:spid="_x0000_s1026" o:spt="20" style="position:absolute;left:0pt;margin-left:85.3pt;margin-top:0.4pt;height:0pt;width:221.35pt;z-index:-251658240;mso-width-relative:page;mso-height-relative:page;" fillcolor="#FFFFFF" filled="t" stroked="t" coordsize="21600,21600" o:allowincell="f" o:gfxdata="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H3Cg0/RAAAABQEAAA8AAAAAAAAAAQAgAAAAIgAAAGRycy9k&#10;b3ducmV2LnhtbFBLAQIUABQAAAAIAIdO4kANNheGlwEAAE0DAAAOAAAAAAAAAAEAIAAAACABAABk&#10;cnMvZTJvRG9jLnhtbFBLBQYAAAAABgAGAFkBAAApBQAAAAA=&#10;">
                <v:fill on="t" focussize="0,0"/>
                <v:stroke weight="0.39992125984252pt" color="#000000" miterlimit="8" joinstyle="miter"/>
                <v:imagedata o:title=""/>
                <o:lock v:ext="edit" aspectratio="f"/>
              </v:line>
            </w:pict>
          </mc:Fallback>
        </mc:AlternateContent>
      </w:r>
    </w:p>
    <w:p>
      <w:pPr>
        <w:spacing w:after="0" w:line="236" w:lineRule="exact"/>
        <w:rPr>
          <w:color w:val="auto"/>
          <w:sz w:val="20"/>
          <w:szCs w:val="20"/>
        </w:rPr>
      </w:pPr>
    </w:p>
    <w:p>
      <w:pPr>
        <w:tabs>
          <w:tab w:val="left" w:pos="1280"/>
        </w:tabs>
        <w:spacing w:after="0" w:line="240" w:lineRule="exact"/>
        <w:ind w:left="660"/>
        <w:rPr>
          <w:color w:val="auto"/>
          <w:sz w:val="20"/>
          <w:szCs w:val="20"/>
        </w:rPr>
      </w:pPr>
      <w:r>
        <w:rPr>
          <w:rFonts w:ascii="宋体" w:hAnsi="宋体" w:eastAsia="宋体" w:cs="宋体"/>
          <w:color w:val="auto"/>
          <w:sz w:val="21"/>
          <w:szCs w:val="21"/>
        </w:rPr>
        <w:t>账</w:t>
      </w:r>
      <w:r>
        <w:rPr>
          <w:color w:val="auto"/>
          <w:sz w:val="20"/>
          <w:szCs w:val="20"/>
        </w:rPr>
        <w:tab/>
      </w:r>
      <w:r>
        <w:rPr>
          <w:rFonts w:ascii="宋体" w:hAnsi="宋体" w:eastAsia="宋体" w:cs="宋体"/>
          <w:color w:val="auto"/>
          <w:sz w:val="21"/>
          <w:szCs w:val="21"/>
        </w:rPr>
        <w:t>号：</w:t>
      </w:r>
      <w:r>
        <w:rPr>
          <w:rFonts w:hint="eastAsia" w:ascii="宋体" w:hAnsi="宋体" w:eastAsia="宋体" w:cs="宋体"/>
          <w:color w:val="auto"/>
          <w:sz w:val="21"/>
          <w:szCs w:val="21"/>
          <w:lang w:val="en-US" w:eastAsia="zh-CN"/>
        </w:rPr>
        <w:t xml:space="preserve">            </w:t>
      </w:r>
      <w:r>
        <w:rPr>
          <w:rFonts w:hint="eastAsia"/>
          <w:lang w:val="en-US" w:eastAsia="zh-CN"/>
        </w:rPr>
        <w:t>346120100100123027</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1083310</wp:posOffset>
                </wp:positionH>
                <wp:positionV relativeFrom="paragraph">
                  <wp:posOffset>5080</wp:posOffset>
                </wp:positionV>
                <wp:extent cx="2806065" cy="0"/>
                <wp:effectExtent l="0" t="0" r="0" b="0"/>
                <wp:wrapNone/>
                <wp:docPr id="22" name="Shape 22"/>
                <wp:cNvGraphicFramePr/>
                <a:graphic xmlns:a="http://schemas.openxmlformats.org/drawingml/2006/main">
                  <a:graphicData uri="http://schemas.microsoft.com/office/word/2010/wordprocessingShape">
                    <wps:wsp>
                      <wps:cNvCnPr/>
                      <wps:spPr>
                        <a:xfrm>
                          <a:off x="0" y="0"/>
                          <a:ext cx="2806065" cy="4763"/>
                        </a:xfrm>
                        <a:prstGeom prst="line">
                          <a:avLst/>
                        </a:prstGeom>
                        <a:solidFill>
                          <a:srgbClr val="FFFFFF"/>
                        </a:solidFill>
                        <a:ln w="5079">
                          <a:solidFill>
                            <a:srgbClr val="000000"/>
                          </a:solidFill>
                          <a:miter lim="800000"/>
                        </a:ln>
                      </wps:spPr>
                      <wps:bodyPr/>
                    </wps:wsp>
                  </a:graphicData>
                </a:graphic>
              </wp:anchor>
            </w:drawing>
          </mc:Choice>
          <mc:Fallback>
            <w:pict>
              <v:line id="Shape 22" o:spid="_x0000_s1026" o:spt="20" style="position:absolute;left:0pt;margin-left:85.3pt;margin-top:0.4pt;height:0pt;width:220.95pt;z-index:-251658240;mso-width-relative:page;mso-height-relative:page;" fillcolor="#FFFFFF" filled="t" stroked="t" coordsize="21600,21600" o:allowincell="f" o:gfxdata="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EwIRcPRAAAABQEAAA8AAAAAAAAAAQAgAAAAIgAAAGRycy9k&#10;b3ducmV2LnhtbFBLAQIUABQAAAAIAIdO4kCKKF13lwEAAE0DAAAOAAAAAAAAAAEAIAAAACABAABk&#10;cnMvZTJvRG9jLnhtbFBLBQYAAAAABgAGAFkBAAApBQAAAAA=&#10;">
                <v:fill on="t" focussize="0,0"/>
                <v:stroke weight="0.39992125984252pt" color="#000000" miterlimit="8" joinstyle="miter"/>
                <v:imagedata o:title=""/>
                <o:lock v:ext="edit" aspectratio="f"/>
              </v:line>
            </w:pict>
          </mc:Fallback>
        </mc:AlternateContent>
      </w:r>
    </w:p>
    <w:p>
      <w:pPr>
        <w:spacing w:after="0" w:line="237" w:lineRule="exact"/>
        <w:rPr>
          <w:color w:val="auto"/>
          <w:sz w:val="20"/>
          <w:szCs w:val="20"/>
        </w:rPr>
      </w:pPr>
    </w:p>
    <w:p>
      <w:pPr>
        <w:tabs>
          <w:tab w:val="left" w:pos="1280"/>
        </w:tabs>
        <w:spacing w:after="0" w:line="240" w:lineRule="exact"/>
        <w:ind w:left="660"/>
        <w:rPr>
          <w:color w:val="auto"/>
          <w:sz w:val="20"/>
          <w:szCs w:val="20"/>
        </w:rPr>
      </w:pPr>
      <w:r>
        <w:rPr>
          <w:rFonts w:ascii="宋体" w:hAnsi="宋体" w:eastAsia="宋体" w:cs="宋体"/>
          <w:color w:val="auto"/>
          <w:sz w:val="21"/>
          <w:szCs w:val="21"/>
        </w:rPr>
        <w:t>开户银行：</w:t>
      </w:r>
      <w:r>
        <w:rPr>
          <w:rFonts w:hint="eastAsia" w:ascii="宋体" w:hAnsi="宋体" w:eastAsia="宋体" w:cs="宋体"/>
          <w:color w:val="auto"/>
          <w:sz w:val="21"/>
          <w:szCs w:val="21"/>
          <w:lang w:val="en-US" w:eastAsia="zh-CN"/>
        </w:rPr>
        <w:t xml:space="preserve">           </w:t>
      </w:r>
      <w:r>
        <w:rPr>
          <w:rFonts w:hint="eastAsia"/>
          <w:lang w:val="en-US" w:eastAsia="zh-CN"/>
        </w:rPr>
        <w:t>兴业银行重庆分行营业部</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1083310</wp:posOffset>
                </wp:positionH>
                <wp:positionV relativeFrom="paragraph">
                  <wp:posOffset>5080</wp:posOffset>
                </wp:positionV>
                <wp:extent cx="2811145" cy="0"/>
                <wp:effectExtent l="0" t="0" r="0" b="0"/>
                <wp:wrapNone/>
                <wp:docPr id="23" name="Shape 23"/>
                <wp:cNvGraphicFramePr/>
                <a:graphic xmlns:a="http://schemas.openxmlformats.org/drawingml/2006/main">
                  <a:graphicData uri="http://schemas.microsoft.com/office/word/2010/wordprocessingShape">
                    <wps:wsp>
                      <wps:cNvCnPr/>
                      <wps:spPr>
                        <a:xfrm>
                          <a:off x="0" y="0"/>
                          <a:ext cx="2811145" cy="4763"/>
                        </a:xfrm>
                        <a:prstGeom prst="line">
                          <a:avLst/>
                        </a:prstGeom>
                        <a:solidFill>
                          <a:srgbClr val="FFFFFF"/>
                        </a:solidFill>
                        <a:ln w="5079">
                          <a:solidFill>
                            <a:srgbClr val="000000"/>
                          </a:solidFill>
                          <a:miter lim="800000"/>
                        </a:ln>
                      </wps:spPr>
                      <wps:bodyPr/>
                    </wps:wsp>
                  </a:graphicData>
                </a:graphic>
              </wp:anchor>
            </w:drawing>
          </mc:Choice>
          <mc:Fallback>
            <w:pict>
              <v:line id="Shape 23" o:spid="_x0000_s1026" o:spt="20" style="position:absolute;left:0pt;margin-left:85.3pt;margin-top:0.4pt;height:0pt;width:221.35pt;z-index:-251658240;mso-width-relative:page;mso-height-relative:page;" fillcolor="#FFFFFF" filled="t" stroked="t" coordsize="21600,21600" o:allowincell="f" o:gfxdata="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fcKDT9EAAAAFAQAADwAAAAAAAAABACAAAAAiAAAAZHJz&#10;L2Rvd25yZXYueG1sUEsBAhQAFAAAAAgAh07iQDWlBrmZAQAATQMAAA4AAAAAAAAAAQAgAAAAIAEA&#10;AGRycy9lMm9Eb2MueG1sUEsFBgAAAAAGAAYAWQEAACsFAAAAAA==&#10;">
                <v:fill on="t" focussize="0,0"/>
                <v:stroke weight="0.39992125984252pt" color="#000000" miterlimit="8" joinstyle="miter"/>
                <v:imagedata o:title=""/>
                <o:lock v:ext="edit" aspectratio="f"/>
              </v:line>
            </w:pict>
          </mc:Fallback>
        </mc:AlternateContent>
      </w:r>
    </w:p>
    <w:p>
      <w:pPr>
        <w:spacing w:after="0" w:line="271" w:lineRule="exact"/>
        <w:rPr>
          <w:color w:val="auto"/>
          <w:sz w:val="20"/>
          <w:szCs w:val="20"/>
        </w:rPr>
      </w:pPr>
    </w:p>
    <w:p>
      <w:pPr>
        <w:spacing w:after="0" w:line="295" w:lineRule="exact"/>
        <w:ind w:left="180" w:right="100" w:firstLine="480"/>
        <w:jc w:val="both"/>
        <w:rPr>
          <w:color w:val="auto"/>
          <w:sz w:val="20"/>
          <w:szCs w:val="20"/>
        </w:rPr>
      </w:pPr>
      <w:r>
        <w:rPr>
          <w:rFonts w:ascii="宋体" w:hAnsi="宋体" w:eastAsia="宋体" w:cs="宋体"/>
          <w:color w:val="auto"/>
          <w:sz w:val="21"/>
          <w:szCs w:val="21"/>
        </w:rPr>
        <w:t>四、甲方可以通过委托银行代扣代收本息的方式收款，但双方需另行与受托银行签订相关协议，在此情况下，乙方应在本合同约定的结息日或者贷款到期日前将用于支付利息以及归还本金的资金足额存入协议约定账户。</w:t>
      </w:r>
    </w:p>
    <w:p>
      <w:pPr>
        <w:spacing w:after="0" w:line="268"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五、本合同项下借款利息自甲方将借款划款之日起开始计算，若为甲方分期支付，则（从第</w:t>
      </w:r>
    </w:p>
    <w:p>
      <w:pPr>
        <w:sectPr>
          <w:pgSz w:w="11900" w:h="16840"/>
          <w:pgMar w:top="1440" w:right="1204" w:bottom="424" w:left="1440" w:header="0" w:footer="0" w:gutter="0"/>
          <w:cols w:equalWidth="0" w:num="1">
            <w:col w:w="9260"/>
          </w:cols>
        </w:sectPr>
      </w:pPr>
    </w:p>
    <w:p>
      <w:pPr>
        <w:spacing w:after="0" w:line="200" w:lineRule="exact"/>
        <w:rPr>
          <w:color w:val="auto"/>
          <w:sz w:val="20"/>
          <w:szCs w:val="20"/>
        </w:rPr>
      </w:pPr>
    </w:p>
    <w:p>
      <w:pPr>
        <w:spacing w:after="0" w:line="252" w:lineRule="exact"/>
        <w:rPr>
          <w:color w:val="auto"/>
          <w:sz w:val="20"/>
          <w:szCs w:val="20"/>
        </w:rPr>
      </w:pPr>
    </w:p>
    <w:p>
      <w:pPr>
        <w:numPr>
          <w:ilvl w:val="0"/>
          <w:numId w:val="6"/>
        </w:numPr>
        <w:tabs>
          <w:tab w:val="left" w:pos="4220"/>
        </w:tabs>
        <w:spacing w:after="0" w:line="229" w:lineRule="exact"/>
        <w:ind w:left="4220" w:hanging="265"/>
        <w:rPr>
          <w:rFonts w:ascii="宋体" w:hAnsi="宋体" w:eastAsia="宋体" w:cs="宋体"/>
          <w:color w:val="auto"/>
          <w:sz w:val="18"/>
          <w:szCs w:val="18"/>
        </w:rPr>
      </w:pPr>
      <w:r>
        <w:rPr>
          <w:rFonts w:ascii="Calibri" w:hAnsi="Calibri" w:eastAsia="Calibri" w:cs="Calibri"/>
          <w:color w:val="auto"/>
          <w:sz w:val="18"/>
          <w:szCs w:val="18"/>
        </w:rPr>
        <w:t xml:space="preserve">4 </w:t>
      </w:r>
      <w:r>
        <w:rPr>
          <w:rFonts w:ascii="宋体" w:hAnsi="宋体" w:eastAsia="宋体" w:cs="宋体"/>
          <w:color w:val="auto"/>
          <w:sz w:val="18"/>
          <w:szCs w:val="18"/>
        </w:rPr>
        <w:t>页 共</w:t>
      </w:r>
      <w:r>
        <w:rPr>
          <w:rFonts w:ascii="Calibri" w:hAnsi="Calibri" w:eastAsia="Calibri" w:cs="Calibri"/>
          <w:color w:val="auto"/>
          <w:sz w:val="18"/>
          <w:szCs w:val="18"/>
        </w:rPr>
        <w:t xml:space="preserve"> 10 </w:t>
      </w:r>
      <w:r>
        <w:rPr>
          <w:rFonts w:ascii="宋体" w:hAnsi="宋体" w:eastAsia="宋体" w:cs="宋体"/>
          <w:color w:val="auto"/>
          <w:sz w:val="18"/>
          <w:szCs w:val="18"/>
        </w:rPr>
        <w:t>页</w:t>
      </w:r>
    </w:p>
    <w:p>
      <w:pPr>
        <w:sectPr>
          <w:type w:val="continuous"/>
          <w:pgSz w:w="11900" w:h="16840"/>
          <w:pgMar w:top="1440" w:right="1204" w:bottom="424" w:left="1440" w:header="0" w:footer="0" w:gutter="0"/>
          <w:cols w:equalWidth="0" w:num="1">
            <w:col w:w="9260"/>
          </w:cols>
        </w:sectPr>
      </w:pPr>
    </w:p>
    <w:p>
      <w:pPr>
        <w:spacing w:after="0" w:line="240" w:lineRule="exact"/>
        <w:ind w:left="180"/>
        <w:rPr>
          <w:color w:val="auto"/>
          <w:sz w:val="20"/>
          <w:szCs w:val="20"/>
        </w:rPr>
      </w:pPr>
      <w:bookmarkStart w:id="4" w:name="page5"/>
      <w:bookmarkEnd w:id="4"/>
      <w:r>
        <w:rPr>
          <w:rFonts w:ascii="宋体" w:hAnsi="宋体" w:eastAsia="宋体" w:cs="宋体"/>
          <w:color w:val="auto"/>
          <w:sz w:val="21"/>
          <w:szCs w:val="21"/>
        </w:rPr>
        <w:t>一笔借款支付之日起算）按笔以如下公式进行计算。</w:t>
      </w:r>
    </w:p>
    <w:p>
      <w:pPr>
        <w:spacing w:after="0" w:line="249" w:lineRule="exact"/>
        <w:rPr>
          <w:color w:val="auto"/>
          <w:sz w:val="20"/>
          <w:szCs w:val="20"/>
        </w:rPr>
      </w:pPr>
    </w:p>
    <w:p>
      <w:pPr>
        <w:spacing w:after="0" w:line="255" w:lineRule="exact"/>
        <w:ind w:left="660"/>
        <w:rPr>
          <w:color w:val="auto"/>
          <w:sz w:val="20"/>
          <w:szCs w:val="20"/>
        </w:rPr>
      </w:pPr>
      <w:r>
        <w:rPr>
          <w:rFonts w:ascii="宋体" w:hAnsi="宋体" w:eastAsia="宋体" w:cs="宋体"/>
          <w:color w:val="auto"/>
          <w:sz w:val="21"/>
          <w:szCs w:val="21"/>
        </w:rPr>
        <w:t>利息计算公式为：利息</w:t>
      </w:r>
      <w:r>
        <w:rPr>
          <w:rFonts w:ascii="仿宋" w:hAnsi="仿宋" w:eastAsia="仿宋" w:cs="仿宋"/>
          <w:color w:val="auto"/>
          <w:sz w:val="21"/>
          <w:szCs w:val="21"/>
        </w:rPr>
        <w:t>=</w:t>
      </w:r>
      <w:r>
        <w:rPr>
          <w:rFonts w:ascii="宋体" w:hAnsi="宋体" w:eastAsia="宋体" w:cs="宋体"/>
          <w:color w:val="auto"/>
          <w:sz w:val="21"/>
          <w:szCs w:val="21"/>
        </w:rPr>
        <w:t>本金</w:t>
      </w:r>
      <w:r>
        <w:rPr>
          <w:rFonts w:ascii="Arial" w:hAnsi="Arial" w:eastAsia="Arial" w:cs="Arial"/>
          <w:color w:val="auto"/>
          <w:sz w:val="21"/>
          <w:szCs w:val="21"/>
        </w:rPr>
        <w:t>×</w:t>
      </w:r>
      <w:r>
        <w:rPr>
          <w:rFonts w:ascii="宋体" w:hAnsi="宋体" w:eastAsia="宋体" w:cs="宋体"/>
          <w:color w:val="auto"/>
          <w:sz w:val="21"/>
          <w:szCs w:val="21"/>
        </w:rPr>
        <w:t>实际占用本金天数</w:t>
      </w:r>
      <w:r>
        <w:rPr>
          <w:rFonts w:ascii="Arial" w:hAnsi="Arial" w:eastAsia="Arial" w:cs="Arial"/>
          <w:color w:val="auto"/>
          <w:sz w:val="21"/>
          <w:szCs w:val="21"/>
        </w:rPr>
        <w:t>×</w:t>
      </w:r>
      <w:r>
        <w:rPr>
          <w:rFonts w:ascii="宋体" w:hAnsi="宋体" w:eastAsia="宋体" w:cs="宋体"/>
          <w:color w:val="auto"/>
          <w:sz w:val="21"/>
          <w:szCs w:val="21"/>
        </w:rPr>
        <w:t>日利率，日利率</w:t>
      </w:r>
      <w:r>
        <w:rPr>
          <w:rFonts w:ascii="仿宋" w:hAnsi="仿宋" w:eastAsia="仿宋" w:cs="仿宋"/>
          <w:color w:val="auto"/>
          <w:sz w:val="21"/>
          <w:szCs w:val="21"/>
        </w:rPr>
        <w:t>=</w:t>
      </w:r>
      <w:r>
        <w:rPr>
          <w:rFonts w:ascii="宋体" w:hAnsi="宋体" w:eastAsia="宋体" w:cs="宋体"/>
          <w:color w:val="auto"/>
          <w:sz w:val="21"/>
          <w:szCs w:val="21"/>
        </w:rPr>
        <w:t>年利率</w:t>
      </w:r>
      <w:r>
        <w:rPr>
          <w:rFonts w:ascii="仿宋" w:hAnsi="仿宋" w:eastAsia="仿宋" w:cs="仿宋"/>
          <w:color w:val="auto"/>
          <w:sz w:val="21"/>
          <w:szCs w:val="21"/>
        </w:rPr>
        <w:t>/360</w:t>
      </w:r>
    </w:p>
    <w:p>
      <w:pPr>
        <w:spacing w:after="0" w:line="291" w:lineRule="exact"/>
        <w:rPr>
          <w:color w:val="auto"/>
          <w:sz w:val="20"/>
          <w:szCs w:val="20"/>
        </w:rPr>
      </w:pPr>
    </w:p>
    <w:p>
      <w:pPr>
        <w:spacing w:after="0" w:line="292" w:lineRule="exact"/>
        <w:ind w:left="180" w:firstLine="480"/>
        <w:jc w:val="both"/>
        <w:rPr>
          <w:color w:val="auto"/>
          <w:sz w:val="20"/>
          <w:szCs w:val="20"/>
        </w:rPr>
      </w:pPr>
      <w:r>
        <w:rPr>
          <w:rFonts w:ascii="宋体" w:hAnsi="宋体" w:eastAsia="宋体" w:cs="宋体"/>
          <w:b/>
          <w:bCs/>
          <w:color w:val="auto"/>
          <w:sz w:val="20"/>
          <w:szCs w:val="20"/>
        </w:rPr>
        <w:t xml:space="preserve">六、除双方另有约定外，乙方未按时足额还本付息的，已经偿还的全部金额优先抵偿已经产生的利息及费用，余额用于偿还本金，不足以清偿全部本金的，甲方有权决定乙方所付款项偿还借款的顺序；对有 </w:t>
      </w:r>
      <w:r>
        <w:rPr>
          <w:rFonts w:ascii="仿宋" w:hAnsi="仿宋" w:eastAsia="仿宋" w:cs="仿宋"/>
          <w:b/>
          <w:bCs/>
          <w:color w:val="auto"/>
          <w:sz w:val="20"/>
          <w:szCs w:val="20"/>
        </w:rPr>
        <w:t>2</w:t>
      </w:r>
      <w:r>
        <w:rPr>
          <w:rFonts w:ascii="宋体" w:hAnsi="宋体" w:eastAsia="宋体" w:cs="宋体"/>
          <w:b/>
          <w:bCs/>
          <w:color w:val="auto"/>
          <w:sz w:val="20"/>
          <w:szCs w:val="20"/>
        </w:rPr>
        <w:t xml:space="preserve"> 笔（含）以上借款到期的情况下，甲方有权决定乙方所付款项偿还借款的顺序。</w:t>
      </w:r>
    </w:p>
    <w:p>
      <w:pPr>
        <w:spacing w:after="0" w:line="301" w:lineRule="exact"/>
        <w:rPr>
          <w:color w:val="auto"/>
          <w:sz w:val="20"/>
          <w:szCs w:val="20"/>
        </w:rPr>
      </w:pPr>
    </w:p>
    <w:p>
      <w:pPr>
        <w:spacing w:after="0" w:line="292" w:lineRule="exact"/>
        <w:ind w:left="180" w:right="80" w:firstLine="480"/>
        <w:jc w:val="both"/>
        <w:rPr>
          <w:color w:val="auto"/>
          <w:sz w:val="20"/>
          <w:szCs w:val="20"/>
        </w:rPr>
      </w:pPr>
      <w:r>
        <w:rPr>
          <w:rFonts w:ascii="宋体" w:hAnsi="宋体" w:eastAsia="宋体" w:cs="宋体"/>
          <w:color w:val="auto"/>
          <w:sz w:val="21"/>
          <w:szCs w:val="21"/>
        </w:rPr>
        <w:t>七、本债权同时存在物的担保（含债务人或第三人提供）和保证担保的，债权人可以就物的担保实现债权，也可以要求保证人承担保证责任。债权人已经选择某一担保来实现债权的，也可同时主张通过其他担保来实现全部或部分债权。</w:t>
      </w:r>
    </w:p>
    <w:p>
      <w:pPr>
        <w:spacing w:after="0" w:line="268" w:lineRule="exact"/>
        <w:rPr>
          <w:color w:val="auto"/>
          <w:sz w:val="20"/>
          <w:szCs w:val="20"/>
        </w:rPr>
      </w:pPr>
    </w:p>
    <w:p>
      <w:pPr>
        <w:tabs>
          <w:tab w:val="left" w:pos="1440"/>
        </w:tabs>
        <w:spacing w:after="0" w:line="240" w:lineRule="exact"/>
        <w:ind w:left="600"/>
        <w:rPr>
          <w:color w:val="auto"/>
          <w:sz w:val="20"/>
          <w:szCs w:val="20"/>
        </w:rPr>
      </w:pPr>
      <w:r>
        <w:rPr>
          <w:rFonts w:ascii="宋体" w:hAnsi="宋体" w:eastAsia="宋体" w:cs="宋体"/>
          <w:b/>
          <w:bCs/>
          <w:color w:val="auto"/>
          <w:sz w:val="21"/>
          <w:szCs w:val="21"/>
        </w:rPr>
        <w:t>第六条</w:t>
      </w:r>
      <w:r>
        <w:rPr>
          <w:rFonts w:ascii="宋体" w:hAnsi="宋体" w:eastAsia="宋体" w:cs="宋体"/>
          <w:b/>
          <w:bCs/>
          <w:color w:val="auto"/>
          <w:sz w:val="21"/>
          <w:szCs w:val="21"/>
        </w:rPr>
        <w:tab/>
      </w:r>
      <w:r>
        <w:rPr>
          <w:rFonts w:ascii="宋体" w:hAnsi="宋体" w:eastAsia="宋体" w:cs="宋体"/>
          <w:b/>
          <w:bCs/>
          <w:color w:val="auto"/>
          <w:sz w:val="21"/>
          <w:szCs w:val="21"/>
        </w:rPr>
        <w:t>提前还款</w:t>
      </w:r>
    </w:p>
    <w:p>
      <w:pPr>
        <w:spacing w:after="0" w:line="291" w:lineRule="exact"/>
        <w:rPr>
          <w:color w:val="auto"/>
          <w:sz w:val="20"/>
          <w:szCs w:val="20"/>
        </w:rPr>
      </w:pPr>
    </w:p>
    <w:p>
      <w:pPr>
        <w:spacing w:after="0" w:line="271" w:lineRule="exact"/>
        <w:ind w:left="180" w:right="80" w:firstLine="480"/>
        <w:jc w:val="both"/>
        <w:rPr>
          <w:color w:val="auto"/>
          <w:sz w:val="20"/>
          <w:szCs w:val="20"/>
        </w:rPr>
      </w:pPr>
      <w:r>
        <w:rPr>
          <w:rFonts w:ascii="宋体" w:hAnsi="宋体" w:eastAsia="宋体" w:cs="宋体"/>
          <w:color w:val="auto"/>
          <w:sz w:val="21"/>
          <w:szCs w:val="21"/>
        </w:rPr>
        <w:t>一、经甲方书面同意后，乙方可提前还款。乙方因情况变化需全部或者部分提前还款时，应提前一周</w:t>
      </w:r>
      <w:r>
        <w:rPr>
          <w:rFonts w:ascii="宋体" w:hAnsi="宋体" w:eastAsia="宋体" w:cs="宋体"/>
          <w:b/>
          <w:bCs/>
          <w:color w:val="auto"/>
          <w:sz w:val="21"/>
          <w:szCs w:val="21"/>
        </w:rPr>
        <w:t>书面通知</w:t>
      </w:r>
      <w:r>
        <w:rPr>
          <w:rFonts w:ascii="宋体" w:hAnsi="宋体" w:eastAsia="宋体" w:cs="宋体"/>
          <w:color w:val="auto"/>
          <w:sz w:val="21"/>
          <w:szCs w:val="21"/>
        </w:rPr>
        <w:t>甲方，告知提前还款金额与时间。</w:t>
      </w:r>
    </w:p>
    <w:p>
      <w:pPr>
        <w:spacing w:after="0" w:line="265"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二、如果借款分期到期的，提前还款的金额按照到期先</w:t>
      </w:r>
      <w:r>
        <w:rPr>
          <w:rFonts w:ascii="宋体" w:hAnsi="宋体" w:eastAsia="宋体" w:cs="宋体"/>
          <w:b/>
          <w:bCs/>
          <w:color w:val="auto"/>
          <w:sz w:val="21"/>
          <w:szCs w:val="21"/>
        </w:rPr>
        <w:t>后顺序依次</w:t>
      </w:r>
      <w:r>
        <w:rPr>
          <w:rFonts w:ascii="宋体" w:hAnsi="宋体" w:eastAsia="宋体" w:cs="宋体"/>
          <w:color w:val="auto"/>
          <w:sz w:val="21"/>
          <w:szCs w:val="21"/>
        </w:rPr>
        <w:t>进行还款。</w:t>
      </w:r>
    </w:p>
    <w:p>
      <w:pPr>
        <w:spacing w:after="0" w:line="257"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三、乙方提前归还借款的，除应按本合同约定的利率和实际使用借款天数结付利息外，还应</w:t>
      </w:r>
    </w:p>
    <w:p>
      <w:pPr>
        <w:spacing w:after="0" w:line="96" w:lineRule="exact"/>
        <w:rPr>
          <w:color w:val="auto"/>
          <w:sz w:val="20"/>
          <w:szCs w:val="20"/>
        </w:rPr>
      </w:pPr>
    </w:p>
    <w:p>
      <w:pPr>
        <w:tabs>
          <w:tab w:val="left" w:pos="2060"/>
        </w:tabs>
        <w:spacing w:after="0" w:line="240" w:lineRule="exact"/>
        <w:ind w:left="180"/>
        <w:rPr>
          <w:color w:val="auto"/>
          <w:sz w:val="20"/>
          <w:szCs w:val="20"/>
        </w:rPr>
      </w:pPr>
      <w:r>
        <w:rPr>
          <w:rFonts w:ascii="宋体" w:hAnsi="宋体" w:eastAsia="宋体" w:cs="宋体"/>
          <w:color w:val="auto"/>
          <w:sz w:val="21"/>
          <w:szCs w:val="21"/>
        </w:rPr>
        <w:t>按提前还款金</w:t>
      </w:r>
      <w:r>
        <w:rPr>
          <w:rFonts w:hint="eastAsia" w:ascii="宋体" w:hAnsi="宋体" w:eastAsia="宋体" w:cs="宋体"/>
          <w:color w:val="auto"/>
          <w:sz w:val="21"/>
          <w:szCs w:val="21"/>
          <w:lang w:val="en-US" w:eastAsia="zh-CN"/>
        </w:rPr>
        <w:t xml:space="preserve">     -   </w:t>
      </w:r>
      <w:r>
        <w:rPr>
          <w:rFonts w:hint="eastAsia"/>
          <w:color w:val="auto"/>
          <w:sz w:val="20"/>
          <w:szCs w:val="20"/>
          <w:lang w:val="en-US" w:eastAsia="zh-CN"/>
        </w:rPr>
        <w:t xml:space="preserve">   </w:t>
      </w:r>
      <w:r>
        <w:rPr>
          <w:rFonts w:ascii="宋体" w:hAnsi="宋体" w:eastAsia="宋体" w:cs="宋体"/>
          <w:color w:val="auto"/>
          <w:sz w:val="21"/>
          <w:szCs w:val="21"/>
        </w:rPr>
        <w:t>﹪支付提前还款违约金。</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1047750</wp:posOffset>
                </wp:positionH>
                <wp:positionV relativeFrom="paragraph">
                  <wp:posOffset>5080</wp:posOffset>
                </wp:positionV>
                <wp:extent cx="401320" cy="0"/>
                <wp:effectExtent l="0" t="0" r="0" b="0"/>
                <wp:wrapNone/>
                <wp:docPr id="24" name="Shape 24"/>
                <wp:cNvGraphicFramePr/>
                <a:graphic xmlns:a="http://schemas.openxmlformats.org/drawingml/2006/main">
                  <a:graphicData uri="http://schemas.microsoft.com/office/word/2010/wordprocessingShape">
                    <wps:wsp>
                      <wps:cNvCnPr/>
                      <wps:spPr>
                        <a:xfrm>
                          <a:off x="0" y="0"/>
                          <a:ext cx="401320" cy="4763"/>
                        </a:xfrm>
                        <a:prstGeom prst="line">
                          <a:avLst/>
                        </a:prstGeom>
                        <a:solidFill>
                          <a:srgbClr val="FFFFFF"/>
                        </a:solidFill>
                        <a:ln w="5080">
                          <a:solidFill>
                            <a:srgbClr val="000000"/>
                          </a:solidFill>
                          <a:miter lim="800000"/>
                        </a:ln>
                      </wps:spPr>
                      <wps:bodyPr/>
                    </wps:wsp>
                  </a:graphicData>
                </a:graphic>
              </wp:anchor>
            </w:drawing>
          </mc:Choice>
          <mc:Fallback>
            <w:pict>
              <v:line id="Shape 24" o:spid="_x0000_s1026" o:spt="20" style="position:absolute;left:0pt;margin-left:82.5pt;margin-top:0.4pt;height:0pt;width:31.6pt;z-index:-251658240;mso-width-relative:page;mso-height-relative:page;" fillcolor="#FFFFFF" filled="t" stroked="t" coordsize="21600,21600" o:allowincell="f" o:gfxdata="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kFyGqdUAAAAFAQAADwAAAAAAAAABACAAAAAiAAAAZHJz&#10;L2Rvd25yZXYueG1sUEsBAhQAFAAAAAgAh07iQHi4LJuVAQAATAMAAA4AAAAAAAAAAQAgAAAAJAEA&#10;AGRycy9lMm9Eb2MueG1sUEsFBgAAAAAGAAYAWQEAACsFAAAAAA==&#10;">
                <v:fill on="t" focussize="0,0"/>
                <v:stroke weight="0.4pt" color="#000000" miterlimit="8" joinstyle="miter"/>
                <v:imagedata o:title=""/>
                <o:lock v:ext="edit" aspectratio="f"/>
              </v:line>
            </w:pict>
          </mc:Fallback>
        </mc:AlternateContent>
      </w:r>
    </w:p>
    <w:p>
      <w:pPr>
        <w:spacing w:after="0" w:line="237" w:lineRule="exact"/>
        <w:rPr>
          <w:color w:val="auto"/>
          <w:sz w:val="20"/>
          <w:szCs w:val="20"/>
        </w:rPr>
      </w:pPr>
    </w:p>
    <w:p>
      <w:pPr>
        <w:tabs>
          <w:tab w:val="left" w:pos="1500"/>
        </w:tabs>
        <w:spacing w:after="0" w:line="240" w:lineRule="exact"/>
        <w:ind w:left="660"/>
        <w:rPr>
          <w:color w:val="auto"/>
          <w:sz w:val="20"/>
          <w:szCs w:val="20"/>
        </w:rPr>
      </w:pPr>
      <w:r>
        <w:rPr>
          <w:rFonts w:ascii="宋体" w:hAnsi="宋体" w:eastAsia="宋体" w:cs="宋体"/>
          <w:b/>
          <w:bCs/>
          <w:color w:val="auto"/>
          <w:sz w:val="21"/>
          <w:szCs w:val="21"/>
        </w:rPr>
        <w:t>第七条</w:t>
      </w:r>
      <w:r>
        <w:rPr>
          <w:rFonts w:ascii="宋体" w:hAnsi="宋体" w:eastAsia="宋体" w:cs="宋体"/>
          <w:b/>
          <w:bCs/>
          <w:color w:val="auto"/>
          <w:sz w:val="21"/>
          <w:szCs w:val="21"/>
        </w:rPr>
        <w:tab/>
      </w:r>
      <w:r>
        <w:rPr>
          <w:rFonts w:ascii="宋体" w:hAnsi="宋体" w:eastAsia="宋体" w:cs="宋体"/>
          <w:b/>
          <w:bCs/>
          <w:color w:val="auto"/>
          <w:sz w:val="21"/>
          <w:szCs w:val="21"/>
        </w:rPr>
        <w:t>罚息</w:t>
      </w:r>
    </w:p>
    <w:p>
      <w:pPr>
        <w:spacing w:after="0" w:line="291" w:lineRule="exact"/>
        <w:rPr>
          <w:color w:val="auto"/>
          <w:sz w:val="20"/>
          <w:szCs w:val="20"/>
        </w:rPr>
      </w:pPr>
    </w:p>
    <w:p>
      <w:pPr>
        <w:spacing w:after="0" w:line="295" w:lineRule="exact"/>
        <w:ind w:left="180" w:right="80" w:firstLine="480"/>
        <w:jc w:val="both"/>
        <w:rPr>
          <w:color w:val="auto"/>
          <w:sz w:val="20"/>
          <w:szCs w:val="20"/>
        </w:rPr>
      </w:pPr>
      <w:r>
        <w:rPr>
          <w:rFonts w:ascii="宋体" w:hAnsi="宋体" w:eastAsia="宋体" w:cs="宋体"/>
          <w:color w:val="auto"/>
          <w:sz w:val="21"/>
          <w:szCs w:val="21"/>
        </w:rPr>
        <w:t>一、对逾期或未按合同约定用途使用借款的，从逾期或挪用之日起，就逾期或挪用部分，按本款约定的罚息利率计收罚息，直至清偿本息为止。对既逾期又挪用的贷款，按照较高的罚息利率计收罚息。</w:t>
      </w:r>
    </w:p>
    <w:p>
      <w:pPr>
        <w:spacing w:after="0" w:line="293" w:lineRule="exact"/>
        <w:rPr>
          <w:color w:val="auto"/>
          <w:sz w:val="20"/>
          <w:szCs w:val="20"/>
        </w:rPr>
      </w:pPr>
    </w:p>
    <w:p>
      <w:pPr>
        <w:spacing w:after="0" w:line="275" w:lineRule="exact"/>
        <w:ind w:left="180" w:right="80" w:firstLine="480"/>
        <w:jc w:val="both"/>
        <w:rPr>
          <w:color w:val="auto"/>
          <w:sz w:val="20"/>
          <w:szCs w:val="20"/>
        </w:rPr>
      </w:pPr>
      <w:r>
        <w:rPr>
          <w:rFonts w:ascii="宋体" w:hAnsi="宋体" w:eastAsia="宋体" w:cs="宋体"/>
          <w:color w:val="auto"/>
          <w:sz w:val="21"/>
          <w:szCs w:val="21"/>
        </w:rPr>
        <w:t>二、对借款人不能按期支付的利息以及罚息，以第六条约定的结息方式，按本款约定的罚息利率计收复利。</w:t>
      </w:r>
    </w:p>
    <w:p>
      <w:pPr>
        <w:spacing w:after="0" w:line="292" w:lineRule="exact"/>
        <w:rPr>
          <w:color w:val="auto"/>
          <w:sz w:val="20"/>
          <w:szCs w:val="20"/>
        </w:rPr>
      </w:pPr>
    </w:p>
    <w:p>
      <w:pPr>
        <w:spacing w:after="0" w:line="271" w:lineRule="exact"/>
        <w:ind w:left="180" w:right="60" w:firstLine="480"/>
        <w:rPr>
          <w:color w:val="auto"/>
          <w:sz w:val="20"/>
          <w:szCs w:val="20"/>
        </w:rPr>
      </w:pPr>
      <w:r>
        <w:rPr>
          <w:rFonts w:ascii="宋体" w:hAnsi="宋体" w:eastAsia="宋体" w:cs="宋体"/>
          <w:color w:val="auto"/>
          <w:sz w:val="21"/>
          <w:szCs w:val="21"/>
        </w:rPr>
        <w:t>三、罚息利率：逾期贷款罚息利率为第三条约</w:t>
      </w:r>
      <w:r>
        <w:rPr>
          <w:rFonts w:ascii="宋体" w:hAnsi="宋体" w:eastAsia="宋体" w:cs="宋体"/>
          <w:b/>
          <w:bCs/>
          <w:color w:val="auto"/>
          <w:sz w:val="21"/>
          <w:szCs w:val="21"/>
        </w:rPr>
        <w:t>定借款利率上再加收</w:t>
      </w:r>
      <w:r>
        <w:rPr>
          <w:rFonts w:hint="eastAsia" w:ascii="宋体" w:hAnsi="宋体" w:eastAsia="宋体" w:cs="宋体"/>
          <w:b/>
          <w:bCs/>
          <w:color w:val="auto"/>
          <w:sz w:val="21"/>
          <w:szCs w:val="21"/>
          <w:lang w:val="en-US" w:eastAsia="zh-CN"/>
        </w:rPr>
        <w:t xml:space="preserve"> </w:t>
      </w:r>
      <w:r>
        <w:rPr>
          <w:rFonts w:hint="eastAsia" w:ascii="宋体" w:hAnsi="宋体" w:eastAsia="宋体" w:cs="宋体"/>
          <w:b/>
          <w:bCs/>
          <w:color w:val="auto"/>
          <w:sz w:val="21"/>
          <w:szCs w:val="21"/>
          <w:u w:val="single"/>
          <w:lang w:val="en-US" w:eastAsia="zh-CN"/>
        </w:rPr>
        <w:t xml:space="preserve">  50</w:t>
      </w:r>
      <w:bookmarkStart w:id="10" w:name="_GoBack"/>
      <w:bookmarkEnd w:id="10"/>
      <w:r>
        <w:rPr>
          <w:rFonts w:hint="eastAsia" w:ascii="宋体" w:hAnsi="宋体" w:eastAsia="宋体" w:cs="宋体"/>
          <w:b/>
          <w:bCs/>
          <w:color w:val="auto"/>
          <w:sz w:val="21"/>
          <w:szCs w:val="21"/>
          <w:u w:val="single"/>
          <w:lang w:val="en-US" w:eastAsia="zh-CN"/>
        </w:rPr>
        <w:t xml:space="preserve">  </w:t>
      </w:r>
      <w:r>
        <w:rPr>
          <w:rFonts w:ascii="宋体" w:hAnsi="宋体" w:eastAsia="宋体" w:cs="宋体"/>
          <w:b/>
          <w:bCs/>
          <w:color w:val="auto"/>
          <w:sz w:val="21"/>
          <w:szCs w:val="21"/>
        </w:rPr>
        <w:t>％，挪用贷款罚息利率为第三条约定借款利率上再加收</w:t>
      </w:r>
      <w:r>
        <w:rPr>
          <w:rFonts w:hint="eastAsia" w:ascii="宋体" w:hAnsi="宋体" w:eastAsia="宋体" w:cs="宋体"/>
          <w:b/>
          <w:bCs/>
          <w:color w:val="auto"/>
          <w:sz w:val="21"/>
          <w:szCs w:val="21"/>
          <w:u w:val="single"/>
          <w:lang w:val="en-US" w:eastAsia="zh-CN"/>
        </w:rPr>
        <w:t xml:space="preserve">  -  </w:t>
      </w:r>
      <w:r>
        <w:rPr>
          <w:rFonts w:ascii="宋体" w:hAnsi="宋体" w:eastAsia="宋体" w:cs="宋体"/>
          <w:b/>
          <w:bCs/>
          <w:color w:val="auto"/>
          <w:sz w:val="21"/>
          <w:szCs w:val="21"/>
        </w:rPr>
        <w:t>％。</w:t>
      </w:r>
    </w:p>
    <w:p>
      <w:pPr>
        <w:spacing w:after="0" w:line="265" w:lineRule="exact"/>
        <w:rPr>
          <w:color w:val="auto"/>
          <w:sz w:val="20"/>
          <w:szCs w:val="20"/>
        </w:rPr>
      </w:pPr>
    </w:p>
    <w:p>
      <w:pPr>
        <w:spacing w:after="0" w:line="279" w:lineRule="exact"/>
        <w:rPr>
          <w:color w:val="auto"/>
          <w:sz w:val="20"/>
          <w:szCs w:val="20"/>
        </w:rPr>
      </w:pPr>
    </w:p>
    <w:p>
      <w:pPr>
        <w:numPr>
          <w:ilvl w:val="0"/>
          <w:numId w:val="7"/>
        </w:numPr>
        <w:tabs>
          <w:tab w:val="left" w:pos="1440"/>
        </w:tabs>
        <w:spacing w:after="0" w:line="240" w:lineRule="exact"/>
        <w:ind w:left="600"/>
        <w:rPr>
          <w:rFonts w:hint="eastAsia" w:ascii="宋体" w:hAnsi="宋体" w:eastAsia="宋体" w:cs="宋体"/>
          <w:b/>
          <w:bCs/>
          <w:color w:val="auto"/>
          <w:sz w:val="21"/>
          <w:szCs w:val="21"/>
          <w:lang w:eastAsia="zh-CN"/>
        </w:rPr>
      </w:pPr>
      <w:r>
        <w:rPr>
          <w:rFonts w:hint="eastAsia" w:ascii="宋体" w:hAnsi="宋体" w:eastAsia="宋体" w:cs="宋体"/>
          <w:b/>
          <w:bCs/>
          <w:color w:val="auto"/>
          <w:sz w:val="21"/>
          <w:szCs w:val="21"/>
          <w:lang w:eastAsia="zh-CN"/>
        </w:rPr>
        <w:t>担保措施</w:t>
      </w:r>
    </w:p>
    <w:p>
      <w:pPr>
        <w:numPr>
          <w:ilvl w:val="0"/>
          <w:numId w:val="0"/>
        </w:numPr>
        <w:tabs>
          <w:tab w:val="left" w:pos="1440"/>
        </w:tabs>
        <w:spacing w:after="0" w:line="240" w:lineRule="exact"/>
        <w:rPr>
          <w:rFonts w:hint="eastAsia" w:ascii="宋体" w:hAnsi="宋体" w:eastAsia="宋体" w:cs="宋体"/>
          <w:b/>
          <w:bCs/>
          <w:color w:val="auto"/>
          <w:sz w:val="21"/>
          <w:szCs w:val="21"/>
          <w:lang w:eastAsia="zh-CN"/>
        </w:rPr>
      </w:pPr>
    </w:p>
    <w:p>
      <w:pPr>
        <w:numPr>
          <w:ilvl w:val="0"/>
          <w:numId w:val="0"/>
        </w:numPr>
        <w:tabs>
          <w:tab w:val="left" w:pos="1440"/>
        </w:tabs>
        <w:spacing w:after="0" w:line="240" w:lineRule="exact"/>
        <w:rPr>
          <w:rFonts w:hint="eastAsia" w:ascii="宋体" w:hAnsi="宋体" w:eastAsia="宋体" w:cs="宋体"/>
          <w:b w:val="0"/>
          <w:bCs w:val="0"/>
          <w:color w:val="auto"/>
          <w:sz w:val="21"/>
          <w:szCs w:val="21"/>
          <w:lang w:val="en-US" w:eastAsia="zh-CN"/>
        </w:rPr>
      </w:pPr>
      <w:r>
        <w:rPr>
          <w:rFonts w:hint="eastAsia" w:ascii="宋体" w:hAnsi="宋体" w:eastAsia="宋体" w:cs="宋体"/>
          <w:b/>
          <w:bCs/>
          <w:color w:val="auto"/>
          <w:sz w:val="21"/>
          <w:szCs w:val="21"/>
          <w:lang w:val="en-US" w:eastAsia="zh-CN"/>
        </w:rPr>
        <w:t xml:space="preserve">      </w:t>
      </w:r>
      <w:r>
        <w:rPr>
          <w:rFonts w:hint="eastAsia" w:ascii="宋体" w:hAnsi="宋体" w:eastAsia="宋体" w:cs="宋体"/>
          <w:b w:val="0"/>
          <w:bCs w:val="0"/>
          <w:color w:val="auto"/>
          <w:sz w:val="21"/>
          <w:szCs w:val="21"/>
          <w:lang w:val="en-US" w:eastAsia="zh-CN"/>
        </w:rPr>
        <w:t>对本合同项下借款，乙方提供以下担保措施：</w:t>
      </w:r>
    </w:p>
    <w:p>
      <w:pPr>
        <w:numPr>
          <w:ilvl w:val="0"/>
          <w:numId w:val="8"/>
        </w:numPr>
        <w:tabs>
          <w:tab w:val="left" w:pos="1440"/>
        </w:tabs>
        <w:spacing w:after="0" w:line="240" w:lineRule="exact"/>
        <w:ind w:left="630" w:leftChars="0" w:firstLine="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由</w:t>
      </w:r>
      <w:r>
        <w:rPr>
          <w:rFonts w:hint="eastAsia" w:ascii="宋体" w:hAnsi="宋体" w:eastAsia="宋体" w:cs="宋体"/>
          <w:b w:val="0"/>
          <w:bCs w:val="0"/>
          <w:color w:val="auto"/>
          <w:sz w:val="21"/>
          <w:szCs w:val="21"/>
          <w:u w:val="single"/>
          <w:lang w:val="en-US" w:eastAsia="zh-CN"/>
        </w:rPr>
        <w:t xml:space="preserve">    -     </w:t>
      </w:r>
      <w:r>
        <w:rPr>
          <w:rFonts w:hint="eastAsia" w:ascii="宋体" w:hAnsi="宋体" w:eastAsia="宋体" w:cs="宋体"/>
          <w:b w:val="0"/>
          <w:bCs w:val="0"/>
          <w:color w:val="auto"/>
          <w:sz w:val="21"/>
          <w:szCs w:val="21"/>
          <w:lang w:val="en-US" w:eastAsia="zh-CN"/>
        </w:rPr>
        <w:t>提供连带责任保证担保；</w:t>
      </w:r>
    </w:p>
    <w:p>
      <w:pPr>
        <w:numPr>
          <w:ilvl w:val="0"/>
          <w:numId w:val="8"/>
        </w:numPr>
        <w:tabs>
          <w:tab w:val="left" w:pos="1440"/>
        </w:tabs>
        <w:spacing w:after="0" w:line="240" w:lineRule="exact"/>
        <w:ind w:left="630" w:leftChars="0" w:firstLine="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以</w:t>
      </w:r>
      <w:r>
        <w:rPr>
          <w:rFonts w:hint="eastAsia" w:ascii="宋体" w:hAnsi="宋体" w:eastAsia="宋体" w:cs="宋体"/>
          <w:b w:val="0"/>
          <w:bCs w:val="0"/>
          <w:color w:val="auto"/>
          <w:sz w:val="21"/>
          <w:szCs w:val="21"/>
          <w:u w:val="single"/>
          <w:lang w:val="en-US" w:eastAsia="zh-CN"/>
        </w:rPr>
        <w:t xml:space="preserve">    -     </w:t>
      </w:r>
      <w:r>
        <w:rPr>
          <w:rFonts w:hint="eastAsia" w:ascii="宋体" w:hAnsi="宋体" w:eastAsia="宋体" w:cs="宋体"/>
          <w:b w:val="0"/>
          <w:bCs w:val="0"/>
          <w:color w:val="auto"/>
          <w:sz w:val="21"/>
          <w:szCs w:val="21"/>
          <w:lang w:val="en-US" w:eastAsia="zh-CN"/>
        </w:rPr>
        <w:t>设置抵押担保；</w:t>
      </w:r>
    </w:p>
    <w:p>
      <w:pPr>
        <w:numPr>
          <w:ilvl w:val="0"/>
          <w:numId w:val="8"/>
        </w:numPr>
        <w:tabs>
          <w:tab w:val="left" w:pos="1440"/>
        </w:tabs>
        <w:spacing w:after="0" w:line="240" w:lineRule="exact"/>
        <w:ind w:left="630" w:leftChars="0" w:firstLine="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以</w:t>
      </w:r>
      <w:r>
        <w:rPr>
          <w:rFonts w:hint="eastAsia" w:ascii="宋体" w:hAnsi="宋体" w:eastAsia="宋体" w:cs="宋体"/>
          <w:b w:val="0"/>
          <w:bCs w:val="0"/>
          <w:color w:val="auto"/>
          <w:sz w:val="21"/>
          <w:szCs w:val="21"/>
          <w:u w:val="single"/>
          <w:lang w:val="en-US" w:eastAsia="zh-CN"/>
        </w:rPr>
        <w:t xml:space="preserve">    -     </w:t>
      </w:r>
      <w:r>
        <w:rPr>
          <w:rFonts w:hint="eastAsia" w:ascii="宋体" w:hAnsi="宋体" w:eastAsia="宋体" w:cs="宋体"/>
          <w:b w:val="0"/>
          <w:bCs w:val="0"/>
          <w:color w:val="auto"/>
          <w:sz w:val="21"/>
          <w:szCs w:val="21"/>
          <w:lang w:val="en-US" w:eastAsia="zh-CN"/>
        </w:rPr>
        <w:t>设置质押担保。</w:t>
      </w:r>
    </w:p>
    <w:p>
      <w:pPr>
        <w:spacing w:after="0" w:line="271" w:lineRule="exact"/>
        <w:ind w:left="180" w:right="80" w:firstLine="424"/>
        <w:rPr>
          <w:rFonts w:ascii="宋体" w:hAnsi="宋体" w:eastAsia="宋体" w:cs="宋体"/>
          <w:color w:val="auto"/>
          <w:sz w:val="21"/>
          <w:szCs w:val="21"/>
        </w:rPr>
      </w:pPr>
    </w:p>
    <w:p>
      <w:pPr>
        <w:spacing w:after="0" w:line="271" w:lineRule="exact"/>
        <w:ind w:left="180" w:right="80" w:firstLine="424"/>
        <w:rPr>
          <w:color w:val="auto"/>
          <w:sz w:val="20"/>
          <w:szCs w:val="20"/>
        </w:rPr>
      </w:pPr>
      <w:r>
        <w:rPr>
          <w:rFonts w:ascii="宋体" w:hAnsi="宋体" w:eastAsia="宋体" w:cs="宋体"/>
          <w:color w:val="auto"/>
          <w:sz w:val="21"/>
          <w:szCs w:val="21"/>
        </w:rPr>
        <w:t>本条约定的担保措施，双方或者甲方与担保方另行签订担保合同，依据法律规定担保物权需经登记生效的，应依法登记。</w:t>
      </w:r>
    </w:p>
    <w:p>
      <w:pPr>
        <w:spacing w:after="0" w:line="265" w:lineRule="exact"/>
        <w:rPr>
          <w:color w:val="auto"/>
          <w:sz w:val="20"/>
          <w:szCs w:val="20"/>
        </w:rPr>
      </w:pPr>
    </w:p>
    <w:p>
      <w:pPr>
        <w:tabs>
          <w:tab w:val="left" w:pos="1440"/>
        </w:tabs>
        <w:spacing w:after="0" w:line="240" w:lineRule="exact"/>
        <w:ind w:left="600"/>
        <w:rPr>
          <w:color w:val="auto"/>
          <w:sz w:val="20"/>
          <w:szCs w:val="20"/>
        </w:rPr>
      </w:pPr>
      <w:r>
        <w:rPr>
          <w:rFonts w:ascii="宋体" w:hAnsi="宋体" w:eastAsia="宋体" w:cs="宋体"/>
          <w:b/>
          <w:bCs/>
          <w:color w:val="auto"/>
          <w:sz w:val="21"/>
          <w:szCs w:val="21"/>
        </w:rPr>
        <w:t>第九条</w:t>
      </w:r>
      <w:r>
        <w:rPr>
          <w:rFonts w:ascii="宋体" w:hAnsi="宋体" w:eastAsia="宋体" w:cs="宋体"/>
          <w:b/>
          <w:bCs/>
          <w:color w:val="auto"/>
          <w:sz w:val="21"/>
          <w:szCs w:val="21"/>
        </w:rPr>
        <w:tab/>
      </w:r>
      <w:r>
        <w:rPr>
          <w:rFonts w:ascii="宋体" w:hAnsi="宋体" w:eastAsia="宋体" w:cs="宋体"/>
          <w:b/>
          <w:bCs/>
          <w:color w:val="auto"/>
          <w:sz w:val="21"/>
          <w:szCs w:val="21"/>
        </w:rPr>
        <w:t>贷款使用监督</w:t>
      </w:r>
    </w:p>
    <w:p>
      <w:pPr>
        <w:spacing w:after="0" w:line="291" w:lineRule="exact"/>
        <w:rPr>
          <w:color w:val="auto"/>
          <w:sz w:val="20"/>
          <w:szCs w:val="20"/>
        </w:rPr>
      </w:pPr>
    </w:p>
    <w:p>
      <w:pPr>
        <w:spacing w:after="0" w:line="271" w:lineRule="exact"/>
        <w:ind w:left="180" w:right="60" w:firstLine="424"/>
        <w:rPr>
          <w:color w:val="auto"/>
          <w:sz w:val="20"/>
          <w:szCs w:val="20"/>
        </w:rPr>
      </w:pPr>
      <w:r>
        <w:rPr>
          <w:rFonts w:ascii="宋体" w:hAnsi="宋体" w:eastAsia="宋体" w:cs="宋体"/>
          <w:color w:val="auto"/>
          <w:sz w:val="20"/>
          <w:szCs w:val="20"/>
        </w:rPr>
        <w:t>为监督乙方借款用于约定用途和确保乙方按约定期限偿还借款本息，甲方对乙方使用贷款期间的经营管理活动、重大事项决策、重大财产处分行为有权进行监督，乙方应按甲方要求提供相关的</w:t>
      </w:r>
    </w:p>
    <w:p>
      <w:pPr>
        <w:sectPr>
          <w:pgSz w:w="11900" w:h="16840"/>
          <w:pgMar w:top="1429" w:right="1224" w:bottom="424" w:left="1440" w:header="0" w:footer="0" w:gutter="0"/>
          <w:cols w:equalWidth="0" w:num="1">
            <w:col w:w="9240"/>
          </w:cols>
        </w:sectPr>
      </w:pPr>
    </w:p>
    <w:p>
      <w:pPr>
        <w:spacing w:after="0" w:line="200" w:lineRule="exact"/>
        <w:rPr>
          <w:color w:val="auto"/>
          <w:sz w:val="20"/>
          <w:szCs w:val="20"/>
        </w:rPr>
      </w:pPr>
    </w:p>
    <w:p>
      <w:pPr>
        <w:spacing w:after="0" w:line="228" w:lineRule="exact"/>
        <w:rPr>
          <w:color w:val="auto"/>
          <w:sz w:val="20"/>
          <w:szCs w:val="20"/>
        </w:rPr>
      </w:pPr>
    </w:p>
    <w:p>
      <w:pPr>
        <w:numPr>
          <w:ilvl w:val="0"/>
          <w:numId w:val="9"/>
        </w:numPr>
        <w:tabs>
          <w:tab w:val="left" w:pos="4220"/>
        </w:tabs>
        <w:spacing w:after="0" w:line="229" w:lineRule="exact"/>
        <w:ind w:left="4220" w:hanging="265"/>
        <w:rPr>
          <w:rFonts w:ascii="宋体" w:hAnsi="宋体" w:eastAsia="宋体" w:cs="宋体"/>
          <w:color w:val="auto"/>
          <w:sz w:val="18"/>
          <w:szCs w:val="18"/>
        </w:rPr>
      </w:pPr>
      <w:r>
        <w:rPr>
          <w:rFonts w:ascii="Calibri" w:hAnsi="Calibri" w:eastAsia="Calibri" w:cs="Calibri"/>
          <w:color w:val="auto"/>
          <w:sz w:val="18"/>
          <w:szCs w:val="18"/>
        </w:rPr>
        <w:t xml:space="preserve">5 </w:t>
      </w:r>
      <w:r>
        <w:rPr>
          <w:rFonts w:ascii="宋体" w:hAnsi="宋体" w:eastAsia="宋体" w:cs="宋体"/>
          <w:color w:val="auto"/>
          <w:sz w:val="18"/>
          <w:szCs w:val="18"/>
        </w:rPr>
        <w:t>页 共</w:t>
      </w:r>
      <w:r>
        <w:rPr>
          <w:rFonts w:ascii="Calibri" w:hAnsi="Calibri" w:eastAsia="Calibri" w:cs="Calibri"/>
          <w:color w:val="auto"/>
          <w:sz w:val="18"/>
          <w:szCs w:val="18"/>
        </w:rPr>
        <w:t xml:space="preserve"> 10 </w:t>
      </w:r>
      <w:r>
        <w:rPr>
          <w:rFonts w:ascii="宋体" w:hAnsi="宋体" w:eastAsia="宋体" w:cs="宋体"/>
          <w:color w:val="auto"/>
          <w:sz w:val="18"/>
          <w:szCs w:val="18"/>
        </w:rPr>
        <w:t>页</w:t>
      </w:r>
    </w:p>
    <w:p>
      <w:pPr>
        <w:sectPr>
          <w:type w:val="continuous"/>
          <w:pgSz w:w="11900" w:h="16840"/>
          <w:pgMar w:top="1429" w:right="1224" w:bottom="424" w:left="1440" w:header="0" w:footer="0" w:gutter="0"/>
          <w:cols w:equalWidth="0" w:num="1">
            <w:col w:w="9240"/>
          </w:cols>
        </w:sectPr>
      </w:pPr>
    </w:p>
    <w:p>
      <w:pPr>
        <w:spacing w:after="0" w:line="240" w:lineRule="exact"/>
        <w:ind w:left="180"/>
        <w:rPr>
          <w:color w:val="auto"/>
          <w:sz w:val="20"/>
          <w:szCs w:val="20"/>
        </w:rPr>
      </w:pPr>
      <w:bookmarkStart w:id="5" w:name="page6"/>
      <w:bookmarkEnd w:id="5"/>
      <w:r>
        <w:rPr>
          <w:rFonts w:ascii="宋体" w:hAnsi="宋体" w:eastAsia="宋体" w:cs="宋体"/>
          <w:color w:val="auto"/>
          <w:sz w:val="21"/>
          <w:szCs w:val="21"/>
        </w:rPr>
        <w:t>财务报表、凭证及合同等资料予以配合。具体监督办法双方可另行签订协议约定。</w:t>
      </w:r>
    </w:p>
    <w:p>
      <w:pPr>
        <w:spacing w:after="0" w:line="264" w:lineRule="exact"/>
        <w:rPr>
          <w:color w:val="auto"/>
          <w:sz w:val="20"/>
          <w:szCs w:val="20"/>
        </w:rPr>
      </w:pPr>
    </w:p>
    <w:p>
      <w:pPr>
        <w:tabs>
          <w:tab w:val="left" w:pos="1440"/>
        </w:tabs>
        <w:spacing w:after="0" w:line="240" w:lineRule="exact"/>
        <w:ind w:left="600"/>
        <w:rPr>
          <w:color w:val="auto"/>
          <w:sz w:val="20"/>
          <w:szCs w:val="20"/>
        </w:rPr>
      </w:pPr>
      <w:r>
        <w:rPr>
          <w:rFonts w:ascii="宋体" w:hAnsi="宋体" w:eastAsia="宋体" w:cs="宋体"/>
          <w:b/>
          <w:bCs/>
          <w:color w:val="auto"/>
          <w:sz w:val="21"/>
          <w:szCs w:val="21"/>
        </w:rPr>
        <w:t>第十条</w:t>
      </w:r>
      <w:r>
        <w:rPr>
          <w:rFonts w:ascii="宋体" w:hAnsi="宋体" w:eastAsia="宋体" w:cs="宋体"/>
          <w:b/>
          <w:bCs/>
          <w:color w:val="auto"/>
          <w:sz w:val="21"/>
          <w:szCs w:val="21"/>
        </w:rPr>
        <w:tab/>
      </w:r>
      <w:r>
        <w:rPr>
          <w:rFonts w:ascii="宋体" w:hAnsi="宋体" w:eastAsia="宋体" w:cs="宋体"/>
          <w:b/>
          <w:bCs/>
          <w:color w:val="auto"/>
          <w:sz w:val="21"/>
          <w:szCs w:val="21"/>
        </w:rPr>
        <w:t>贷款展期</w:t>
      </w:r>
    </w:p>
    <w:p>
      <w:pPr>
        <w:spacing w:after="0" w:line="291" w:lineRule="exact"/>
        <w:rPr>
          <w:color w:val="auto"/>
          <w:sz w:val="20"/>
          <w:szCs w:val="20"/>
        </w:rPr>
      </w:pPr>
    </w:p>
    <w:p>
      <w:pPr>
        <w:spacing w:after="0" w:line="292" w:lineRule="exact"/>
        <w:ind w:left="180" w:right="80" w:firstLine="480"/>
        <w:jc w:val="both"/>
        <w:rPr>
          <w:color w:val="auto"/>
          <w:sz w:val="20"/>
          <w:szCs w:val="20"/>
        </w:rPr>
      </w:pPr>
      <w:r>
        <w:rPr>
          <w:rFonts w:ascii="宋体" w:hAnsi="宋体" w:eastAsia="宋体" w:cs="宋体"/>
          <w:color w:val="auto"/>
          <w:sz w:val="21"/>
          <w:szCs w:val="21"/>
        </w:rPr>
        <w:t>乙方申请展期的，应按约定还款期限提前 日向甲方书面提出。甲方经审查同意展期的，双方另行签订书面协议确认；甲方不同意展期的，乙方仍按本合同约定期限履行还款义务或者承担违约责任。</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2847340</wp:posOffset>
                </wp:positionH>
                <wp:positionV relativeFrom="paragraph">
                  <wp:posOffset>-419735</wp:posOffset>
                </wp:positionV>
                <wp:extent cx="274320" cy="0"/>
                <wp:effectExtent l="0" t="0" r="0" b="0"/>
                <wp:wrapNone/>
                <wp:docPr id="25" name="Shape 25"/>
                <wp:cNvGraphicFramePr/>
                <a:graphic xmlns:a="http://schemas.openxmlformats.org/drawingml/2006/main">
                  <a:graphicData uri="http://schemas.microsoft.com/office/word/2010/wordprocessingShape">
                    <wps:wsp>
                      <wps:cNvCnPr/>
                      <wps:spPr>
                        <a:xfrm>
                          <a:off x="0" y="0"/>
                          <a:ext cx="274320" cy="4763"/>
                        </a:xfrm>
                        <a:prstGeom prst="line">
                          <a:avLst/>
                        </a:prstGeom>
                        <a:solidFill>
                          <a:srgbClr val="FFFFFF"/>
                        </a:solidFill>
                        <a:ln w="5080">
                          <a:solidFill>
                            <a:srgbClr val="000000"/>
                          </a:solidFill>
                          <a:miter lim="800000"/>
                        </a:ln>
                      </wps:spPr>
                      <wps:bodyPr/>
                    </wps:wsp>
                  </a:graphicData>
                </a:graphic>
              </wp:anchor>
            </w:drawing>
          </mc:Choice>
          <mc:Fallback>
            <w:pict>
              <v:line id="Shape 25" o:spid="_x0000_s1026" o:spt="20" style="position:absolute;left:0pt;margin-left:224.2pt;margin-top:-33.05pt;height:0pt;width:21.6pt;z-index:-251658240;mso-width-relative:page;mso-height-relative:page;" fillcolor="#FFFFFF" filled="t" stroked="t" coordsize="21600,21600" o:allowincell="f" o:gfxdata="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aS+Lv2gAAAAsBAAAPAAAAAAAAAAEAIAAAACIA&#10;AABkcnMvZG93bnJldi54bWxQSwECFAAUAAAACACHTuJASlxB95UBAABMAwAADgAAAAAAAAABACAA&#10;AAApAQAAZHJzL2Uyb0RvYy54bWxQSwUGAAAAAAYABgBZAQAAMAUAAAAA&#10;">
                <v:fill on="t" focussize="0,0"/>
                <v:stroke weight="0.4pt" color="#000000" miterlimit="8" joinstyle="miter"/>
                <v:imagedata o:title=""/>
                <o:lock v:ext="edit" aspectratio="f"/>
              </v:line>
            </w:pict>
          </mc:Fallback>
        </mc:AlternateContent>
      </w:r>
    </w:p>
    <w:p>
      <w:pPr>
        <w:spacing w:after="0" w:line="248" w:lineRule="exact"/>
        <w:rPr>
          <w:color w:val="auto"/>
          <w:sz w:val="20"/>
          <w:szCs w:val="20"/>
        </w:rPr>
      </w:pPr>
    </w:p>
    <w:p>
      <w:pPr>
        <w:tabs>
          <w:tab w:val="left" w:pos="1640"/>
        </w:tabs>
        <w:spacing w:after="0" w:line="240" w:lineRule="exact"/>
        <w:ind w:left="600"/>
        <w:rPr>
          <w:color w:val="auto"/>
          <w:sz w:val="20"/>
          <w:szCs w:val="20"/>
        </w:rPr>
      </w:pPr>
      <w:r>
        <w:rPr>
          <w:rFonts w:ascii="宋体" w:hAnsi="宋体" w:eastAsia="宋体" w:cs="宋体"/>
          <w:b/>
          <w:bCs/>
          <w:color w:val="auto"/>
          <w:sz w:val="21"/>
          <w:szCs w:val="21"/>
        </w:rPr>
        <w:t>第十一条</w:t>
      </w:r>
      <w:r>
        <w:rPr>
          <w:rFonts w:ascii="宋体" w:hAnsi="宋体" w:eastAsia="宋体" w:cs="宋体"/>
          <w:b/>
          <w:bCs/>
          <w:color w:val="auto"/>
          <w:sz w:val="21"/>
          <w:szCs w:val="21"/>
        </w:rPr>
        <w:tab/>
      </w:r>
      <w:r>
        <w:rPr>
          <w:rFonts w:ascii="宋体" w:hAnsi="宋体" w:eastAsia="宋体" w:cs="宋体"/>
          <w:b/>
          <w:bCs/>
          <w:color w:val="auto"/>
          <w:sz w:val="21"/>
          <w:szCs w:val="21"/>
        </w:rPr>
        <w:t>提前到期</w:t>
      </w:r>
    </w:p>
    <w:p>
      <w:pPr>
        <w:spacing w:after="0" w:line="291" w:lineRule="exact"/>
        <w:rPr>
          <w:color w:val="auto"/>
          <w:sz w:val="20"/>
          <w:szCs w:val="20"/>
        </w:rPr>
      </w:pPr>
    </w:p>
    <w:p>
      <w:pPr>
        <w:spacing w:after="0" w:line="271" w:lineRule="exact"/>
        <w:ind w:left="180" w:right="80" w:firstLine="424"/>
        <w:jc w:val="both"/>
        <w:rPr>
          <w:color w:val="auto"/>
          <w:sz w:val="20"/>
          <w:szCs w:val="20"/>
        </w:rPr>
      </w:pPr>
      <w:r>
        <w:rPr>
          <w:rFonts w:ascii="宋体" w:hAnsi="宋体" w:eastAsia="宋体" w:cs="宋体"/>
          <w:color w:val="auto"/>
          <w:sz w:val="21"/>
          <w:szCs w:val="21"/>
        </w:rPr>
        <w:t>有下列情况之一的，甲方均可随时以通知的方式解除本合同关于借款期限的约定，要求乙方立即偿还借款本息：</w:t>
      </w:r>
    </w:p>
    <w:p>
      <w:pPr>
        <w:spacing w:after="0" w:line="257" w:lineRule="exact"/>
        <w:rPr>
          <w:color w:val="auto"/>
          <w:sz w:val="20"/>
          <w:szCs w:val="20"/>
        </w:rPr>
      </w:pPr>
    </w:p>
    <w:p>
      <w:pPr>
        <w:spacing w:after="0" w:line="240" w:lineRule="exact"/>
        <w:ind w:left="720"/>
        <w:rPr>
          <w:color w:val="auto"/>
          <w:sz w:val="20"/>
          <w:szCs w:val="20"/>
        </w:rPr>
      </w:pPr>
      <w:r>
        <w:rPr>
          <w:rFonts w:ascii="宋体" w:hAnsi="宋体" w:eastAsia="宋体" w:cs="宋体"/>
          <w:color w:val="auto"/>
          <w:sz w:val="21"/>
          <w:szCs w:val="21"/>
        </w:rPr>
        <w:t>一、未按期偿还本金或未按期支付利息。</w:t>
      </w:r>
    </w:p>
    <w:p>
      <w:pPr>
        <w:spacing w:after="0" w:line="256" w:lineRule="exact"/>
        <w:rPr>
          <w:color w:val="auto"/>
          <w:sz w:val="20"/>
          <w:szCs w:val="20"/>
        </w:rPr>
      </w:pPr>
    </w:p>
    <w:p>
      <w:pPr>
        <w:spacing w:after="0" w:line="240" w:lineRule="exact"/>
        <w:ind w:left="720"/>
        <w:rPr>
          <w:color w:val="auto"/>
          <w:sz w:val="20"/>
          <w:szCs w:val="20"/>
        </w:rPr>
      </w:pPr>
      <w:r>
        <w:rPr>
          <w:rFonts w:ascii="宋体" w:hAnsi="宋体" w:eastAsia="宋体" w:cs="宋体"/>
          <w:color w:val="auto"/>
          <w:sz w:val="21"/>
          <w:szCs w:val="21"/>
        </w:rPr>
        <w:t>二、未按约定的借款用途使用借款的。</w:t>
      </w:r>
    </w:p>
    <w:p>
      <w:pPr>
        <w:spacing w:after="0" w:line="265" w:lineRule="exact"/>
        <w:rPr>
          <w:color w:val="auto"/>
          <w:sz w:val="20"/>
          <w:szCs w:val="20"/>
        </w:rPr>
      </w:pPr>
    </w:p>
    <w:p>
      <w:pPr>
        <w:spacing w:after="0" w:line="240" w:lineRule="exact"/>
        <w:ind w:left="720"/>
        <w:rPr>
          <w:color w:val="auto"/>
          <w:sz w:val="20"/>
          <w:szCs w:val="20"/>
        </w:rPr>
      </w:pPr>
      <w:r>
        <w:rPr>
          <w:rFonts w:ascii="宋体" w:hAnsi="宋体" w:eastAsia="宋体" w:cs="宋体"/>
          <w:color w:val="auto"/>
          <w:sz w:val="21"/>
          <w:szCs w:val="21"/>
        </w:rPr>
        <w:t>三、未按期向甲方清偿其他到期债务或未按期清偿其他任何金融机构或第三人到期债务的。</w:t>
      </w:r>
    </w:p>
    <w:p>
      <w:pPr>
        <w:spacing w:after="0" w:line="291" w:lineRule="exact"/>
        <w:rPr>
          <w:color w:val="auto"/>
          <w:sz w:val="20"/>
          <w:szCs w:val="20"/>
        </w:rPr>
      </w:pPr>
    </w:p>
    <w:p>
      <w:pPr>
        <w:spacing w:after="0" w:line="293" w:lineRule="exact"/>
        <w:ind w:left="180" w:right="80" w:firstLine="529"/>
        <w:jc w:val="both"/>
        <w:rPr>
          <w:color w:val="auto"/>
          <w:sz w:val="20"/>
          <w:szCs w:val="20"/>
        </w:rPr>
      </w:pPr>
      <w:r>
        <w:rPr>
          <w:rFonts w:ascii="宋体" w:hAnsi="宋体" w:eastAsia="宋体" w:cs="宋体"/>
          <w:color w:val="auto"/>
          <w:sz w:val="21"/>
          <w:szCs w:val="21"/>
        </w:rPr>
        <w:t>四、乙方为签订本合同向甲方提供的信息与资料有任何一项虚假的；未提供真实、完整的财务报表或其他相关资料、信息；不积极配合甲方对其生产经营、财务活动及本合同项下借款使用情况的检查的。</w:t>
      </w:r>
    </w:p>
    <w:p>
      <w:pPr>
        <w:spacing w:after="0" w:line="265" w:lineRule="exact"/>
        <w:rPr>
          <w:color w:val="auto"/>
          <w:sz w:val="20"/>
          <w:szCs w:val="20"/>
        </w:rPr>
      </w:pPr>
    </w:p>
    <w:p>
      <w:pPr>
        <w:spacing w:after="0" w:line="240" w:lineRule="exact"/>
        <w:ind w:left="720"/>
        <w:rPr>
          <w:color w:val="auto"/>
          <w:sz w:val="20"/>
          <w:szCs w:val="20"/>
        </w:rPr>
      </w:pPr>
      <w:r>
        <w:rPr>
          <w:rFonts w:ascii="宋体" w:hAnsi="宋体" w:eastAsia="宋体" w:cs="宋体"/>
          <w:color w:val="auto"/>
          <w:sz w:val="21"/>
          <w:szCs w:val="21"/>
        </w:rPr>
        <w:t>五、进行或申请进行破产、申请停业整顿、解散、歇业，或被上级主管部门撤销或停业。</w:t>
      </w:r>
    </w:p>
    <w:p>
      <w:pPr>
        <w:spacing w:after="0" w:line="291" w:lineRule="exact"/>
        <w:rPr>
          <w:color w:val="auto"/>
          <w:sz w:val="20"/>
          <w:szCs w:val="20"/>
        </w:rPr>
      </w:pPr>
    </w:p>
    <w:p>
      <w:pPr>
        <w:spacing w:after="0" w:line="271" w:lineRule="exact"/>
        <w:ind w:left="180" w:right="80" w:firstLine="529"/>
        <w:jc w:val="both"/>
        <w:rPr>
          <w:color w:val="auto"/>
          <w:sz w:val="20"/>
          <w:szCs w:val="20"/>
        </w:rPr>
      </w:pPr>
      <w:r>
        <w:rPr>
          <w:rFonts w:ascii="宋体" w:hAnsi="宋体" w:eastAsia="宋体" w:cs="宋体"/>
          <w:color w:val="auto"/>
          <w:sz w:val="21"/>
          <w:szCs w:val="21"/>
        </w:rPr>
        <w:t>六、涉及诉讼、仲裁或其资产被扣押、查封、冻结、强制执行或被采取了具有同样效力的其他措施。</w:t>
      </w:r>
    </w:p>
    <w:p>
      <w:pPr>
        <w:spacing w:after="0" w:line="291" w:lineRule="exact"/>
        <w:rPr>
          <w:color w:val="auto"/>
          <w:sz w:val="20"/>
          <w:szCs w:val="20"/>
        </w:rPr>
      </w:pPr>
    </w:p>
    <w:p>
      <w:pPr>
        <w:spacing w:after="0" w:line="271" w:lineRule="exact"/>
        <w:ind w:left="180" w:right="80" w:firstLine="529"/>
        <w:jc w:val="both"/>
        <w:rPr>
          <w:color w:val="auto"/>
          <w:sz w:val="20"/>
          <w:szCs w:val="20"/>
        </w:rPr>
      </w:pPr>
      <w:r>
        <w:rPr>
          <w:rFonts w:ascii="宋体" w:hAnsi="宋体" w:eastAsia="宋体" w:cs="宋体"/>
          <w:color w:val="auto"/>
          <w:sz w:val="21"/>
          <w:szCs w:val="21"/>
        </w:rPr>
        <w:t>七、签署对履行本合同项下义务的能力有重大不利影响的合同、协议或承担具有这一影响的有关义务。</w:t>
      </w:r>
    </w:p>
    <w:p>
      <w:pPr>
        <w:spacing w:after="0" w:line="300" w:lineRule="exact"/>
        <w:rPr>
          <w:color w:val="auto"/>
          <w:sz w:val="20"/>
          <w:szCs w:val="20"/>
        </w:rPr>
      </w:pPr>
    </w:p>
    <w:p>
      <w:pPr>
        <w:spacing w:after="0" w:line="271" w:lineRule="exact"/>
        <w:ind w:left="180" w:right="80" w:firstLine="529"/>
        <w:jc w:val="both"/>
        <w:rPr>
          <w:color w:val="auto"/>
          <w:sz w:val="20"/>
          <w:szCs w:val="20"/>
        </w:rPr>
      </w:pPr>
      <w:r>
        <w:rPr>
          <w:rFonts w:ascii="宋体" w:hAnsi="宋体" w:eastAsia="宋体" w:cs="宋体"/>
          <w:color w:val="auto"/>
          <w:sz w:val="21"/>
          <w:szCs w:val="21"/>
        </w:rPr>
        <w:t>八、未征得债权人书面同意而转让</w:t>
      </w:r>
      <w:r>
        <w:rPr>
          <w:rFonts w:ascii="仿宋" w:hAnsi="仿宋" w:eastAsia="仿宋" w:cs="仿宋"/>
          <w:color w:val="auto"/>
          <w:sz w:val="21"/>
          <w:szCs w:val="21"/>
        </w:rPr>
        <w:t>(</w:t>
      </w:r>
      <w:r>
        <w:rPr>
          <w:rFonts w:ascii="宋体" w:hAnsi="宋体" w:eastAsia="宋体" w:cs="宋体"/>
          <w:color w:val="auto"/>
          <w:sz w:val="21"/>
          <w:szCs w:val="21"/>
        </w:rPr>
        <w:t>包括出售、赠与、抵债、交换等形式</w:t>
      </w:r>
      <w:r>
        <w:rPr>
          <w:rFonts w:ascii="仿宋" w:hAnsi="仿宋" w:eastAsia="仿宋" w:cs="仿宋"/>
          <w:color w:val="auto"/>
          <w:sz w:val="21"/>
          <w:szCs w:val="21"/>
        </w:rPr>
        <w:t>)</w:t>
      </w:r>
      <w:r>
        <w:rPr>
          <w:rFonts w:ascii="宋体" w:hAnsi="宋体" w:eastAsia="宋体" w:cs="宋体"/>
          <w:color w:val="auto"/>
          <w:sz w:val="21"/>
          <w:szCs w:val="21"/>
        </w:rPr>
        <w:t>、抵押、质押或以其他方式处分其重大资产的全部或大部分以及为他人债务提供保证。</w:t>
      </w:r>
    </w:p>
    <w:p>
      <w:pPr>
        <w:spacing w:after="0" w:line="265" w:lineRule="exact"/>
        <w:rPr>
          <w:color w:val="auto"/>
          <w:sz w:val="20"/>
          <w:szCs w:val="20"/>
        </w:rPr>
      </w:pPr>
    </w:p>
    <w:p>
      <w:pPr>
        <w:tabs>
          <w:tab w:val="left" w:pos="1640"/>
        </w:tabs>
        <w:spacing w:after="0" w:line="240" w:lineRule="exact"/>
        <w:ind w:left="600"/>
        <w:rPr>
          <w:color w:val="auto"/>
          <w:sz w:val="20"/>
          <w:szCs w:val="20"/>
        </w:rPr>
      </w:pPr>
      <w:r>
        <w:rPr>
          <w:rFonts w:ascii="宋体" w:hAnsi="宋体" w:eastAsia="宋体" w:cs="宋体"/>
          <w:b/>
          <w:bCs/>
          <w:color w:val="auto"/>
          <w:sz w:val="21"/>
          <w:szCs w:val="21"/>
        </w:rPr>
        <w:t>第十二条</w:t>
      </w:r>
      <w:r>
        <w:rPr>
          <w:rFonts w:ascii="宋体" w:hAnsi="宋体" w:eastAsia="宋体" w:cs="宋体"/>
          <w:b/>
          <w:bCs/>
          <w:color w:val="auto"/>
          <w:sz w:val="21"/>
          <w:szCs w:val="21"/>
        </w:rPr>
        <w:tab/>
      </w:r>
      <w:r>
        <w:rPr>
          <w:rFonts w:ascii="宋体" w:hAnsi="宋体" w:eastAsia="宋体" w:cs="宋体"/>
          <w:b/>
          <w:bCs/>
          <w:color w:val="auto"/>
          <w:sz w:val="21"/>
          <w:szCs w:val="21"/>
        </w:rPr>
        <w:t>声明与承诺</w:t>
      </w:r>
    </w:p>
    <w:p>
      <w:pPr>
        <w:spacing w:after="0" w:line="257" w:lineRule="exact"/>
        <w:rPr>
          <w:color w:val="auto"/>
          <w:sz w:val="20"/>
          <w:szCs w:val="20"/>
        </w:rPr>
      </w:pPr>
    </w:p>
    <w:p>
      <w:pPr>
        <w:spacing w:after="0" w:line="240" w:lineRule="exact"/>
        <w:ind w:left="660"/>
        <w:rPr>
          <w:color w:val="auto"/>
          <w:sz w:val="20"/>
          <w:szCs w:val="20"/>
        </w:rPr>
      </w:pPr>
      <w:r>
        <w:rPr>
          <w:rFonts w:ascii="宋体" w:hAnsi="宋体" w:eastAsia="宋体" w:cs="宋体"/>
          <w:b/>
          <w:bCs/>
          <w:color w:val="auto"/>
          <w:sz w:val="21"/>
          <w:szCs w:val="21"/>
        </w:rPr>
        <w:t>一、乙方声明：</w:t>
      </w:r>
    </w:p>
    <w:p>
      <w:pPr>
        <w:spacing w:after="0" w:line="291" w:lineRule="exact"/>
        <w:rPr>
          <w:color w:val="auto"/>
          <w:sz w:val="20"/>
          <w:szCs w:val="20"/>
        </w:rPr>
      </w:pPr>
    </w:p>
    <w:p>
      <w:pPr>
        <w:spacing w:after="0" w:line="271" w:lineRule="exact"/>
        <w:ind w:left="180" w:right="80" w:firstLine="480"/>
        <w:jc w:val="both"/>
        <w:rPr>
          <w:color w:val="auto"/>
          <w:sz w:val="20"/>
          <w:szCs w:val="20"/>
        </w:rPr>
      </w:pPr>
      <w:r>
        <w:rPr>
          <w:rFonts w:ascii="宋体" w:hAnsi="宋体" w:eastAsia="宋体" w:cs="宋体"/>
          <w:color w:val="auto"/>
          <w:sz w:val="21"/>
          <w:szCs w:val="21"/>
        </w:rPr>
        <w:t>乙方作出如下声明和保证，且该声明和保证应视同在甲方每次按照本合同的约定向乙方提供融资时，由乙方重复做出：</w:t>
      </w:r>
    </w:p>
    <w:p>
      <w:pPr>
        <w:spacing w:after="0" w:line="291" w:lineRule="exact"/>
        <w:rPr>
          <w:color w:val="auto"/>
          <w:sz w:val="20"/>
          <w:szCs w:val="20"/>
        </w:rPr>
      </w:pPr>
    </w:p>
    <w:p>
      <w:pPr>
        <w:spacing w:after="0" w:line="271" w:lineRule="exact"/>
        <w:ind w:left="180" w:right="80" w:firstLine="480"/>
        <w:jc w:val="both"/>
        <w:rPr>
          <w:color w:val="auto"/>
          <w:sz w:val="20"/>
          <w:szCs w:val="20"/>
        </w:rPr>
      </w:pPr>
      <w:r>
        <w:rPr>
          <w:rFonts w:ascii="宋体" w:hAnsi="宋体" w:eastAsia="宋体" w:cs="宋体"/>
          <w:color w:val="auto"/>
          <w:sz w:val="21"/>
          <w:szCs w:val="21"/>
        </w:rPr>
        <w:t>（一）乙方为自然人，具备签订和履行本合同所需的完全民事权利能力和行为能力；签署和履行本合同系基于乙方的真实意思表示，已对其具有法律约束力。</w:t>
      </w:r>
    </w:p>
    <w:p>
      <w:pPr>
        <w:spacing w:after="0" w:line="299" w:lineRule="exact"/>
        <w:rPr>
          <w:color w:val="auto"/>
          <w:sz w:val="20"/>
          <w:szCs w:val="20"/>
        </w:rPr>
      </w:pPr>
    </w:p>
    <w:p>
      <w:pPr>
        <w:spacing w:after="0" w:line="271" w:lineRule="exact"/>
        <w:ind w:left="180" w:firstLine="480"/>
        <w:rPr>
          <w:color w:val="auto"/>
          <w:sz w:val="20"/>
          <w:szCs w:val="20"/>
        </w:rPr>
      </w:pPr>
      <w:r>
        <w:rPr>
          <w:rFonts w:ascii="宋体" w:hAnsi="宋体" w:eastAsia="宋体" w:cs="宋体"/>
          <w:b/>
          <w:bCs/>
          <w:color w:val="auto"/>
          <w:sz w:val="21"/>
          <w:szCs w:val="21"/>
        </w:rPr>
        <w:t>（二）乙方同意甲方根据有关监管规定，将与本合同有关的信息和乙方其他相关信息提报送小额贷款公司的监管部门、行业自律组织和监管信息系统，供监管部门使用和乙方授权查询使用。</w:t>
      </w:r>
    </w:p>
    <w:p>
      <w:pPr>
        <w:spacing w:after="0" w:line="300" w:lineRule="exact"/>
        <w:rPr>
          <w:color w:val="auto"/>
          <w:sz w:val="20"/>
          <w:szCs w:val="20"/>
        </w:rPr>
      </w:pPr>
    </w:p>
    <w:p>
      <w:pPr>
        <w:spacing w:after="0" w:line="292" w:lineRule="exact"/>
        <w:ind w:left="180" w:right="80" w:firstLine="480"/>
        <w:jc w:val="both"/>
        <w:rPr>
          <w:color w:val="auto"/>
          <w:sz w:val="20"/>
          <w:szCs w:val="20"/>
        </w:rPr>
      </w:pPr>
      <w:r>
        <w:rPr>
          <w:rFonts w:ascii="宋体" w:hAnsi="宋体" w:eastAsia="宋体" w:cs="宋体"/>
          <w:b/>
          <w:bCs/>
          <w:color w:val="auto"/>
          <w:sz w:val="20"/>
          <w:szCs w:val="20"/>
        </w:rPr>
        <w:t>（三）乙方同意甲方根据有关法律法规、监管规定，将与本合同有关的信息和乙方其他相关信息提供给中国人民银行征信系统和其他依法设立的信用信息数据库。甲方有权为本合同订立和履行之目的，通过中国人民银行征信系统和其他依法设立的信用信息数据库查询乙方和保证人的相关</w:t>
      </w:r>
    </w:p>
    <w:p>
      <w:pPr>
        <w:sectPr>
          <w:pgSz w:w="11900" w:h="16840"/>
          <w:pgMar w:top="1429" w:right="1224" w:bottom="424" w:left="1440" w:header="0" w:footer="0" w:gutter="0"/>
          <w:cols w:equalWidth="0" w:num="1">
            <w:col w:w="9240"/>
          </w:cols>
        </w:sectPr>
      </w:pPr>
    </w:p>
    <w:p>
      <w:pPr>
        <w:spacing w:after="0" w:line="200" w:lineRule="exact"/>
        <w:rPr>
          <w:color w:val="auto"/>
          <w:sz w:val="20"/>
          <w:szCs w:val="20"/>
        </w:rPr>
      </w:pPr>
    </w:p>
    <w:p>
      <w:pPr>
        <w:spacing w:after="0" w:line="390" w:lineRule="exact"/>
        <w:rPr>
          <w:color w:val="auto"/>
          <w:sz w:val="20"/>
          <w:szCs w:val="20"/>
        </w:rPr>
      </w:pPr>
    </w:p>
    <w:p>
      <w:pPr>
        <w:numPr>
          <w:ilvl w:val="0"/>
          <w:numId w:val="10"/>
        </w:numPr>
        <w:tabs>
          <w:tab w:val="left" w:pos="4220"/>
        </w:tabs>
        <w:spacing w:after="0" w:line="229" w:lineRule="exact"/>
        <w:ind w:left="4220" w:hanging="265"/>
        <w:rPr>
          <w:rFonts w:ascii="宋体" w:hAnsi="宋体" w:eastAsia="宋体" w:cs="宋体"/>
          <w:color w:val="auto"/>
          <w:sz w:val="18"/>
          <w:szCs w:val="18"/>
        </w:rPr>
      </w:pPr>
      <w:r>
        <w:rPr>
          <w:rFonts w:ascii="Calibri" w:hAnsi="Calibri" w:eastAsia="Calibri" w:cs="Calibri"/>
          <w:color w:val="auto"/>
          <w:sz w:val="18"/>
          <w:szCs w:val="18"/>
        </w:rPr>
        <w:t xml:space="preserve">6 </w:t>
      </w:r>
      <w:r>
        <w:rPr>
          <w:rFonts w:ascii="宋体" w:hAnsi="宋体" w:eastAsia="宋体" w:cs="宋体"/>
          <w:color w:val="auto"/>
          <w:sz w:val="18"/>
          <w:szCs w:val="18"/>
        </w:rPr>
        <w:t>页 共</w:t>
      </w:r>
      <w:r>
        <w:rPr>
          <w:rFonts w:ascii="Calibri" w:hAnsi="Calibri" w:eastAsia="Calibri" w:cs="Calibri"/>
          <w:color w:val="auto"/>
          <w:sz w:val="18"/>
          <w:szCs w:val="18"/>
        </w:rPr>
        <w:t xml:space="preserve"> 10 </w:t>
      </w:r>
      <w:r>
        <w:rPr>
          <w:rFonts w:ascii="宋体" w:hAnsi="宋体" w:eastAsia="宋体" w:cs="宋体"/>
          <w:color w:val="auto"/>
          <w:sz w:val="18"/>
          <w:szCs w:val="18"/>
        </w:rPr>
        <w:t>页</w:t>
      </w:r>
    </w:p>
    <w:p>
      <w:pPr>
        <w:sectPr>
          <w:type w:val="continuous"/>
          <w:pgSz w:w="11900" w:h="16840"/>
          <w:pgMar w:top="1429" w:right="1224" w:bottom="424" w:left="1440" w:header="0" w:footer="0" w:gutter="0"/>
          <w:cols w:equalWidth="0" w:num="1">
            <w:col w:w="9240"/>
          </w:cols>
        </w:sectPr>
      </w:pPr>
    </w:p>
    <w:p>
      <w:pPr>
        <w:spacing w:after="0" w:line="240" w:lineRule="exact"/>
        <w:ind w:left="180"/>
        <w:rPr>
          <w:color w:val="auto"/>
          <w:sz w:val="20"/>
          <w:szCs w:val="20"/>
        </w:rPr>
      </w:pPr>
      <w:bookmarkStart w:id="6" w:name="page7"/>
      <w:bookmarkEnd w:id="6"/>
      <w:r>
        <w:rPr>
          <w:rFonts w:ascii="宋体" w:hAnsi="宋体" w:eastAsia="宋体" w:cs="宋体"/>
          <w:b/>
          <w:bCs/>
          <w:color w:val="auto"/>
          <w:sz w:val="21"/>
          <w:szCs w:val="21"/>
        </w:rPr>
        <w:t>信息。</w:t>
      </w:r>
    </w:p>
    <w:p>
      <w:pPr>
        <w:spacing w:after="0" w:line="299" w:lineRule="exact"/>
        <w:rPr>
          <w:color w:val="auto"/>
          <w:sz w:val="20"/>
          <w:szCs w:val="20"/>
        </w:rPr>
      </w:pPr>
    </w:p>
    <w:p>
      <w:pPr>
        <w:spacing w:after="0" w:line="293" w:lineRule="exact"/>
        <w:ind w:left="180" w:right="100" w:firstLine="480"/>
        <w:jc w:val="both"/>
        <w:rPr>
          <w:color w:val="auto"/>
          <w:sz w:val="20"/>
          <w:szCs w:val="20"/>
        </w:rPr>
      </w:pPr>
      <w:r>
        <w:rPr>
          <w:rFonts w:ascii="宋体" w:hAnsi="宋体" w:eastAsia="宋体" w:cs="宋体"/>
          <w:b/>
          <w:bCs/>
          <w:color w:val="auto"/>
          <w:sz w:val="21"/>
          <w:szCs w:val="21"/>
        </w:rPr>
        <w:t>（四）乙方在此保证，将按照本合同约定的借款用途使用借款，并按本合同约定的还款、付息时间按期归还借款本息；如违反本合同约定时，甲方除依法追究乙方违约责任外，有权将乙方的违约行为录入行业监管系统和征信系统。</w:t>
      </w:r>
    </w:p>
    <w:p>
      <w:pPr>
        <w:spacing w:after="0" w:line="299" w:lineRule="exact"/>
        <w:rPr>
          <w:color w:val="auto"/>
          <w:sz w:val="20"/>
          <w:szCs w:val="20"/>
        </w:rPr>
      </w:pPr>
    </w:p>
    <w:p>
      <w:pPr>
        <w:spacing w:after="0" w:line="271" w:lineRule="exact"/>
        <w:ind w:left="180" w:right="100" w:firstLine="480"/>
        <w:jc w:val="both"/>
        <w:rPr>
          <w:color w:val="auto"/>
          <w:sz w:val="20"/>
          <w:szCs w:val="20"/>
        </w:rPr>
      </w:pPr>
      <w:r>
        <w:rPr>
          <w:rFonts w:ascii="宋体" w:hAnsi="宋体" w:eastAsia="宋体" w:cs="宋体"/>
          <w:color w:val="auto"/>
          <w:sz w:val="21"/>
          <w:szCs w:val="21"/>
        </w:rPr>
        <w:t>（五）乙方在此保证，在签署和履行本合同过程中恪守诚实守信原则，其所出具的涉及乙方以及涉及本合同的所有文件、信息和资料均为真实、有效、完整、准确而无任何隐瞒的。</w:t>
      </w:r>
    </w:p>
    <w:p>
      <w:pPr>
        <w:spacing w:after="0" w:line="291" w:lineRule="exact"/>
        <w:rPr>
          <w:color w:val="auto"/>
          <w:sz w:val="20"/>
          <w:szCs w:val="20"/>
        </w:rPr>
      </w:pPr>
    </w:p>
    <w:p>
      <w:pPr>
        <w:spacing w:after="0" w:line="271" w:lineRule="exact"/>
        <w:ind w:left="180" w:firstLine="480"/>
        <w:rPr>
          <w:color w:val="auto"/>
          <w:sz w:val="20"/>
          <w:szCs w:val="20"/>
        </w:rPr>
      </w:pPr>
      <w:r>
        <w:rPr>
          <w:rFonts w:ascii="宋体" w:hAnsi="宋体" w:eastAsia="宋体" w:cs="宋体"/>
          <w:color w:val="auto"/>
          <w:sz w:val="21"/>
          <w:szCs w:val="21"/>
        </w:rPr>
        <w:t>（六）乙方在此保证，其签署和履行本合同的行为并不违反其所应遵守的法律、法规、规章、判决、裁决及命令，也不与其签署的任何合同、协议或承担的任何其他义务相抵触。</w:t>
      </w:r>
    </w:p>
    <w:p>
      <w:pPr>
        <w:spacing w:after="0" w:line="299" w:lineRule="exact"/>
        <w:rPr>
          <w:color w:val="auto"/>
          <w:sz w:val="20"/>
          <w:szCs w:val="20"/>
        </w:rPr>
      </w:pPr>
    </w:p>
    <w:p>
      <w:pPr>
        <w:spacing w:after="0" w:line="271" w:lineRule="exact"/>
        <w:ind w:left="180" w:right="100" w:firstLine="480"/>
        <w:jc w:val="both"/>
        <w:rPr>
          <w:color w:val="auto"/>
          <w:sz w:val="20"/>
          <w:szCs w:val="20"/>
        </w:rPr>
      </w:pPr>
      <w:r>
        <w:rPr>
          <w:rFonts w:ascii="宋体" w:hAnsi="宋体" w:eastAsia="宋体" w:cs="宋体"/>
          <w:color w:val="auto"/>
          <w:sz w:val="21"/>
          <w:szCs w:val="21"/>
        </w:rPr>
        <w:t>（七）乙方在此保证，将严格遵守法律、法规的规定，严格按照乙方的营业执照规定的或依法核定的经营范围开展各项业务，按时办理注册年检手续。</w:t>
      </w:r>
    </w:p>
    <w:p>
      <w:pPr>
        <w:spacing w:after="0" w:line="300" w:lineRule="exact"/>
        <w:rPr>
          <w:color w:val="auto"/>
          <w:sz w:val="20"/>
          <w:szCs w:val="20"/>
        </w:rPr>
      </w:pPr>
    </w:p>
    <w:p>
      <w:pPr>
        <w:spacing w:after="0" w:line="306" w:lineRule="exact"/>
        <w:ind w:left="180" w:right="100" w:firstLine="480"/>
        <w:jc w:val="both"/>
        <w:rPr>
          <w:color w:val="auto"/>
          <w:sz w:val="20"/>
          <w:szCs w:val="20"/>
        </w:rPr>
      </w:pPr>
      <w:r>
        <w:rPr>
          <w:rFonts w:ascii="宋体" w:hAnsi="宋体" w:eastAsia="宋体" w:cs="宋体"/>
          <w:color w:val="auto"/>
          <w:sz w:val="21"/>
          <w:szCs w:val="21"/>
        </w:rPr>
        <w:t>（八）乙方在此保证，在本合同签署时没有隐瞒已经发生或将要发生的任何影响或可能影响其签署或履行本合同、或可能对其财务状况产生不利影响的诉讼案件、仲裁案件、行政程序、财产保全措施、强制执行程序或其他不利影响的事件；并且，乙方将在本合同履行期内继续向甲方承担上述信息的及时披露义务。在发生前述事件时，乙方在发生之日或其知悉之日通知甲方。</w:t>
      </w:r>
    </w:p>
    <w:p>
      <w:pPr>
        <w:spacing w:after="0" w:line="291" w:lineRule="exact"/>
        <w:rPr>
          <w:color w:val="auto"/>
          <w:sz w:val="20"/>
          <w:szCs w:val="20"/>
        </w:rPr>
      </w:pPr>
    </w:p>
    <w:p>
      <w:pPr>
        <w:spacing w:after="0" w:line="271" w:lineRule="exact"/>
        <w:ind w:left="180" w:right="100" w:firstLine="480"/>
        <w:jc w:val="both"/>
        <w:rPr>
          <w:color w:val="auto"/>
          <w:sz w:val="20"/>
          <w:szCs w:val="20"/>
        </w:rPr>
      </w:pPr>
      <w:r>
        <w:rPr>
          <w:rFonts w:ascii="宋体" w:hAnsi="宋体" w:eastAsia="宋体" w:cs="宋体"/>
          <w:color w:val="auto"/>
          <w:sz w:val="21"/>
          <w:szCs w:val="21"/>
        </w:rPr>
        <w:t>（九）乙方在此保证，其住址、或联系地址、联系电话等信息发生变更后，自该变更发生之日书面通知甲方。</w:t>
      </w:r>
    </w:p>
    <w:p>
      <w:pPr>
        <w:spacing w:after="0" w:line="265"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（十）乙方保证其为签署、履行本合同所需的所有手续均已合法办理完毕并有效。</w:t>
      </w:r>
    </w:p>
    <w:p>
      <w:pPr>
        <w:spacing w:after="0" w:line="291" w:lineRule="exact"/>
        <w:rPr>
          <w:color w:val="auto"/>
          <w:sz w:val="20"/>
          <w:szCs w:val="20"/>
        </w:rPr>
      </w:pPr>
    </w:p>
    <w:p>
      <w:pPr>
        <w:spacing w:after="0" w:line="271" w:lineRule="exact"/>
        <w:ind w:left="180" w:right="100" w:firstLine="480"/>
        <w:jc w:val="both"/>
        <w:rPr>
          <w:color w:val="auto"/>
          <w:sz w:val="20"/>
          <w:szCs w:val="20"/>
        </w:rPr>
      </w:pPr>
      <w:r>
        <w:rPr>
          <w:rFonts w:ascii="宋体" w:hAnsi="宋体" w:eastAsia="宋体" w:cs="宋体"/>
          <w:color w:val="auto"/>
          <w:sz w:val="21"/>
          <w:szCs w:val="21"/>
        </w:rPr>
        <w:t>（十一）乙方保证在贷款期间，因担保物价值发生减少，将根据甲方的要求，提供、增加或变更担保措施。</w:t>
      </w:r>
    </w:p>
    <w:p>
      <w:pPr>
        <w:spacing w:after="0" w:line="265" w:lineRule="exact"/>
        <w:rPr>
          <w:color w:val="auto"/>
          <w:sz w:val="20"/>
          <w:szCs w:val="20"/>
        </w:rPr>
      </w:pPr>
    </w:p>
    <w:p>
      <w:pPr>
        <w:spacing w:after="0" w:line="240" w:lineRule="exact"/>
        <w:ind w:right="80"/>
        <w:jc w:val="center"/>
        <w:rPr>
          <w:color w:val="auto"/>
          <w:sz w:val="20"/>
          <w:szCs w:val="20"/>
        </w:rPr>
      </w:pPr>
      <w:r>
        <w:rPr>
          <w:rFonts w:ascii="宋体" w:hAnsi="宋体" w:eastAsia="宋体" w:cs="宋体"/>
          <w:color w:val="auto"/>
          <w:sz w:val="21"/>
          <w:szCs w:val="21"/>
        </w:rPr>
        <w:t>（十二）乙方保证不存在对其履约能力造成或可能造成不利影响的其他情况或事件。</w:t>
      </w:r>
    </w:p>
    <w:p>
      <w:pPr>
        <w:spacing w:after="0" w:line="257" w:lineRule="exact"/>
        <w:rPr>
          <w:color w:val="auto"/>
          <w:sz w:val="20"/>
          <w:szCs w:val="20"/>
        </w:rPr>
      </w:pPr>
    </w:p>
    <w:p>
      <w:pPr>
        <w:spacing w:after="0" w:line="240" w:lineRule="exact"/>
        <w:ind w:left="600"/>
        <w:rPr>
          <w:color w:val="auto"/>
          <w:sz w:val="20"/>
          <w:szCs w:val="20"/>
        </w:rPr>
      </w:pPr>
      <w:r>
        <w:rPr>
          <w:rFonts w:ascii="宋体" w:hAnsi="宋体" w:eastAsia="宋体" w:cs="宋体"/>
          <w:b/>
          <w:bCs/>
          <w:color w:val="auto"/>
          <w:sz w:val="21"/>
          <w:szCs w:val="21"/>
        </w:rPr>
        <w:t>二、乙方承诺：</w:t>
      </w:r>
    </w:p>
    <w:p>
      <w:pPr>
        <w:spacing w:after="0" w:line="256"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（一）乙方按时偿还借款本息并支付相关费用，并承诺严格遵守并履行本合同项下的各项义</w:t>
      </w:r>
    </w:p>
    <w:p>
      <w:pPr>
        <w:spacing w:after="0" w:line="96" w:lineRule="exact"/>
        <w:rPr>
          <w:color w:val="auto"/>
          <w:sz w:val="20"/>
          <w:szCs w:val="20"/>
        </w:rPr>
      </w:pPr>
    </w:p>
    <w:p>
      <w:pPr>
        <w:spacing w:after="0" w:line="240" w:lineRule="exact"/>
        <w:ind w:left="180"/>
        <w:rPr>
          <w:color w:val="auto"/>
          <w:sz w:val="20"/>
          <w:szCs w:val="20"/>
        </w:rPr>
      </w:pPr>
      <w:r>
        <w:rPr>
          <w:rFonts w:ascii="宋体" w:hAnsi="宋体" w:eastAsia="宋体" w:cs="宋体"/>
          <w:color w:val="auto"/>
          <w:sz w:val="21"/>
          <w:szCs w:val="21"/>
        </w:rPr>
        <w:t>务。</w:t>
      </w:r>
    </w:p>
    <w:p>
      <w:pPr>
        <w:spacing w:after="0" w:line="291" w:lineRule="exact"/>
        <w:rPr>
          <w:color w:val="auto"/>
          <w:sz w:val="20"/>
          <w:szCs w:val="20"/>
        </w:rPr>
      </w:pPr>
    </w:p>
    <w:p>
      <w:pPr>
        <w:spacing w:after="0" w:line="271" w:lineRule="exact"/>
        <w:ind w:left="180" w:right="100" w:firstLine="480"/>
        <w:jc w:val="both"/>
        <w:rPr>
          <w:color w:val="auto"/>
          <w:sz w:val="20"/>
          <w:szCs w:val="20"/>
        </w:rPr>
      </w:pPr>
      <w:r>
        <w:rPr>
          <w:rFonts w:ascii="宋体" w:hAnsi="宋体" w:eastAsia="宋体" w:cs="宋体"/>
          <w:color w:val="auto"/>
          <w:sz w:val="21"/>
          <w:szCs w:val="21"/>
        </w:rPr>
        <w:t>（二）乙方在贷款发放后因使用该贷款资金与他人发生的任何纠纷，均与甲方无关，本借款合同正常履行。</w:t>
      </w:r>
    </w:p>
    <w:p>
      <w:pPr>
        <w:spacing w:after="0" w:line="300" w:lineRule="exact"/>
        <w:rPr>
          <w:color w:val="auto"/>
          <w:sz w:val="20"/>
          <w:szCs w:val="20"/>
        </w:rPr>
      </w:pPr>
    </w:p>
    <w:p>
      <w:pPr>
        <w:spacing w:after="0" w:line="313" w:lineRule="exact"/>
        <w:ind w:left="180" w:firstLine="480"/>
        <w:rPr>
          <w:color w:val="auto"/>
          <w:sz w:val="20"/>
          <w:szCs w:val="20"/>
        </w:rPr>
      </w:pPr>
      <w:r>
        <w:rPr>
          <w:rFonts w:ascii="宋体" w:hAnsi="宋体" w:eastAsia="宋体" w:cs="宋体"/>
          <w:color w:val="auto"/>
          <w:sz w:val="21"/>
          <w:szCs w:val="21"/>
        </w:rPr>
        <w:t>（三）乙方当在获悉其卷入或可能卷入任何可能对其产生不利影响的经济、民事、刑事、行政诉讼程序或类似仲裁程序之日，或在获悉其任何重要资产涉及任何强制执行、查封、扣押、冻结、留置、监管或其他具有同等效力的措施之日，立即通知甲方并详细说明所构成的影响及已采取或计划采取的补救措施，并于获悉该事件发生之日起三个工作日内将书面通知、证明和说明文件原件（法人和其他组织须加盖公章，自然人须经签署）送达甲方。</w:t>
      </w:r>
    </w:p>
    <w:p>
      <w:pPr>
        <w:spacing w:after="0" w:line="295" w:lineRule="exact"/>
        <w:rPr>
          <w:color w:val="auto"/>
          <w:sz w:val="20"/>
          <w:szCs w:val="20"/>
        </w:rPr>
      </w:pPr>
    </w:p>
    <w:p>
      <w:pPr>
        <w:spacing w:after="0" w:line="271" w:lineRule="exact"/>
        <w:ind w:left="180" w:right="100" w:firstLine="480"/>
        <w:rPr>
          <w:color w:val="auto"/>
          <w:sz w:val="20"/>
          <w:szCs w:val="20"/>
        </w:rPr>
      </w:pPr>
      <w:r>
        <w:rPr>
          <w:rFonts w:ascii="宋体" w:hAnsi="宋体" w:eastAsia="宋体" w:cs="宋体"/>
          <w:color w:val="auto"/>
          <w:sz w:val="21"/>
          <w:szCs w:val="21"/>
        </w:rPr>
        <w:t>（四）乙方承诺不违反本合同约定的正常偿还次序而对其他贷款予以优先清偿，且现在和将来不签署任何致使本合同项下的贷款处于从属地位的合同。</w:t>
      </w:r>
    </w:p>
    <w:p>
      <w:pPr>
        <w:spacing w:after="0" w:line="299" w:lineRule="exact"/>
        <w:rPr>
          <w:color w:val="auto"/>
          <w:sz w:val="20"/>
          <w:szCs w:val="20"/>
        </w:rPr>
      </w:pPr>
    </w:p>
    <w:p>
      <w:pPr>
        <w:spacing w:after="0" w:line="271" w:lineRule="exact"/>
        <w:ind w:left="180" w:right="100" w:firstLine="480"/>
        <w:rPr>
          <w:color w:val="auto"/>
          <w:sz w:val="20"/>
          <w:szCs w:val="20"/>
        </w:rPr>
      </w:pPr>
      <w:r>
        <w:rPr>
          <w:rFonts w:ascii="宋体" w:hAnsi="宋体" w:eastAsia="宋体" w:cs="宋体"/>
          <w:color w:val="auto"/>
          <w:sz w:val="21"/>
          <w:szCs w:val="21"/>
        </w:rPr>
        <w:t>（五）自本合同签署之日起，至本合同项下的债务全部清偿完毕之前，未经甲方书面同意，乙方不得：</w:t>
      </w:r>
    </w:p>
    <w:p>
      <w:pPr>
        <w:sectPr>
          <w:pgSz w:w="11900" w:h="16840"/>
          <w:pgMar w:top="1429" w:right="1204" w:bottom="424" w:left="1440" w:header="0" w:footer="0" w:gutter="0"/>
          <w:cols w:equalWidth="0" w:num="1">
            <w:col w:w="9260"/>
          </w:cols>
        </w:sectPr>
      </w:pPr>
    </w:p>
    <w:p>
      <w:pPr>
        <w:spacing w:after="0" w:line="373" w:lineRule="exact"/>
        <w:rPr>
          <w:color w:val="auto"/>
          <w:sz w:val="20"/>
          <w:szCs w:val="20"/>
        </w:rPr>
      </w:pPr>
    </w:p>
    <w:p>
      <w:pPr>
        <w:numPr>
          <w:ilvl w:val="0"/>
          <w:numId w:val="11"/>
        </w:numPr>
        <w:tabs>
          <w:tab w:val="left" w:pos="4220"/>
        </w:tabs>
        <w:spacing w:after="0" w:line="229" w:lineRule="exact"/>
        <w:ind w:left="4220" w:hanging="265"/>
        <w:rPr>
          <w:rFonts w:ascii="宋体" w:hAnsi="宋体" w:eastAsia="宋体" w:cs="宋体"/>
          <w:color w:val="auto"/>
          <w:sz w:val="18"/>
          <w:szCs w:val="18"/>
        </w:rPr>
      </w:pPr>
      <w:r>
        <w:rPr>
          <w:rFonts w:ascii="Calibri" w:hAnsi="Calibri" w:eastAsia="Calibri" w:cs="Calibri"/>
          <w:color w:val="auto"/>
          <w:sz w:val="18"/>
          <w:szCs w:val="18"/>
        </w:rPr>
        <w:t xml:space="preserve">7 </w:t>
      </w:r>
      <w:r>
        <w:rPr>
          <w:rFonts w:ascii="宋体" w:hAnsi="宋体" w:eastAsia="宋体" w:cs="宋体"/>
          <w:color w:val="auto"/>
          <w:sz w:val="18"/>
          <w:szCs w:val="18"/>
        </w:rPr>
        <w:t>页 共</w:t>
      </w:r>
      <w:r>
        <w:rPr>
          <w:rFonts w:ascii="Calibri" w:hAnsi="Calibri" w:eastAsia="Calibri" w:cs="Calibri"/>
          <w:color w:val="auto"/>
          <w:sz w:val="18"/>
          <w:szCs w:val="18"/>
        </w:rPr>
        <w:t xml:space="preserve"> 10 </w:t>
      </w:r>
      <w:r>
        <w:rPr>
          <w:rFonts w:ascii="宋体" w:hAnsi="宋体" w:eastAsia="宋体" w:cs="宋体"/>
          <w:color w:val="auto"/>
          <w:sz w:val="18"/>
          <w:szCs w:val="18"/>
        </w:rPr>
        <w:t>页</w:t>
      </w:r>
    </w:p>
    <w:p>
      <w:pPr>
        <w:sectPr>
          <w:type w:val="continuous"/>
          <w:pgSz w:w="11900" w:h="16840"/>
          <w:pgMar w:top="1429" w:right="1204" w:bottom="424" w:left="1440" w:header="0" w:footer="0" w:gutter="0"/>
          <w:cols w:equalWidth="0" w:num="1">
            <w:col w:w="9260"/>
          </w:cols>
        </w:sectPr>
      </w:pPr>
    </w:p>
    <w:p>
      <w:pPr>
        <w:spacing w:after="0" w:line="24" w:lineRule="exact"/>
        <w:rPr>
          <w:color w:val="auto"/>
          <w:sz w:val="20"/>
          <w:szCs w:val="20"/>
        </w:rPr>
      </w:pPr>
      <w:bookmarkStart w:id="7" w:name="page8"/>
      <w:bookmarkEnd w:id="7"/>
    </w:p>
    <w:p>
      <w:pPr>
        <w:spacing w:after="0" w:line="275" w:lineRule="exact"/>
        <w:ind w:left="180" w:firstLine="480"/>
        <w:jc w:val="both"/>
        <w:rPr>
          <w:color w:val="auto"/>
          <w:sz w:val="20"/>
          <w:szCs w:val="20"/>
        </w:rPr>
      </w:pPr>
      <w:r>
        <w:rPr>
          <w:rFonts w:ascii="宋体" w:hAnsi="宋体" w:eastAsia="宋体" w:cs="宋体"/>
          <w:color w:val="auto"/>
          <w:sz w:val="21"/>
          <w:szCs w:val="21"/>
        </w:rPr>
        <w:t>（</w:t>
      </w:r>
      <w:r>
        <w:rPr>
          <w:rFonts w:ascii="仿宋" w:hAnsi="仿宋" w:eastAsia="仿宋" w:cs="仿宋"/>
          <w:color w:val="auto"/>
          <w:sz w:val="21"/>
          <w:szCs w:val="21"/>
        </w:rPr>
        <w:t>1</w:t>
      </w:r>
      <w:r>
        <w:rPr>
          <w:rFonts w:ascii="宋体" w:hAnsi="宋体" w:eastAsia="宋体" w:cs="宋体"/>
          <w:color w:val="auto"/>
          <w:sz w:val="21"/>
          <w:szCs w:val="21"/>
        </w:rPr>
        <w:t>）如乙方经营企业的，其经营企业进行清算、重整、破产、合并（被兼并）、分立、重组、解散、减资或类似法律程序；</w:t>
      </w:r>
    </w:p>
    <w:p>
      <w:pPr>
        <w:spacing w:after="0" w:line="257"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w:t>
      </w:r>
      <w:r>
        <w:rPr>
          <w:rFonts w:ascii="仿宋" w:hAnsi="仿宋" w:eastAsia="仿宋" w:cs="仿宋"/>
          <w:color w:val="auto"/>
          <w:sz w:val="21"/>
          <w:szCs w:val="21"/>
        </w:rPr>
        <w:t>2</w:t>
      </w:r>
      <w:r>
        <w:rPr>
          <w:rFonts w:ascii="宋体" w:hAnsi="宋体" w:eastAsia="宋体" w:cs="宋体"/>
          <w:color w:val="auto"/>
          <w:sz w:val="21"/>
          <w:szCs w:val="21"/>
        </w:rPr>
        <w:t>）出售、出租、赠与、转移或以其它任何方式处分其任何重要资产；</w:t>
      </w:r>
    </w:p>
    <w:p>
      <w:pPr>
        <w:spacing w:after="0" w:line="257"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w:t>
      </w:r>
      <w:r>
        <w:rPr>
          <w:rFonts w:ascii="仿宋" w:hAnsi="仿宋" w:eastAsia="仿宋" w:cs="仿宋"/>
          <w:color w:val="auto"/>
          <w:sz w:val="21"/>
          <w:szCs w:val="21"/>
        </w:rPr>
        <w:t>3</w:t>
      </w:r>
      <w:r>
        <w:rPr>
          <w:rFonts w:ascii="宋体" w:hAnsi="宋体" w:eastAsia="宋体" w:cs="宋体"/>
          <w:color w:val="auto"/>
          <w:sz w:val="21"/>
          <w:szCs w:val="21"/>
        </w:rPr>
        <w:t>）如乙方经营企业的，其经营企业股权结构发生任何变更；</w:t>
      </w:r>
    </w:p>
    <w:p>
      <w:pPr>
        <w:spacing w:after="0" w:line="256"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w:t>
      </w:r>
      <w:r>
        <w:rPr>
          <w:rFonts w:ascii="仿宋" w:hAnsi="仿宋" w:eastAsia="仿宋" w:cs="仿宋"/>
          <w:color w:val="auto"/>
          <w:sz w:val="21"/>
          <w:szCs w:val="21"/>
        </w:rPr>
        <w:t>4</w:t>
      </w:r>
      <w:r>
        <w:rPr>
          <w:rFonts w:ascii="宋体" w:hAnsi="宋体" w:eastAsia="宋体" w:cs="宋体"/>
          <w:color w:val="auto"/>
          <w:sz w:val="21"/>
          <w:szCs w:val="21"/>
        </w:rPr>
        <w:t>）为第三方提供足以对其财务状况或其履行本合同项下的义务的能力产生不利影响的担</w:t>
      </w:r>
    </w:p>
    <w:p>
      <w:pPr>
        <w:spacing w:after="0" w:line="97" w:lineRule="exact"/>
        <w:rPr>
          <w:color w:val="auto"/>
          <w:sz w:val="20"/>
          <w:szCs w:val="20"/>
        </w:rPr>
      </w:pPr>
    </w:p>
    <w:p>
      <w:pPr>
        <w:spacing w:after="0" w:line="240" w:lineRule="exact"/>
        <w:ind w:left="180"/>
        <w:rPr>
          <w:color w:val="auto"/>
          <w:sz w:val="20"/>
          <w:szCs w:val="20"/>
        </w:rPr>
      </w:pPr>
      <w:r>
        <w:rPr>
          <w:rFonts w:ascii="宋体" w:hAnsi="宋体" w:eastAsia="宋体" w:cs="宋体"/>
          <w:color w:val="auto"/>
          <w:sz w:val="21"/>
          <w:szCs w:val="21"/>
        </w:rPr>
        <w:t>保；</w:t>
      </w:r>
    </w:p>
    <w:p>
      <w:pPr>
        <w:spacing w:after="0" w:line="299" w:lineRule="exact"/>
        <w:rPr>
          <w:color w:val="auto"/>
          <w:sz w:val="20"/>
          <w:szCs w:val="20"/>
        </w:rPr>
      </w:pPr>
    </w:p>
    <w:p>
      <w:pPr>
        <w:spacing w:after="0" w:line="271" w:lineRule="exact"/>
        <w:ind w:left="180" w:right="100" w:firstLine="480"/>
        <w:rPr>
          <w:color w:val="auto"/>
          <w:sz w:val="20"/>
          <w:szCs w:val="20"/>
        </w:rPr>
      </w:pPr>
      <w:r>
        <w:rPr>
          <w:rFonts w:ascii="宋体" w:hAnsi="宋体" w:eastAsia="宋体" w:cs="宋体"/>
          <w:color w:val="auto"/>
          <w:sz w:val="21"/>
          <w:szCs w:val="21"/>
        </w:rPr>
        <w:t>（</w:t>
      </w:r>
      <w:r>
        <w:rPr>
          <w:rFonts w:ascii="仿宋" w:hAnsi="仿宋" w:eastAsia="仿宋" w:cs="仿宋"/>
          <w:color w:val="auto"/>
          <w:sz w:val="21"/>
          <w:szCs w:val="21"/>
        </w:rPr>
        <w:t>5</w:t>
      </w:r>
      <w:r>
        <w:rPr>
          <w:rFonts w:ascii="宋体" w:hAnsi="宋体" w:eastAsia="宋体" w:cs="宋体"/>
          <w:color w:val="auto"/>
          <w:sz w:val="21"/>
          <w:szCs w:val="21"/>
        </w:rPr>
        <w:t>）签署对乙方履行本合同项下义务的能力有不利影响的合同</w:t>
      </w:r>
      <w:r>
        <w:rPr>
          <w:rFonts w:ascii="仿宋" w:hAnsi="仿宋" w:eastAsia="仿宋" w:cs="仿宋"/>
          <w:color w:val="auto"/>
          <w:sz w:val="21"/>
          <w:szCs w:val="21"/>
        </w:rPr>
        <w:t>/</w:t>
      </w:r>
      <w:r>
        <w:rPr>
          <w:rFonts w:ascii="宋体" w:hAnsi="宋体" w:eastAsia="宋体" w:cs="宋体"/>
          <w:color w:val="auto"/>
          <w:sz w:val="21"/>
          <w:szCs w:val="21"/>
        </w:rPr>
        <w:t>协议或承担具有这一影响的有关义务。</w:t>
      </w:r>
    </w:p>
    <w:p>
      <w:pPr>
        <w:spacing w:after="0" w:line="292" w:lineRule="exact"/>
        <w:rPr>
          <w:color w:val="auto"/>
          <w:sz w:val="20"/>
          <w:szCs w:val="20"/>
        </w:rPr>
      </w:pPr>
    </w:p>
    <w:p>
      <w:pPr>
        <w:spacing w:after="0" w:line="313" w:lineRule="exact"/>
        <w:ind w:left="180" w:firstLine="480"/>
        <w:jc w:val="both"/>
        <w:rPr>
          <w:color w:val="auto"/>
          <w:sz w:val="20"/>
          <w:szCs w:val="20"/>
        </w:rPr>
      </w:pPr>
      <w:r>
        <w:rPr>
          <w:rFonts w:ascii="宋体" w:hAnsi="宋体" w:eastAsia="宋体" w:cs="宋体"/>
          <w:color w:val="auto"/>
          <w:sz w:val="21"/>
          <w:szCs w:val="21"/>
        </w:rPr>
        <w:t>（六）本合同项下的担保在遇到特定情形或发生特定变化时，乙方会按照甲方的要求及时提供甲方认可的其他担保。该特定情形或特定变化包括但不限于担保人停产、歇业、解散、停业整顿、营业执照被吊销或被撤销、申请或被申请重整、破产、经营或财务状况有重大变化、涉及诉讼或仲裁案件、法定代表人、董事、监事、主要经营管理人员涉案、担保物的价值减少或可能减少或被采取查封等财产保全措施、在担保合同项下有违约行为以及要求解除担保合同等。</w:t>
      </w:r>
    </w:p>
    <w:p>
      <w:pPr>
        <w:spacing w:after="0" w:line="303" w:lineRule="exact"/>
        <w:rPr>
          <w:color w:val="auto"/>
          <w:sz w:val="20"/>
          <w:szCs w:val="20"/>
        </w:rPr>
      </w:pPr>
    </w:p>
    <w:p>
      <w:pPr>
        <w:spacing w:after="0" w:line="271" w:lineRule="exact"/>
        <w:ind w:left="180" w:right="100" w:firstLine="480"/>
        <w:rPr>
          <w:color w:val="auto"/>
          <w:sz w:val="20"/>
          <w:szCs w:val="20"/>
        </w:rPr>
      </w:pPr>
      <w:r>
        <w:rPr>
          <w:rFonts w:ascii="宋体" w:hAnsi="宋体" w:eastAsia="宋体" w:cs="宋体"/>
          <w:color w:val="auto"/>
          <w:sz w:val="21"/>
          <w:szCs w:val="21"/>
        </w:rPr>
        <w:t>（七）乙方随时通知甲方任何可能影响其履行本合同及与本合同相关的任何文件项下义务的能力的事件。</w:t>
      </w:r>
    </w:p>
    <w:p>
      <w:pPr>
        <w:spacing w:after="0" w:line="257" w:lineRule="exact"/>
        <w:rPr>
          <w:color w:val="auto"/>
          <w:sz w:val="20"/>
          <w:szCs w:val="20"/>
        </w:rPr>
      </w:pPr>
    </w:p>
    <w:p>
      <w:pPr>
        <w:tabs>
          <w:tab w:val="left" w:pos="1640"/>
        </w:tabs>
        <w:spacing w:after="0" w:line="240" w:lineRule="exact"/>
        <w:ind w:left="600"/>
        <w:rPr>
          <w:color w:val="auto"/>
          <w:sz w:val="20"/>
          <w:szCs w:val="20"/>
        </w:rPr>
      </w:pPr>
      <w:r>
        <w:rPr>
          <w:rFonts w:ascii="宋体" w:hAnsi="宋体" w:eastAsia="宋体" w:cs="宋体"/>
          <w:b/>
          <w:bCs/>
          <w:color w:val="auto"/>
          <w:sz w:val="21"/>
          <w:szCs w:val="21"/>
        </w:rPr>
        <w:t>第十三条</w:t>
      </w:r>
      <w:r>
        <w:rPr>
          <w:rFonts w:ascii="宋体" w:hAnsi="宋体" w:eastAsia="宋体" w:cs="宋体"/>
          <w:b/>
          <w:bCs/>
          <w:color w:val="auto"/>
          <w:sz w:val="21"/>
          <w:szCs w:val="21"/>
        </w:rPr>
        <w:tab/>
      </w:r>
      <w:r>
        <w:rPr>
          <w:rFonts w:ascii="宋体" w:hAnsi="宋体" w:eastAsia="宋体" w:cs="宋体"/>
          <w:b/>
          <w:bCs/>
          <w:color w:val="auto"/>
          <w:sz w:val="21"/>
          <w:szCs w:val="21"/>
        </w:rPr>
        <w:t>甲方违约责任</w:t>
      </w:r>
    </w:p>
    <w:p>
      <w:pPr>
        <w:spacing w:after="0" w:line="291" w:lineRule="exact"/>
        <w:rPr>
          <w:color w:val="auto"/>
          <w:sz w:val="20"/>
          <w:szCs w:val="20"/>
        </w:rPr>
      </w:pPr>
    </w:p>
    <w:p>
      <w:pPr>
        <w:spacing w:after="0" w:line="271" w:lineRule="exact"/>
        <w:ind w:left="180" w:right="80" w:firstLine="424"/>
        <w:rPr>
          <w:color w:val="auto"/>
          <w:sz w:val="20"/>
          <w:szCs w:val="20"/>
        </w:rPr>
      </w:pPr>
      <w:r>
        <w:rPr>
          <w:rFonts w:ascii="宋体" w:hAnsi="宋体" w:eastAsia="宋体" w:cs="宋体"/>
          <w:color w:val="auto"/>
          <w:sz w:val="21"/>
          <w:szCs w:val="21"/>
        </w:rPr>
        <w:t>一、满足本合同约定贷款发放条件，甲方无正当理由延期或者拒不发放贷款的，应赔偿乙方因此而发生的经济损失。</w:t>
      </w:r>
    </w:p>
    <w:p>
      <w:pPr>
        <w:spacing w:after="0" w:line="299" w:lineRule="exact"/>
        <w:rPr>
          <w:color w:val="auto"/>
          <w:sz w:val="20"/>
          <w:szCs w:val="20"/>
        </w:rPr>
      </w:pPr>
    </w:p>
    <w:p>
      <w:pPr>
        <w:spacing w:after="0" w:line="271" w:lineRule="exact"/>
        <w:ind w:left="180" w:right="100" w:firstLine="424"/>
        <w:rPr>
          <w:color w:val="auto"/>
          <w:sz w:val="20"/>
          <w:szCs w:val="20"/>
        </w:rPr>
      </w:pPr>
      <w:r>
        <w:rPr>
          <w:rFonts w:ascii="宋体" w:hAnsi="宋体" w:eastAsia="宋体" w:cs="宋体"/>
          <w:color w:val="auto"/>
          <w:sz w:val="21"/>
          <w:szCs w:val="21"/>
        </w:rPr>
        <w:t>二、要求贷款人赔偿因其违约而给借款人造成的损失，包括但不限于因实现债权而导致的诉讼费、律师费、公证费、执行费等相关费用损失。</w:t>
      </w:r>
    </w:p>
    <w:p>
      <w:pPr>
        <w:spacing w:after="0" w:line="265" w:lineRule="exact"/>
        <w:rPr>
          <w:color w:val="auto"/>
          <w:sz w:val="20"/>
          <w:szCs w:val="20"/>
        </w:rPr>
      </w:pPr>
    </w:p>
    <w:p>
      <w:pPr>
        <w:tabs>
          <w:tab w:val="left" w:pos="1640"/>
        </w:tabs>
        <w:spacing w:after="0" w:line="240" w:lineRule="exact"/>
        <w:ind w:left="600"/>
        <w:rPr>
          <w:color w:val="auto"/>
          <w:sz w:val="20"/>
          <w:szCs w:val="20"/>
        </w:rPr>
      </w:pPr>
      <w:r>
        <w:rPr>
          <w:rFonts w:ascii="宋体" w:hAnsi="宋体" w:eastAsia="宋体" w:cs="宋体"/>
          <w:b/>
          <w:bCs/>
          <w:color w:val="auto"/>
          <w:sz w:val="21"/>
          <w:szCs w:val="21"/>
        </w:rPr>
        <w:t>第十四条</w:t>
      </w:r>
      <w:r>
        <w:rPr>
          <w:rFonts w:ascii="宋体" w:hAnsi="宋体" w:eastAsia="宋体" w:cs="宋体"/>
          <w:b/>
          <w:bCs/>
          <w:color w:val="auto"/>
          <w:sz w:val="21"/>
          <w:szCs w:val="21"/>
        </w:rPr>
        <w:tab/>
      </w:r>
      <w:r>
        <w:rPr>
          <w:rFonts w:ascii="宋体" w:hAnsi="宋体" w:eastAsia="宋体" w:cs="宋体"/>
          <w:b/>
          <w:bCs/>
          <w:color w:val="auto"/>
          <w:sz w:val="21"/>
          <w:szCs w:val="21"/>
        </w:rPr>
        <w:t>乙方违约责任</w:t>
      </w:r>
    </w:p>
    <w:p>
      <w:pPr>
        <w:spacing w:after="0" w:line="291" w:lineRule="exact"/>
        <w:rPr>
          <w:color w:val="auto"/>
          <w:sz w:val="20"/>
          <w:szCs w:val="20"/>
        </w:rPr>
      </w:pPr>
    </w:p>
    <w:p>
      <w:pPr>
        <w:spacing w:after="0" w:line="271" w:lineRule="exact"/>
        <w:ind w:left="180" w:right="100" w:firstLine="480"/>
        <w:rPr>
          <w:color w:val="auto"/>
          <w:sz w:val="20"/>
          <w:szCs w:val="20"/>
        </w:rPr>
      </w:pPr>
      <w:r>
        <w:rPr>
          <w:rFonts w:ascii="宋体" w:hAnsi="宋体" w:eastAsia="宋体" w:cs="宋体"/>
          <w:color w:val="auto"/>
          <w:sz w:val="21"/>
          <w:szCs w:val="21"/>
        </w:rPr>
        <w:t>乙方因违反本合同约定，造成借款不能及时足额偿还，甲方有权采取下列一种或数种措施进行处理：</w:t>
      </w:r>
    </w:p>
    <w:p>
      <w:pPr>
        <w:spacing w:after="0" w:line="257"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一、要求借款人、担保人限期纠正其违约行为；</w:t>
      </w:r>
    </w:p>
    <w:p>
      <w:pPr>
        <w:spacing w:after="0" w:line="257"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二、单方面调整乙方的还款方式；</w:t>
      </w:r>
    </w:p>
    <w:p>
      <w:pPr>
        <w:spacing w:after="0" w:line="257"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三、单方面调整乙方的贷款支付方式；</w:t>
      </w:r>
    </w:p>
    <w:p>
      <w:pPr>
        <w:spacing w:after="0" w:line="291" w:lineRule="exact"/>
        <w:rPr>
          <w:color w:val="auto"/>
          <w:sz w:val="20"/>
          <w:szCs w:val="20"/>
        </w:rPr>
      </w:pPr>
    </w:p>
    <w:p>
      <w:pPr>
        <w:spacing w:after="0" w:line="271" w:lineRule="exact"/>
        <w:ind w:left="180" w:right="100" w:firstLine="480"/>
        <w:rPr>
          <w:color w:val="auto"/>
          <w:sz w:val="20"/>
          <w:szCs w:val="20"/>
        </w:rPr>
      </w:pPr>
      <w:r>
        <w:rPr>
          <w:rFonts w:ascii="宋体" w:hAnsi="宋体" w:eastAsia="宋体" w:cs="宋体"/>
          <w:color w:val="auto"/>
          <w:sz w:val="21"/>
          <w:szCs w:val="21"/>
        </w:rPr>
        <w:t>四、宣布本合同项下的乙方已提用贷款部分的本息立即部分或全部提前到期，未提用部分取消，并通过各种形式向乙方及担保人追索；</w:t>
      </w:r>
    </w:p>
    <w:p>
      <w:pPr>
        <w:spacing w:after="0" w:line="299" w:lineRule="exact"/>
        <w:rPr>
          <w:color w:val="auto"/>
          <w:sz w:val="20"/>
          <w:szCs w:val="20"/>
        </w:rPr>
      </w:pPr>
    </w:p>
    <w:p>
      <w:pPr>
        <w:spacing w:after="0" w:line="271" w:lineRule="exact"/>
        <w:ind w:left="180" w:right="100" w:firstLine="480"/>
        <w:rPr>
          <w:color w:val="auto"/>
          <w:sz w:val="20"/>
          <w:szCs w:val="20"/>
        </w:rPr>
      </w:pPr>
      <w:r>
        <w:rPr>
          <w:rFonts w:ascii="宋体" w:hAnsi="宋体" w:eastAsia="宋体" w:cs="宋体"/>
          <w:color w:val="auto"/>
          <w:sz w:val="21"/>
          <w:szCs w:val="21"/>
        </w:rPr>
        <w:t>五、要求借款人赔偿因其违约而给贷款人造成的损失，包括但不限于因实现债权而导致的诉讼费、律师费、公证费、执行费等相关费用损失；</w:t>
      </w:r>
    </w:p>
    <w:p>
      <w:pPr>
        <w:spacing w:after="0" w:line="265"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七、要求乙方另行提供经甲方认可的保证、抵押、质押或其他担保；</w:t>
      </w:r>
    </w:p>
    <w:p>
      <w:pPr>
        <w:spacing w:after="0" w:line="256"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八、按乙方为本贷款所提供担保的担保合同约定处分抵押物或质物，清偿贷款本息，或依法</w:t>
      </w:r>
    </w:p>
    <w:p>
      <w:pPr>
        <w:sectPr>
          <w:pgSz w:w="11900" w:h="16840"/>
          <w:pgMar w:top="1440" w:right="1204" w:bottom="424" w:left="1440" w:header="0" w:footer="0" w:gutter="0"/>
          <w:cols w:equalWidth="0" w:num="1">
            <w:col w:w="9260"/>
          </w:cols>
        </w:sectPr>
      </w:pPr>
    </w:p>
    <w:p>
      <w:pPr>
        <w:spacing w:after="0" w:line="200" w:lineRule="exact"/>
        <w:rPr>
          <w:color w:val="auto"/>
          <w:sz w:val="20"/>
          <w:szCs w:val="20"/>
        </w:rPr>
      </w:pPr>
    </w:p>
    <w:p>
      <w:pPr>
        <w:spacing w:after="0" w:line="380" w:lineRule="exact"/>
        <w:rPr>
          <w:color w:val="auto"/>
          <w:sz w:val="20"/>
          <w:szCs w:val="20"/>
        </w:rPr>
      </w:pPr>
    </w:p>
    <w:p>
      <w:pPr>
        <w:numPr>
          <w:ilvl w:val="0"/>
          <w:numId w:val="12"/>
        </w:numPr>
        <w:tabs>
          <w:tab w:val="left" w:pos="4220"/>
        </w:tabs>
        <w:spacing w:after="0" w:line="229" w:lineRule="exact"/>
        <w:ind w:left="4220" w:hanging="265"/>
        <w:rPr>
          <w:rFonts w:ascii="宋体" w:hAnsi="宋体" w:eastAsia="宋体" w:cs="宋体"/>
          <w:color w:val="auto"/>
          <w:sz w:val="18"/>
          <w:szCs w:val="18"/>
        </w:rPr>
      </w:pPr>
      <w:r>
        <w:rPr>
          <w:rFonts w:ascii="Calibri" w:hAnsi="Calibri" w:eastAsia="Calibri" w:cs="Calibri"/>
          <w:color w:val="auto"/>
          <w:sz w:val="18"/>
          <w:szCs w:val="18"/>
        </w:rPr>
        <w:t xml:space="preserve">8 </w:t>
      </w:r>
      <w:r>
        <w:rPr>
          <w:rFonts w:ascii="宋体" w:hAnsi="宋体" w:eastAsia="宋体" w:cs="宋体"/>
          <w:color w:val="auto"/>
          <w:sz w:val="18"/>
          <w:szCs w:val="18"/>
        </w:rPr>
        <w:t>页 共</w:t>
      </w:r>
      <w:r>
        <w:rPr>
          <w:rFonts w:ascii="Calibri" w:hAnsi="Calibri" w:eastAsia="Calibri" w:cs="Calibri"/>
          <w:color w:val="auto"/>
          <w:sz w:val="18"/>
          <w:szCs w:val="18"/>
        </w:rPr>
        <w:t xml:space="preserve"> 10 </w:t>
      </w:r>
      <w:r>
        <w:rPr>
          <w:rFonts w:ascii="宋体" w:hAnsi="宋体" w:eastAsia="宋体" w:cs="宋体"/>
          <w:color w:val="auto"/>
          <w:sz w:val="18"/>
          <w:szCs w:val="18"/>
        </w:rPr>
        <w:t>页</w:t>
      </w:r>
    </w:p>
    <w:p>
      <w:pPr>
        <w:sectPr>
          <w:type w:val="continuous"/>
          <w:pgSz w:w="11900" w:h="16840"/>
          <w:pgMar w:top="1440" w:right="1204" w:bottom="424" w:left="1440" w:header="0" w:footer="0" w:gutter="0"/>
          <w:cols w:equalWidth="0" w:num="1">
            <w:col w:w="9260"/>
          </w:cols>
        </w:sectPr>
      </w:pPr>
    </w:p>
    <w:p>
      <w:pPr>
        <w:spacing w:after="0" w:line="240" w:lineRule="exact"/>
        <w:ind w:left="180"/>
        <w:rPr>
          <w:color w:val="auto"/>
          <w:sz w:val="20"/>
          <w:szCs w:val="20"/>
        </w:rPr>
      </w:pPr>
      <w:bookmarkStart w:id="8" w:name="page9"/>
      <w:bookmarkEnd w:id="8"/>
      <w:r>
        <w:rPr>
          <w:rFonts w:ascii="宋体" w:hAnsi="宋体" w:eastAsia="宋体" w:cs="宋体"/>
          <w:color w:val="auto"/>
          <w:sz w:val="21"/>
          <w:szCs w:val="21"/>
        </w:rPr>
        <w:t>追索保证人的连带责任；</w:t>
      </w:r>
    </w:p>
    <w:p>
      <w:pPr>
        <w:spacing w:after="0" w:line="264"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九、采取法律法规允许的其他必要措施；</w:t>
      </w:r>
    </w:p>
    <w:p>
      <w:pPr>
        <w:spacing w:after="0" w:line="257" w:lineRule="exact"/>
        <w:rPr>
          <w:color w:val="auto"/>
          <w:sz w:val="20"/>
          <w:szCs w:val="20"/>
        </w:rPr>
      </w:pPr>
    </w:p>
    <w:p>
      <w:pPr>
        <w:tabs>
          <w:tab w:val="left" w:pos="4420"/>
        </w:tabs>
        <w:spacing w:after="0" w:line="240" w:lineRule="exact"/>
        <w:ind w:left="660"/>
        <w:rPr>
          <w:color w:val="auto"/>
          <w:sz w:val="20"/>
          <w:szCs w:val="20"/>
        </w:rPr>
      </w:pPr>
      <w:r>
        <w:rPr>
          <w:rFonts w:ascii="宋体" w:hAnsi="宋体" w:eastAsia="宋体" w:cs="宋体"/>
          <w:color w:val="auto"/>
          <w:sz w:val="21"/>
          <w:szCs w:val="21"/>
        </w:rPr>
        <w:t>十、其他处理方式</w:t>
      </w:r>
      <w:r>
        <w:rPr>
          <w:color w:val="auto"/>
          <w:sz w:val="20"/>
          <w:szCs w:val="20"/>
        </w:rPr>
        <w:tab/>
      </w:r>
      <w:r>
        <w:rPr>
          <w:rFonts w:ascii="宋体" w:hAnsi="宋体" w:eastAsia="宋体" w:cs="宋体"/>
          <w:color w:val="auto"/>
          <w:sz w:val="21"/>
          <w:szCs w:val="21"/>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1484630</wp:posOffset>
                </wp:positionH>
                <wp:positionV relativeFrom="paragraph">
                  <wp:posOffset>4445</wp:posOffset>
                </wp:positionV>
                <wp:extent cx="1337310" cy="0"/>
                <wp:effectExtent l="0" t="0" r="0" b="0"/>
                <wp:wrapNone/>
                <wp:docPr id="26" name="Shape 26"/>
                <wp:cNvGraphicFramePr/>
                <a:graphic xmlns:a="http://schemas.openxmlformats.org/drawingml/2006/main">
                  <a:graphicData uri="http://schemas.microsoft.com/office/word/2010/wordprocessingShape">
                    <wps:wsp>
                      <wps:cNvCnPr/>
                      <wps:spPr>
                        <a:xfrm>
                          <a:off x="0" y="0"/>
                          <a:ext cx="1337310" cy="4763"/>
                        </a:xfrm>
                        <a:prstGeom prst="line">
                          <a:avLst/>
                        </a:prstGeom>
                        <a:solidFill>
                          <a:srgbClr val="FFFFFF"/>
                        </a:solidFill>
                        <a:ln w="5080">
                          <a:solidFill>
                            <a:srgbClr val="000000"/>
                          </a:solidFill>
                          <a:miter lim="800000"/>
                        </a:ln>
                      </wps:spPr>
                      <wps:bodyPr/>
                    </wps:wsp>
                  </a:graphicData>
                </a:graphic>
              </wp:anchor>
            </w:drawing>
          </mc:Choice>
          <mc:Fallback>
            <w:pict>
              <v:line id="Shape 26" o:spid="_x0000_s1026" o:spt="20" style="position:absolute;left:0pt;margin-left:116.9pt;margin-top:0.35pt;height:0pt;width:105.3pt;z-index:-251658240;mso-width-relative:page;mso-height-relative:page;" fillcolor="#FFFFFF" filled="t" stroked="t" coordsize="21600,21600" o:allowincell="f" o:gfxdata="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AhifodQAAAAFAQAADwAAAAAAAAABACAAAAAiAAAAZHJz&#10;L2Rvd25yZXYueG1sUEsBAhQAFAAAAAgAh07iQDbOBGqWAQAATQMAAA4AAAAAAAAAAQAgAAAAIwEA&#10;AGRycy9lMm9Eb2MueG1sUEsFBgAAAAAGAAYAWQEAACsFAAAAAA==&#10;">
                <v:fill on="t" focussize="0,0"/>
                <v:stroke weight="0.4pt" color="#000000" miterlimit="8" joinstyle="miter"/>
                <v:imagedata o:title=""/>
                <o:lock v:ext="edit" aspectratio="f"/>
              </v:line>
            </w:pict>
          </mc:Fallback>
        </mc:AlternateContent>
      </w:r>
    </w:p>
    <w:p>
      <w:pPr>
        <w:spacing w:after="0" w:line="236" w:lineRule="exact"/>
        <w:rPr>
          <w:color w:val="auto"/>
          <w:sz w:val="20"/>
          <w:szCs w:val="20"/>
        </w:rPr>
      </w:pPr>
    </w:p>
    <w:p>
      <w:pPr>
        <w:tabs>
          <w:tab w:val="left" w:pos="1640"/>
        </w:tabs>
        <w:spacing w:after="0" w:line="240" w:lineRule="exact"/>
        <w:ind w:left="600"/>
        <w:rPr>
          <w:color w:val="auto"/>
          <w:sz w:val="20"/>
          <w:szCs w:val="20"/>
        </w:rPr>
      </w:pPr>
      <w:r>
        <w:rPr>
          <w:rFonts w:ascii="宋体" w:hAnsi="宋体" w:eastAsia="宋体" w:cs="宋体"/>
          <w:b/>
          <w:bCs/>
          <w:color w:val="auto"/>
          <w:sz w:val="21"/>
          <w:szCs w:val="21"/>
        </w:rPr>
        <w:t>第十五条</w:t>
      </w:r>
      <w:r>
        <w:rPr>
          <w:rFonts w:ascii="宋体" w:hAnsi="宋体" w:eastAsia="宋体" w:cs="宋体"/>
          <w:b/>
          <w:bCs/>
          <w:color w:val="auto"/>
          <w:sz w:val="21"/>
          <w:szCs w:val="21"/>
        </w:rPr>
        <w:tab/>
      </w:r>
      <w:r>
        <w:rPr>
          <w:rFonts w:ascii="宋体" w:hAnsi="宋体" w:eastAsia="宋体" w:cs="宋体"/>
          <w:b/>
          <w:bCs/>
          <w:color w:val="auto"/>
          <w:sz w:val="21"/>
          <w:szCs w:val="21"/>
        </w:rPr>
        <w:t>争议解决</w:t>
      </w:r>
    </w:p>
    <w:p>
      <w:pPr>
        <w:spacing w:after="0" w:line="291" w:lineRule="exact"/>
        <w:rPr>
          <w:color w:val="auto"/>
          <w:sz w:val="20"/>
          <w:szCs w:val="20"/>
        </w:rPr>
      </w:pPr>
    </w:p>
    <w:p>
      <w:pPr>
        <w:spacing w:after="0" w:line="271" w:lineRule="exact"/>
        <w:ind w:left="180" w:right="60" w:firstLine="416"/>
        <w:jc w:val="both"/>
        <w:rPr>
          <w:color w:val="auto"/>
          <w:sz w:val="20"/>
          <w:szCs w:val="20"/>
        </w:rPr>
      </w:pPr>
      <w:r>
        <w:rPr>
          <w:rFonts w:ascii="宋体" w:hAnsi="宋体" w:eastAsia="宋体" w:cs="宋体"/>
          <w:color w:val="auto"/>
          <w:sz w:val="20"/>
          <w:szCs w:val="20"/>
        </w:rPr>
        <w:t>一、本合同适用中华人民共和国法律（基于本合同之目的，在此不包括香港、澳门特别行政区和台湾地区法律），并按其解释。有关本合同的一切争议可通过友好协商解决；协商不成的，双方</w:t>
      </w:r>
    </w:p>
    <w:p>
      <w:pPr>
        <w:spacing w:after="0" w:line="97" w:lineRule="exact"/>
        <w:rPr>
          <w:color w:val="auto"/>
          <w:sz w:val="20"/>
          <w:szCs w:val="20"/>
        </w:rPr>
      </w:pPr>
    </w:p>
    <w:p>
      <w:pPr>
        <w:tabs>
          <w:tab w:val="left" w:pos="2060"/>
        </w:tabs>
        <w:spacing w:after="0" w:line="240" w:lineRule="exact"/>
        <w:ind w:left="180"/>
        <w:rPr>
          <w:color w:val="auto"/>
          <w:sz w:val="20"/>
          <w:szCs w:val="20"/>
        </w:rPr>
      </w:pPr>
      <w:r>
        <w:rPr>
          <w:rFonts w:ascii="宋体" w:hAnsi="宋体" w:eastAsia="宋体" w:cs="宋体"/>
          <w:color w:val="auto"/>
          <w:sz w:val="21"/>
          <w:szCs w:val="21"/>
        </w:rPr>
        <w:t>当事人选择以下</w:t>
      </w:r>
      <w:r>
        <w:rPr>
          <w:rFonts w:hint="eastAsia" w:ascii="宋体" w:hAnsi="宋体" w:eastAsia="宋体" w:cs="宋体"/>
          <w:color w:val="auto"/>
          <w:sz w:val="21"/>
          <w:szCs w:val="21"/>
          <w:lang w:val="en-US" w:eastAsia="zh-CN"/>
        </w:rPr>
        <w:t>(一)</w:t>
      </w:r>
      <w:r>
        <w:rPr>
          <w:color w:val="auto"/>
          <w:sz w:val="20"/>
          <w:szCs w:val="20"/>
        </w:rPr>
        <w:tab/>
      </w:r>
      <w:r>
        <w:rPr>
          <w:rFonts w:ascii="宋体" w:hAnsi="宋体" w:eastAsia="宋体" w:cs="宋体"/>
          <w:color w:val="auto"/>
          <w:sz w:val="21"/>
          <w:szCs w:val="21"/>
        </w:rPr>
        <w:t>方式解决，争议期间，各方仍应继续履行未涉争议的条款：</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1047750</wp:posOffset>
                </wp:positionH>
                <wp:positionV relativeFrom="paragraph">
                  <wp:posOffset>4445</wp:posOffset>
                </wp:positionV>
                <wp:extent cx="269240" cy="0"/>
                <wp:effectExtent l="0" t="0" r="0" b="0"/>
                <wp:wrapNone/>
                <wp:docPr id="27" name="Shape 27"/>
                <wp:cNvGraphicFramePr/>
                <a:graphic xmlns:a="http://schemas.openxmlformats.org/drawingml/2006/main">
                  <a:graphicData uri="http://schemas.microsoft.com/office/word/2010/wordprocessingShape">
                    <wps:wsp>
                      <wps:cNvCnPr/>
                      <wps:spPr>
                        <a:xfrm>
                          <a:off x="0" y="0"/>
                          <a:ext cx="269240" cy="4763"/>
                        </a:xfrm>
                        <a:prstGeom prst="line">
                          <a:avLst/>
                        </a:prstGeom>
                        <a:solidFill>
                          <a:srgbClr val="FFFFFF"/>
                        </a:solidFill>
                        <a:ln w="5079">
                          <a:solidFill>
                            <a:srgbClr val="000000"/>
                          </a:solidFill>
                          <a:miter lim="800000"/>
                        </a:ln>
                      </wps:spPr>
                      <wps:bodyPr/>
                    </wps:wsp>
                  </a:graphicData>
                </a:graphic>
              </wp:anchor>
            </w:drawing>
          </mc:Choice>
          <mc:Fallback>
            <w:pict>
              <v:line id="Shape 27" o:spid="_x0000_s1026" o:spt="20" style="position:absolute;left:0pt;margin-left:82.5pt;margin-top:0.35pt;height:0pt;width:21.2pt;z-index:-251658240;mso-width-relative:page;mso-height-relative:page;" fillcolor="#FFFFFF" filled="t" stroked="t" coordsize="21600,21600" o:allowincell="f" o:gfxdata="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NrShIrSAAAABQEAAA8AAAAAAAAAAQAgAAAAIgAAAGRycy9k&#10;b3ducmV2LnhtbFBLAQIUABQAAAAIAIdO4kAuwktslgEAAEwDAAAOAAAAAAAAAAEAIAAAACEBAABk&#10;cnMvZTJvRG9jLnhtbFBLBQYAAAAABgAGAFkBAAApBQAAAAA=&#10;">
                <v:fill on="t" focussize="0,0"/>
                <v:stroke weight="0.39992125984252pt" color="#000000" miterlimit="8" joinstyle="miter"/>
                <v:imagedata o:title=""/>
                <o:lock v:ext="edit" aspectratio="f"/>
              </v:line>
            </w:pict>
          </mc:Fallback>
        </mc:AlternateContent>
      </w:r>
    </w:p>
    <w:p>
      <w:pPr>
        <w:spacing w:after="0" w:line="245" w:lineRule="exact"/>
        <w:rPr>
          <w:color w:val="auto"/>
          <w:sz w:val="20"/>
          <w:szCs w:val="20"/>
        </w:rPr>
      </w:pPr>
    </w:p>
    <w:p>
      <w:pPr>
        <w:spacing w:after="0" w:line="240" w:lineRule="exact"/>
        <w:ind w:left="600"/>
        <w:rPr>
          <w:color w:val="auto"/>
          <w:sz w:val="20"/>
          <w:szCs w:val="20"/>
        </w:rPr>
      </w:pPr>
      <w:r>
        <w:rPr>
          <w:rFonts w:ascii="宋体" w:hAnsi="宋体" w:eastAsia="宋体" w:cs="宋体"/>
          <w:color w:val="auto"/>
          <w:sz w:val="21"/>
          <w:szCs w:val="21"/>
        </w:rPr>
        <w:t>（一）向重庆仲裁委员会提起仲裁；</w:t>
      </w:r>
    </w:p>
    <w:p>
      <w:pPr>
        <w:spacing w:after="0" w:line="256" w:lineRule="exact"/>
        <w:rPr>
          <w:color w:val="auto"/>
          <w:sz w:val="20"/>
          <w:szCs w:val="20"/>
        </w:rPr>
      </w:pPr>
    </w:p>
    <w:p>
      <w:pPr>
        <w:spacing w:after="0" w:line="240" w:lineRule="exact"/>
        <w:ind w:left="600"/>
        <w:rPr>
          <w:color w:val="auto"/>
          <w:sz w:val="20"/>
          <w:szCs w:val="20"/>
        </w:rPr>
      </w:pPr>
      <w:r>
        <w:rPr>
          <w:rFonts w:ascii="宋体" w:hAnsi="宋体" w:eastAsia="宋体" w:cs="宋体"/>
          <w:color w:val="auto"/>
          <w:sz w:val="21"/>
          <w:szCs w:val="21"/>
        </w:rPr>
        <w:t>（二）向甲方住所地人民法院提起诉讼。</w:t>
      </w:r>
    </w:p>
    <w:p>
      <w:pPr>
        <w:spacing w:after="0" w:line="257"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二、在争议解决期间，若该争议不影响本合同其他条款的履行，则其他条款应继续履行。</w:t>
      </w:r>
    </w:p>
    <w:p>
      <w:pPr>
        <w:spacing w:after="0" w:line="256" w:lineRule="exact"/>
        <w:rPr>
          <w:color w:val="auto"/>
          <w:sz w:val="20"/>
          <w:szCs w:val="20"/>
        </w:rPr>
      </w:pPr>
    </w:p>
    <w:p>
      <w:pPr>
        <w:tabs>
          <w:tab w:val="left" w:pos="1640"/>
        </w:tabs>
        <w:spacing w:after="0" w:line="240" w:lineRule="exact"/>
        <w:ind w:left="600"/>
        <w:rPr>
          <w:color w:val="auto"/>
          <w:sz w:val="20"/>
          <w:szCs w:val="20"/>
        </w:rPr>
      </w:pPr>
      <w:r>
        <w:rPr>
          <w:rFonts w:ascii="宋体" w:hAnsi="宋体" w:eastAsia="宋体" w:cs="宋体"/>
          <w:b/>
          <w:bCs/>
          <w:color w:val="auto"/>
          <w:sz w:val="21"/>
          <w:szCs w:val="21"/>
        </w:rPr>
        <w:t>第十六条</w:t>
      </w:r>
      <w:r>
        <w:rPr>
          <w:rFonts w:ascii="宋体" w:hAnsi="宋体" w:eastAsia="宋体" w:cs="宋体"/>
          <w:b/>
          <w:bCs/>
          <w:color w:val="auto"/>
          <w:sz w:val="21"/>
          <w:szCs w:val="21"/>
        </w:rPr>
        <w:tab/>
      </w:r>
      <w:r>
        <w:rPr>
          <w:rFonts w:ascii="宋体" w:hAnsi="宋体" w:eastAsia="宋体" w:cs="宋体"/>
          <w:b/>
          <w:bCs/>
          <w:color w:val="auto"/>
          <w:sz w:val="21"/>
          <w:szCs w:val="21"/>
        </w:rPr>
        <w:t>通知与送达</w:t>
      </w:r>
    </w:p>
    <w:p>
      <w:pPr>
        <w:spacing w:after="0" w:line="291" w:lineRule="exact"/>
        <w:rPr>
          <w:color w:val="auto"/>
          <w:sz w:val="20"/>
          <w:szCs w:val="20"/>
        </w:rPr>
      </w:pPr>
    </w:p>
    <w:p>
      <w:pPr>
        <w:spacing w:after="0" w:line="305" w:lineRule="exact"/>
        <w:ind w:left="180" w:right="60" w:firstLine="424"/>
        <w:jc w:val="both"/>
        <w:rPr>
          <w:color w:val="auto"/>
          <w:sz w:val="20"/>
          <w:szCs w:val="20"/>
        </w:rPr>
      </w:pPr>
      <w:r>
        <w:rPr>
          <w:rFonts w:ascii="宋体" w:hAnsi="宋体" w:eastAsia="宋体" w:cs="宋体"/>
          <w:color w:val="auto"/>
          <w:sz w:val="21"/>
          <w:szCs w:val="21"/>
        </w:rPr>
        <w:t>一、本合同书项下任何通知或函件或法律文书（包括但不限于诉讼和仲裁文书）的送达均应以书面形式邮寄至本合同开头载明的联系地址。如任何一方的联系地址、联系电话发生变更时，应在变更后的三日内以书面形式通知对方，否则另一方或法院或仲裁机构按本合同开头载明的联系地址邮寄通知、函件、或法律文书，即视为送达，变动方应自行承担相应的法律责任；</w:t>
      </w:r>
    </w:p>
    <w:p>
      <w:pPr>
        <w:spacing w:after="0" w:line="303" w:lineRule="exact"/>
        <w:rPr>
          <w:color w:val="auto"/>
          <w:sz w:val="20"/>
          <w:szCs w:val="20"/>
        </w:rPr>
      </w:pPr>
    </w:p>
    <w:p>
      <w:pPr>
        <w:spacing w:after="0" w:line="271" w:lineRule="exact"/>
        <w:ind w:left="180" w:right="60" w:firstLine="424"/>
        <w:jc w:val="both"/>
        <w:rPr>
          <w:color w:val="auto"/>
          <w:sz w:val="20"/>
          <w:szCs w:val="20"/>
        </w:rPr>
      </w:pPr>
      <w:r>
        <w:rPr>
          <w:rFonts w:ascii="宋体" w:hAnsi="宋体" w:eastAsia="宋体" w:cs="宋体"/>
          <w:color w:val="auto"/>
          <w:sz w:val="21"/>
          <w:szCs w:val="21"/>
        </w:rPr>
        <w:t>二、乙方若认为邮件封面标题与邮件中实际文件内容不符的，应在自收到邮件之日起三个工作日内书面通知甲方，逾期视为邮件封面标题与邮件中实际文件内容一致。</w:t>
      </w:r>
    </w:p>
    <w:p>
      <w:pPr>
        <w:spacing w:after="0" w:line="257" w:lineRule="exact"/>
        <w:rPr>
          <w:color w:val="auto"/>
          <w:sz w:val="20"/>
          <w:szCs w:val="20"/>
        </w:rPr>
      </w:pPr>
    </w:p>
    <w:p>
      <w:pPr>
        <w:tabs>
          <w:tab w:val="left" w:pos="1640"/>
        </w:tabs>
        <w:spacing w:after="0" w:line="240" w:lineRule="exact"/>
        <w:ind w:left="600"/>
        <w:rPr>
          <w:color w:val="auto"/>
          <w:sz w:val="20"/>
          <w:szCs w:val="20"/>
        </w:rPr>
      </w:pPr>
      <w:r>
        <w:rPr>
          <w:rFonts w:ascii="宋体" w:hAnsi="宋体" w:eastAsia="宋体" w:cs="宋体"/>
          <w:b/>
          <w:bCs/>
          <w:color w:val="auto"/>
          <w:sz w:val="21"/>
          <w:szCs w:val="21"/>
        </w:rPr>
        <w:t>第十七条</w:t>
      </w:r>
      <w:r>
        <w:rPr>
          <w:rFonts w:ascii="宋体" w:hAnsi="宋体" w:eastAsia="宋体" w:cs="宋体"/>
          <w:b/>
          <w:bCs/>
          <w:color w:val="auto"/>
          <w:sz w:val="21"/>
          <w:szCs w:val="21"/>
        </w:rPr>
        <w:tab/>
      </w:r>
      <w:r>
        <w:rPr>
          <w:rFonts w:ascii="宋体" w:hAnsi="宋体" w:eastAsia="宋体" w:cs="宋体"/>
          <w:b/>
          <w:bCs/>
          <w:color w:val="auto"/>
          <w:sz w:val="21"/>
          <w:szCs w:val="21"/>
        </w:rPr>
        <w:t>赋予强制执行效力公证</w:t>
      </w:r>
    </w:p>
    <w:p>
      <w:pPr>
        <w:spacing w:after="0" w:line="291" w:lineRule="exact"/>
        <w:rPr>
          <w:color w:val="auto"/>
          <w:sz w:val="20"/>
          <w:szCs w:val="20"/>
        </w:rPr>
      </w:pPr>
    </w:p>
    <w:p>
      <w:pPr>
        <w:spacing w:after="0" w:line="295" w:lineRule="exact"/>
        <w:ind w:left="180" w:right="60" w:firstLine="480"/>
        <w:jc w:val="both"/>
        <w:rPr>
          <w:color w:val="auto"/>
          <w:sz w:val="20"/>
          <w:szCs w:val="20"/>
        </w:rPr>
      </w:pPr>
      <w:r>
        <w:rPr>
          <w:rFonts w:ascii="宋体" w:hAnsi="宋体" w:eastAsia="宋体" w:cs="宋体"/>
          <w:color w:val="auto"/>
          <w:sz w:val="21"/>
          <w:szCs w:val="21"/>
        </w:rPr>
        <w:t>一、为确保按时偿还借款本息，乙方同意就本合同向公证处申请赋予强制执行效力公证并接受人民法院执行强制公证；乙方未履行或未完全履行本合同规定义务，乙方自愿放弃诉讼并接受法院执行；</w:t>
      </w:r>
    </w:p>
    <w:p>
      <w:pPr>
        <w:spacing w:after="0" w:line="267" w:lineRule="exact"/>
        <w:rPr>
          <w:color w:val="auto"/>
          <w:sz w:val="20"/>
          <w:szCs w:val="20"/>
        </w:rPr>
      </w:pPr>
    </w:p>
    <w:p>
      <w:pPr>
        <w:tabs>
          <w:tab w:val="left" w:pos="5780"/>
        </w:tabs>
        <w:spacing w:after="0" w:line="240" w:lineRule="exact"/>
        <w:ind w:left="660"/>
        <w:rPr>
          <w:color w:val="auto"/>
          <w:sz w:val="20"/>
          <w:szCs w:val="20"/>
        </w:rPr>
      </w:pPr>
      <w:r>
        <w:rPr>
          <w:rFonts w:ascii="宋体" w:hAnsi="宋体" w:eastAsia="宋体" w:cs="宋体"/>
          <w:color w:val="auto"/>
          <w:sz w:val="21"/>
          <w:szCs w:val="21"/>
        </w:rPr>
        <w:t>二、经双方协商约定，本合同公证费用由</w:t>
      </w:r>
      <w:r>
        <w:rPr>
          <w:rFonts w:hint="eastAsia" w:ascii="宋体" w:hAnsi="宋体" w:eastAsia="宋体" w:cs="宋体"/>
          <w:color w:val="auto"/>
          <w:sz w:val="21"/>
          <w:szCs w:val="21"/>
          <w:lang w:val="en-US" w:eastAsia="zh-CN"/>
        </w:rPr>
        <w:t xml:space="preserve">     乙方</w:t>
      </w:r>
      <w:r>
        <w:rPr>
          <w:color w:val="auto"/>
          <w:sz w:val="20"/>
          <w:szCs w:val="20"/>
        </w:rPr>
        <w:tab/>
      </w:r>
      <w:r>
        <w:rPr>
          <w:rFonts w:ascii="宋体" w:hAnsi="宋体" w:eastAsia="宋体" w:cs="宋体"/>
          <w:color w:val="auto"/>
          <w:sz w:val="21"/>
          <w:szCs w:val="21"/>
        </w:rPr>
        <w:t>承担；</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2821940</wp:posOffset>
                </wp:positionH>
                <wp:positionV relativeFrom="paragraph">
                  <wp:posOffset>4445</wp:posOffset>
                </wp:positionV>
                <wp:extent cx="864235" cy="0"/>
                <wp:effectExtent l="0" t="0" r="0" b="0"/>
                <wp:wrapNone/>
                <wp:docPr id="28" name="Shape 28"/>
                <wp:cNvGraphicFramePr/>
                <a:graphic xmlns:a="http://schemas.openxmlformats.org/drawingml/2006/main">
                  <a:graphicData uri="http://schemas.microsoft.com/office/word/2010/wordprocessingShape">
                    <wps:wsp>
                      <wps:cNvCnPr/>
                      <wps:spPr>
                        <a:xfrm>
                          <a:off x="0" y="0"/>
                          <a:ext cx="864235" cy="4763"/>
                        </a:xfrm>
                        <a:prstGeom prst="line">
                          <a:avLst/>
                        </a:prstGeom>
                        <a:solidFill>
                          <a:srgbClr val="FFFFFF"/>
                        </a:solidFill>
                        <a:ln w="5080">
                          <a:solidFill>
                            <a:srgbClr val="000000"/>
                          </a:solidFill>
                          <a:miter lim="800000"/>
                        </a:ln>
                      </wps:spPr>
                      <wps:bodyPr/>
                    </wps:wsp>
                  </a:graphicData>
                </a:graphic>
              </wp:anchor>
            </w:drawing>
          </mc:Choice>
          <mc:Fallback>
            <w:pict>
              <v:line id="Shape 28" o:spid="_x0000_s1026" o:spt="20" style="position:absolute;left:0pt;margin-left:222.2pt;margin-top:0.35pt;height:0pt;width:68.05pt;z-index:-251658240;mso-width-relative:page;mso-height-relative:page;" fillcolor="#FFFFFF" filled="t" stroked="t" coordsize="21600,21600" o:allowincell="f" o:gfxdata="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Xx6ZL1QAAAAUBAAAPAAAAAAAAAAEAIAAAACIAAABkcnMv&#10;ZG93bnJldi54bWxQSwECFAAUAAAACACHTuJAZTQ1D5QBAABMAwAADgAAAAAAAAABACAAAAAkAQAA&#10;ZHJzL2Uyb0RvYy54bWxQSwUGAAAAAAYABgBZAQAAKgUAAAAA&#10;">
                <v:fill on="t" focussize="0,0"/>
                <v:stroke weight="0.4pt" color="#000000" miterlimit="8" joinstyle="miter"/>
                <v:imagedata o:title=""/>
                <o:lock v:ext="edit" aspectratio="f"/>
              </v:line>
            </w:pict>
          </mc:Fallback>
        </mc:AlternateContent>
      </w:r>
    </w:p>
    <w:p>
      <w:pPr>
        <w:spacing w:after="0" w:line="237" w:lineRule="exact"/>
        <w:rPr>
          <w:color w:val="auto"/>
          <w:sz w:val="20"/>
          <w:szCs w:val="20"/>
        </w:rPr>
      </w:pPr>
    </w:p>
    <w:p>
      <w:pPr>
        <w:spacing w:after="0" w:line="240" w:lineRule="exact"/>
        <w:ind w:left="660"/>
        <w:rPr>
          <w:color w:val="auto"/>
          <w:sz w:val="20"/>
          <w:szCs w:val="20"/>
        </w:rPr>
      </w:pPr>
      <w:r>
        <w:rPr>
          <w:rFonts w:ascii="宋体" w:hAnsi="宋体" w:eastAsia="宋体" w:cs="宋体"/>
          <w:color w:val="auto"/>
          <w:sz w:val="21"/>
          <w:szCs w:val="21"/>
        </w:rPr>
        <w:t>三、如果双方未就本合同申请赋予强制执行效力公证，本条约定不适用。</w:t>
      </w:r>
    </w:p>
    <w:p>
      <w:pPr>
        <w:spacing w:after="0" w:line="256" w:lineRule="exact"/>
        <w:rPr>
          <w:color w:val="auto"/>
          <w:sz w:val="20"/>
          <w:szCs w:val="20"/>
        </w:rPr>
      </w:pPr>
    </w:p>
    <w:p>
      <w:pPr>
        <w:tabs>
          <w:tab w:val="left" w:pos="1640"/>
        </w:tabs>
        <w:spacing w:after="0" w:line="240" w:lineRule="exact"/>
        <w:ind w:left="600"/>
        <w:rPr>
          <w:color w:val="auto"/>
          <w:sz w:val="20"/>
          <w:szCs w:val="20"/>
        </w:rPr>
      </w:pPr>
      <w:r>
        <w:rPr>
          <w:rFonts w:ascii="宋体" w:hAnsi="宋体" w:eastAsia="宋体" w:cs="宋体"/>
          <w:b/>
          <w:bCs/>
          <w:color w:val="auto"/>
          <w:sz w:val="21"/>
          <w:szCs w:val="21"/>
        </w:rPr>
        <w:t>第十八条</w:t>
      </w:r>
      <w:r>
        <w:rPr>
          <w:rFonts w:ascii="宋体" w:hAnsi="宋体" w:eastAsia="宋体" w:cs="宋体"/>
          <w:b/>
          <w:bCs/>
          <w:color w:val="auto"/>
          <w:sz w:val="21"/>
          <w:szCs w:val="21"/>
        </w:rPr>
        <w:tab/>
      </w:r>
      <w:r>
        <w:rPr>
          <w:rFonts w:ascii="宋体" w:hAnsi="宋体" w:eastAsia="宋体" w:cs="宋体"/>
          <w:b/>
          <w:bCs/>
          <w:color w:val="auto"/>
          <w:sz w:val="21"/>
          <w:szCs w:val="21"/>
        </w:rPr>
        <w:t>权利保留</w:t>
      </w:r>
    </w:p>
    <w:p>
      <w:pPr>
        <w:spacing w:after="0" w:line="291" w:lineRule="exact"/>
        <w:rPr>
          <w:color w:val="auto"/>
          <w:sz w:val="20"/>
          <w:szCs w:val="20"/>
        </w:rPr>
      </w:pPr>
    </w:p>
    <w:p>
      <w:pPr>
        <w:spacing w:after="0" w:line="271" w:lineRule="exact"/>
        <w:ind w:left="180" w:firstLine="424"/>
        <w:rPr>
          <w:color w:val="auto"/>
          <w:sz w:val="20"/>
          <w:szCs w:val="20"/>
        </w:rPr>
      </w:pPr>
      <w:r>
        <w:rPr>
          <w:rFonts w:ascii="宋体" w:hAnsi="宋体" w:eastAsia="宋体" w:cs="宋体"/>
          <w:color w:val="auto"/>
          <w:sz w:val="21"/>
          <w:szCs w:val="21"/>
        </w:rPr>
        <w:t>一、一方若未行使本合同项下部分或全部权利，或未要求另一方履行、承担部分或全部义务、责任，并不构成该方对该权利的放弃或对该义务、责任的豁免。</w:t>
      </w:r>
    </w:p>
    <w:p>
      <w:pPr>
        <w:spacing w:after="0" w:line="292" w:lineRule="exact"/>
        <w:rPr>
          <w:color w:val="auto"/>
          <w:sz w:val="20"/>
          <w:szCs w:val="20"/>
        </w:rPr>
      </w:pPr>
    </w:p>
    <w:p>
      <w:pPr>
        <w:spacing w:after="0" w:line="271" w:lineRule="exact"/>
        <w:ind w:left="180" w:right="60" w:firstLine="424"/>
        <w:rPr>
          <w:color w:val="auto"/>
          <w:sz w:val="20"/>
          <w:szCs w:val="20"/>
        </w:rPr>
      </w:pPr>
      <w:r>
        <w:rPr>
          <w:rFonts w:ascii="宋体" w:hAnsi="宋体" w:eastAsia="宋体" w:cs="宋体"/>
          <w:color w:val="auto"/>
          <w:sz w:val="21"/>
          <w:szCs w:val="21"/>
        </w:rPr>
        <w:t>二、一方对另一方的任何宽容、展期或者延缓行使本合同项下的权利，均不影响其根据本合同及法律、法规而享有的任何权利，亦不视为其对该权利的放弃。</w:t>
      </w:r>
    </w:p>
    <w:p>
      <w:pPr>
        <w:spacing w:after="0" w:line="265" w:lineRule="exact"/>
        <w:rPr>
          <w:color w:val="auto"/>
          <w:sz w:val="20"/>
          <w:szCs w:val="20"/>
        </w:rPr>
      </w:pPr>
    </w:p>
    <w:p>
      <w:pPr>
        <w:spacing w:after="0" w:line="240" w:lineRule="exact"/>
        <w:ind w:left="600"/>
        <w:rPr>
          <w:color w:val="auto"/>
          <w:sz w:val="20"/>
          <w:szCs w:val="20"/>
        </w:rPr>
      </w:pPr>
      <w:r>
        <w:rPr>
          <w:rFonts w:ascii="宋体" w:hAnsi="宋体" w:eastAsia="宋体" w:cs="宋体"/>
          <w:b/>
          <w:bCs/>
          <w:color w:val="auto"/>
          <w:sz w:val="21"/>
          <w:szCs w:val="21"/>
        </w:rPr>
        <w:t>第十九条 其他条款</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386715</wp:posOffset>
                </wp:positionH>
                <wp:positionV relativeFrom="paragraph">
                  <wp:posOffset>320040</wp:posOffset>
                </wp:positionV>
                <wp:extent cx="4554855" cy="0"/>
                <wp:effectExtent l="0" t="0" r="0" b="0"/>
                <wp:wrapNone/>
                <wp:docPr id="29" name="Shape 29"/>
                <wp:cNvGraphicFramePr/>
                <a:graphic xmlns:a="http://schemas.openxmlformats.org/drawingml/2006/main">
                  <a:graphicData uri="http://schemas.microsoft.com/office/word/2010/wordprocessingShape">
                    <wps:wsp>
                      <wps:cNvCnPr/>
                      <wps:spPr>
                        <a:xfrm>
                          <a:off x="0" y="0"/>
                          <a:ext cx="4554855" cy="4763"/>
                        </a:xfrm>
                        <a:prstGeom prst="line">
                          <a:avLst/>
                        </a:prstGeom>
                        <a:solidFill>
                          <a:srgbClr val="FFFFFF"/>
                        </a:solidFill>
                        <a:ln w="5080">
                          <a:solidFill>
                            <a:srgbClr val="000000"/>
                          </a:solidFill>
                          <a:miter lim="800000"/>
                        </a:ln>
                      </wps:spPr>
                      <wps:bodyPr/>
                    </wps:wsp>
                  </a:graphicData>
                </a:graphic>
              </wp:anchor>
            </w:drawing>
          </mc:Choice>
          <mc:Fallback>
            <w:pict>
              <v:line id="Shape 29" o:spid="_x0000_s1026" o:spt="20" style="position:absolute;left:0pt;margin-left:30.45pt;margin-top:25.2pt;height:0pt;width:358.65pt;z-index:-251658240;mso-width-relative:page;mso-height-relative:page;" fillcolor="#FFFFFF" filled="t" stroked="t" coordsize="21600,21600" o:allowincell="f" o:gfxdata="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hHTmq2AAAAAgBAAAPAAAAAAAAAAEAIAAAACIA&#10;AABkcnMvZG93bnJldi54bWxQSwECFAAUAAAACACHTuJA6Up1DJcBAABNAwAADgAAAAAAAAABACAA&#10;AAAnAQAAZHJzL2Uyb0RvYy54bWxQSwUGAAAAAAYABgBZAQAAMAUAAAAA&#10;">
                <v:fill on="t" focussize="0,0"/>
                <v:stroke weight="0.4pt"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333" w:lineRule="exact"/>
        <w:rPr>
          <w:color w:val="auto"/>
          <w:sz w:val="20"/>
          <w:szCs w:val="20"/>
        </w:rPr>
      </w:pPr>
    </w:p>
    <w:p>
      <w:pPr>
        <w:tabs>
          <w:tab w:val="left" w:pos="1640"/>
        </w:tabs>
        <w:spacing w:after="0" w:line="240" w:lineRule="exact"/>
        <w:ind w:left="600"/>
        <w:rPr>
          <w:color w:val="auto"/>
          <w:sz w:val="20"/>
          <w:szCs w:val="20"/>
        </w:rPr>
      </w:pPr>
      <w:r>
        <w:rPr>
          <w:rFonts w:ascii="宋体" w:hAnsi="宋体" w:eastAsia="宋体" w:cs="宋体"/>
          <w:b/>
          <w:bCs/>
          <w:color w:val="auto"/>
          <w:sz w:val="21"/>
          <w:szCs w:val="21"/>
        </w:rPr>
        <w:t>第二十条</w:t>
      </w:r>
      <w:r>
        <w:rPr>
          <w:rFonts w:ascii="宋体" w:hAnsi="宋体" w:eastAsia="宋体" w:cs="宋体"/>
          <w:b/>
          <w:bCs/>
          <w:color w:val="auto"/>
          <w:sz w:val="21"/>
          <w:szCs w:val="21"/>
        </w:rPr>
        <w:tab/>
      </w:r>
      <w:r>
        <w:rPr>
          <w:rFonts w:ascii="宋体" w:hAnsi="宋体" w:eastAsia="宋体" w:cs="宋体"/>
          <w:b/>
          <w:bCs/>
          <w:color w:val="auto"/>
          <w:sz w:val="21"/>
          <w:szCs w:val="21"/>
        </w:rPr>
        <w:t>文本及生效</w:t>
      </w:r>
    </w:p>
    <w:p>
      <w:pPr>
        <w:sectPr>
          <w:pgSz w:w="11900" w:h="16840"/>
          <w:pgMar w:top="1429" w:right="1244" w:bottom="424" w:left="1440" w:header="0" w:footer="0" w:gutter="0"/>
          <w:cols w:equalWidth="0" w:num="1">
            <w:col w:w="9220"/>
          </w:cols>
        </w:sectPr>
      </w:pPr>
    </w:p>
    <w:p>
      <w:pPr>
        <w:spacing w:after="0" w:line="200" w:lineRule="exact"/>
        <w:rPr>
          <w:color w:val="auto"/>
          <w:sz w:val="20"/>
          <w:szCs w:val="20"/>
        </w:rPr>
      </w:pPr>
    </w:p>
    <w:p>
      <w:pPr>
        <w:spacing w:after="0" w:line="200" w:lineRule="exact"/>
        <w:rPr>
          <w:color w:val="auto"/>
          <w:sz w:val="20"/>
          <w:szCs w:val="20"/>
        </w:rPr>
      </w:pPr>
    </w:p>
    <w:p>
      <w:pPr>
        <w:spacing w:after="0" w:line="212" w:lineRule="exact"/>
        <w:rPr>
          <w:color w:val="auto"/>
          <w:sz w:val="20"/>
          <w:szCs w:val="20"/>
        </w:rPr>
      </w:pPr>
    </w:p>
    <w:p>
      <w:pPr>
        <w:numPr>
          <w:ilvl w:val="0"/>
          <w:numId w:val="13"/>
        </w:numPr>
        <w:tabs>
          <w:tab w:val="left" w:pos="4220"/>
        </w:tabs>
        <w:spacing w:after="0" w:line="229" w:lineRule="exact"/>
        <w:ind w:left="4220" w:hanging="265"/>
        <w:rPr>
          <w:rFonts w:ascii="宋体" w:hAnsi="宋体" w:eastAsia="宋体" w:cs="宋体"/>
          <w:color w:val="auto"/>
          <w:sz w:val="18"/>
          <w:szCs w:val="18"/>
        </w:rPr>
      </w:pPr>
      <w:r>
        <w:rPr>
          <w:rFonts w:ascii="Calibri" w:hAnsi="Calibri" w:eastAsia="Calibri" w:cs="Calibri"/>
          <w:color w:val="auto"/>
          <w:sz w:val="18"/>
          <w:szCs w:val="18"/>
        </w:rPr>
        <w:t xml:space="preserve">9 </w:t>
      </w:r>
      <w:r>
        <w:rPr>
          <w:rFonts w:ascii="宋体" w:hAnsi="宋体" w:eastAsia="宋体" w:cs="宋体"/>
          <w:color w:val="auto"/>
          <w:sz w:val="18"/>
          <w:szCs w:val="18"/>
        </w:rPr>
        <w:t>页 共</w:t>
      </w:r>
      <w:r>
        <w:rPr>
          <w:rFonts w:ascii="Calibri" w:hAnsi="Calibri" w:eastAsia="Calibri" w:cs="Calibri"/>
          <w:color w:val="auto"/>
          <w:sz w:val="18"/>
          <w:szCs w:val="18"/>
        </w:rPr>
        <w:t xml:space="preserve"> 10 </w:t>
      </w:r>
      <w:r>
        <w:rPr>
          <w:rFonts w:ascii="宋体" w:hAnsi="宋体" w:eastAsia="宋体" w:cs="宋体"/>
          <w:color w:val="auto"/>
          <w:sz w:val="18"/>
          <w:szCs w:val="18"/>
        </w:rPr>
        <w:t>页</w:t>
      </w:r>
    </w:p>
    <w:p>
      <w:pPr>
        <w:sectPr>
          <w:type w:val="continuous"/>
          <w:pgSz w:w="11900" w:h="16840"/>
          <w:pgMar w:top="1429" w:right="1244" w:bottom="424" w:left="1440" w:header="0" w:footer="0" w:gutter="0"/>
          <w:cols w:equalWidth="0" w:num="1">
            <w:col w:w="9220"/>
          </w:cols>
        </w:sectPr>
      </w:pPr>
    </w:p>
    <w:p>
      <w:pPr>
        <w:spacing w:after="0" w:line="24" w:lineRule="exact"/>
        <w:rPr>
          <w:color w:val="auto"/>
          <w:sz w:val="20"/>
          <w:szCs w:val="20"/>
        </w:rPr>
      </w:pPr>
      <w:bookmarkStart w:id="9" w:name="page10"/>
      <w:bookmarkEnd w:id="9"/>
    </w:p>
    <w:p>
      <w:pPr>
        <w:spacing w:after="0" w:line="275" w:lineRule="exact"/>
        <w:ind w:left="180" w:firstLine="424"/>
        <w:rPr>
          <w:color w:val="auto"/>
          <w:sz w:val="20"/>
          <w:szCs w:val="20"/>
        </w:rPr>
      </w:pPr>
      <w:r>
        <w:rPr>
          <w:rFonts w:ascii="宋体" w:hAnsi="宋体" w:eastAsia="宋体" w:cs="宋体"/>
          <w:color w:val="auto"/>
          <w:sz w:val="21"/>
          <w:szCs w:val="21"/>
        </w:rPr>
        <w:t>本合同涉及的其他合同与协议均为本合同附件，为本合同的组成部分，与本合同具有同等法律效力。</w:t>
      </w:r>
    </w:p>
    <w:p>
      <w:pPr>
        <w:spacing w:after="0" w:line="257" w:lineRule="exact"/>
        <w:rPr>
          <w:color w:val="auto"/>
          <w:sz w:val="20"/>
          <w:szCs w:val="20"/>
        </w:rPr>
      </w:pPr>
    </w:p>
    <w:p>
      <w:pPr>
        <w:tabs>
          <w:tab w:val="left" w:pos="2180"/>
          <w:tab w:val="left" w:pos="3760"/>
          <w:tab w:val="left" w:pos="4500"/>
        </w:tabs>
        <w:spacing w:after="0" w:line="240" w:lineRule="exact"/>
        <w:ind w:left="600"/>
        <w:rPr>
          <w:color w:val="auto"/>
          <w:sz w:val="20"/>
          <w:szCs w:val="20"/>
        </w:rPr>
      </w:pPr>
      <w:r>
        <w:rPr>
          <w:rFonts w:ascii="宋体" w:hAnsi="宋体" w:eastAsia="宋体" w:cs="宋体"/>
          <w:color w:val="auto"/>
          <w:sz w:val="21"/>
          <w:szCs w:val="21"/>
        </w:rPr>
        <w:t>本合同一式</w:t>
      </w:r>
      <w:r>
        <w:rPr>
          <w:rFonts w:hint="eastAsia" w:ascii="宋体" w:hAnsi="宋体" w:eastAsia="宋体" w:cs="宋体"/>
          <w:color w:val="auto"/>
          <w:sz w:val="21"/>
          <w:szCs w:val="21"/>
          <w:lang w:val="en-US" w:eastAsia="zh-CN"/>
        </w:rPr>
        <w:t xml:space="preserve">   3</w:t>
      </w:r>
      <w:r>
        <w:rPr>
          <w:color w:val="auto"/>
          <w:sz w:val="20"/>
          <w:szCs w:val="20"/>
        </w:rPr>
        <w:tab/>
      </w:r>
      <w:r>
        <w:rPr>
          <w:rFonts w:ascii="宋体" w:hAnsi="宋体" w:eastAsia="宋体" w:cs="宋体"/>
          <w:color w:val="auto"/>
          <w:sz w:val="21"/>
          <w:szCs w:val="21"/>
        </w:rPr>
        <w:t>份，双方各持</w:t>
      </w:r>
      <w:r>
        <w:rPr>
          <w:rFonts w:hint="eastAsia" w:ascii="宋体" w:hAnsi="宋体" w:eastAsia="宋体" w:cs="宋体"/>
          <w:color w:val="auto"/>
          <w:sz w:val="21"/>
          <w:szCs w:val="21"/>
          <w:lang w:val="en-US" w:eastAsia="zh-CN"/>
        </w:rPr>
        <w:t xml:space="preserve"> 1</w:t>
      </w:r>
      <w:r>
        <w:rPr>
          <w:color w:val="auto"/>
          <w:sz w:val="20"/>
          <w:szCs w:val="20"/>
        </w:rPr>
        <w:tab/>
      </w:r>
      <w:r>
        <w:rPr>
          <w:rFonts w:ascii="宋体" w:hAnsi="宋体" w:eastAsia="宋体" w:cs="宋体"/>
          <w:color w:val="auto"/>
          <w:sz w:val="21"/>
          <w:szCs w:val="21"/>
        </w:rPr>
        <w:t>份，</w:t>
      </w:r>
      <w:r>
        <w:rPr>
          <w:rFonts w:hint="eastAsia" w:ascii="宋体" w:hAnsi="宋体" w:eastAsia="宋体" w:cs="宋体"/>
          <w:color w:val="auto"/>
          <w:sz w:val="21"/>
          <w:szCs w:val="21"/>
          <w:lang w:val="en-US" w:eastAsia="zh-CN"/>
        </w:rPr>
        <w:t xml:space="preserve"> 1</w:t>
      </w:r>
      <w:r>
        <w:rPr>
          <w:color w:val="auto"/>
          <w:sz w:val="20"/>
          <w:szCs w:val="20"/>
        </w:rPr>
        <w:tab/>
      </w:r>
      <w:r>
        <w:rPr>
          <w:rFonts w:ascii="宋体" w:hAnsi="宋体" w:eastAsia="宋体" w:cs="宋体"/>
          <w:color w:val="auto"/>
          <w:sz w:val="21"/>
          <w:szCs w:val="21"/>
        </w:rPr>
        <w:t>份用于公证或者抵押、质押登记，具有同等法律效</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1052195</wp:posOffset>
                </wp:positionH>
                <wp:positionV relativeFrom="paragraph">
                  <wp:posOffset>4445</wp:posOffset>
                </wp:positionV>
                <wp:extent cx="340995" cy="0"/>
                <wp:effectExtent l="0" t="0" r="0" b="0"/>
                <wp:wrapNone/>
                <wp:docPr id="30" name="Shape 30"/>
                <wp:cNvGraphicFramePr/>
                <a:graphic xmlns:a="http://schemas.openxmlformats.org/drawingml/2006/main">
                  <a:graphicData uri="http://schemas.microsoft.com/office/word/2010/wordprocessingShape">
                    <wps:wsp>
                      <wps:cNvCnPr/>
                      <wps:spPr>
                        <a:xfrm>
                          <a:off x="0" y="0"/>
                          <a:ext cx="340995" cy="4763"/>
                        </a:xfrm>
                        <a:prstGeom prst="line">
                          <a:avLst/>
                        </a:prstGeom>
                        <a:solidFill>
                          <a:srgbClr val="FFFFFF"/>
                        </a:solidFill>
                        <a:ln w="5079">
                          <a:solidFill>
                            <a:srgbClr val="000000"/>
                          </a:solidFill>
                          <a:miter lim="800000"/>
                        </a:ln>
                      </wps:spPr>
                      <wps:bodyPr/>
                    </wps:wsp>
                  </a:graphicData>
                </a:graphic>
              </wp:anchor>
            </w:drawing>
          </mc:Choice>
          <mc:Fallback>
            <w:pict>
              <v:line id="Shape 30" o:spid="_x0000_s1026" o:spt="20" style="position:absolute;left:0pt;margin-left:82.85pt;margin-top:0.35pt;height:0pt;width:26.85pt;z-index:-251658240;mso-width-relative:page;mso-height-relative:page;" fillcolor="#FFFFFF" filled="t" stroked="t" coordsize="21600,21600" o:allowincell="f" o:gfxdata="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MHKwnTSAAAABQEAAA8AAAAAAAAAAQAgAAAAIgAAAGRycy9k&#10;b3ducmV2LnhtbFBLAQIUABQAAAAIAIdO4kBzxODolgEAAEwDAAAOAAAAAAAAAAEAIAAAACEBAABk&#10;cnMvZTJvRG9jLnhtbFBLBQYAAAAABgAGAFkBAAApBQAAAAA=&#10;">
                <v:fill on="t" focussize="0,0"/>
                <v:stroke weight="0.39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2196465</wp:posOffset>
                </wp:positionH>
                <wp:positionV relativeFrom="paragraph">
                  <wp:posOffset>4445</wp:posOffset>
                </wp:positionV>
                <wp:extent cx="203200" cy="0"/>
                <wp:effectExtent l="0" t="0" r="0" b="0"/>
                <wp:wrapNone/>
                <wp:docPr id="31" name="Shape 31"/>
                <wp:cNvGraphicFramePr/>
                <a:graphic xmlns:a="http://schemas.openxmlformats.org/drawingml/2006/main">
                  <a:graphicData uri="http://schemas.microsoft.com/office/word/2010/wordprocessingShape">
                    <wps:wsp>
                      <wps:cNvCnPr/>
                      <wps:spPr>
                        <a:xfrm>
                          <a:off x="0" y="0"/>
                          <a:ext cx="203200" cy="4763"/>
                        </a:xfrm>
                        <a:prstGeom prst="line">
                          <a:avLst/>
                        </a:prstGeom>
                        <a:solidFill>
                          <a:srgbClr val="FFFFFF"/>
                        </a:solidFill>
                        <a:ln w="5079">
                          <a:solidFill>
                            <a:srgbClr val="000000"/>
                          </a:solidFill>
                          <a:miter lim="800000"/>
                        </a:ln>
                      </wps:spPr>
                      <wps:bodyPr/>
                    </wps:wsp>
                  </a:graphicData>
                </a:graphic>
              </wp:anchor>
            </w:drawing>
          </mc:Choice>
          <mc:Fallback>
            <w:pict>
              <v:line id="Shape 31" o:spid="_x0000_s1026" o:spt="20" style="position:absolute;left:0pt;margin-left:172.95pt;margin-top:0.35pt;height:0pt;width:16pt;z-index:-251658240;mso-width-relative:page;mso-height-relative:page;" fillcolor="#FFFFFF" filled="t" stroked="t" coordsize="21600,21600" o:allowincell="f" o:gfxdata="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DQ0cvp0QAAAAUBAAAPAAAAAAAAAAEAIAAAACIAAABkcnMvZG93&#10;bnJldi54bWxQSwECFAAUAAAACACHTuJAq6OytpUBAABMAwAADgAAAAAAAAABACAAAAAgAQAAZHJz&#10;L2Uyb0RvYy54bWxQSwUGAAAAAAYABgBZAQAAJwUAAAAA&#10;">
                <v:fill on="t" focussize="0,0"/>
                <v:stroke weight="0.39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2669540</wp:posOffset>
                </wp:positionH>
                <wp:positionV relativeFrom="paragraph">
                  <wp:posOffset>4445</wp:posOffset>
                </wp:positionV>
                <wp:extent cx="203200" cy="0"/>
                <wp:effectExtent l="0" t="0" r="0" b="0"/>
                <wp:wrapNone/>
                <wp:docPr id="32" name="Shape 32"/>
                <wp:cNvGraphicFramePr/>
                <a:graphic xmlns:a="http://schemas.openxmlformats.org/drawingml/2006/main">
                  <a:graphicData uri="http://schemas.microsoft.com/office/word/2010/wordprocessingShape">
                    <wps:wsp>
                      <wps:cNvCnPr/>
                      <wps:spPr>
                        <a:xfrm>
                          <a:off x="0" y="0"/>
                          <a:ext cx="203200" cy="4763"/>
                        </a:xfrm>
                        <a:prstGeom prst="line">
                          <a:avLst/>
                        </a:prstGeom>
                        <a:solidFill>
                          <a:srgbClr val="FFFFFF"/>
                        </a:solidFill>
                        <a:ln w="5079">
                          <a:solidFill>
                            <a:srgbClr val="000000"/>
                          </a:solidFill>
                          <a:miter lim="800000"/>
                        </a:ln>
                      </wps:spPr>
                      <wps:bodyPr/>
                    </wps:wsp>
                  </a:graphicData>
                </a:graphic>
              </wp:anchor>
            </w:drawing>
          </mc:Choice>
          <mc:Fallback>
            <w:pict>
              <v:line id="Shape 32" o:spid="_x0000_s1026" o:spt="20" style="position:absolute;left:0pt;margin-left:210.2pt;margin-top:0.35pt;height:0pt;width:16pt;z-index:-251658240;mso-width-relative:page;mso-height-relative:page;" fillcolor="#FFFFFF" filled="t" stroked="t" coordsize="21600,21600" o:allowincell="f" o:gfxdata="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IwzDgrQAAAABQEAAA8AAAAAAAAAAQAgAAAAIgAAAGRycy9kb3du&#10;cmV2LnhtbFBLAQIUABQAAAAIAIdO4kDetG1AlQEAAEwDAAAOAAAAAAAAAAEAIAAAAB8BAABkcnMv&#10;ZTJvRG9jLnhtbFBLBQYAAAAABgAGAFkBAAAmBQAAAAA=&#10;">
                <v:fill on="t" focussize="0,0"/>
                <v:stroke weight="0.39992125984252pt" color="#000000" miterlimit="8" joinstyle="miter"/>
                <v:imagedata o:title=""/>
                <o:lock v:ext="edit" aspectratio="f"/>
              </v:line>
            </w:pict>
          </mc:Fallback>
        </mc:AlternateContent>
      </w:r>
    </w:p>
    <w:p>
      <w:pPr>
        <w:spacing w:after="0" w:line="77" w:lineRule="exact"/>
        <w:rPr>
          <w:color w:val="auto"/>
          <w:sz w:val="20"/>
          <w:szCs w:val="20"/>
        </w:rPr>
      </w:pPr>
    </w:p>
    <w:p>
      <w:pPr>
        <w:spacing w:after="0" w:line="240" w:lineRule="exact"/>
        <w:ind w:left="180"/>
        <w:rPr>
          <w:color w:val="auto"/>
          <w:sz w:val="20"/>
          <w:szCs w:val="20"/>
        </w:rPr>
      </w:pPr>
      <w:r>
        <w:rPr>
          <w:rFonts w:ascii="宋体" w:hAnsi="宋体" w:eastAsia="宋体" w:cs="宋体"/>
          <w:color w:val="auto"/>
          <w:sz w:val="21"/>
          <w:szCs w:val="21"/>
        </w:rPr>
        <w:t>力。</w:t>
      </w:r>
    </w:p>
    <w:p>
      <w:pPr>
        <w:spacing w:after="0" w:line="265" w:lineRule="exact"/>
        <w:rPr>
          <w:color w:val="auto"/>
          <w:sz w:val="20"/>
          <w:szCs w:val="20"/>
        </w:rPr>
      </w:pPr>
    </w:p>
    <w:p>
      <w:pPr>
        <w:spacing w:after="0" w:line="240" w:lineRule="exact"/>
        <w:ind w:left="600"/>
        <w:rPr>
          <w:color w:val="auto"/>
          <w:sz w:val="20"/>
          <w:szCs w:val="20"/>
        </w:rPr>
      </w:pPr>
      <w:r>
        <w:rPr>
          <w:rFonts w:ascii="宋体" w:hAnsi="宋体" w:eastAsia="宋体" w:cs="宋体"/>
          <w:color w:val="auto"/>
          <w:sz w:val="21"/>
          <w:szCs w:val="21"/>
        </w:rPr>
        <w:t>本合同经借贷双方的法定代表人（负责人）或其授权签字人签署并加盖公章之日起生效。</w:t>
      </w:r>
    </w:p>
    <w:p>
      <w:pPr>
        <w:spacing w:after="0" w:line="200" w:lineRule="exact"/>
        <w:rPr>
          <w:color w:val="auto"/>
          <w:sz w:val="20"/>
          <w:szCs w:val="20"/>
        </w:rPr>
      </w:pPr>
    </w:p>
    <w:p>
      <w:pPr>
        <w:spacing w:after="0" w:line="200" w:lineRule="exact"/>
        <w:rPr>
          <w:color w:val="auto"/>
          <w:sz w:val="20"/>
          <w:szCs w:val="20"/>
        </w:rPr>
      </w:pPr>
    </w:p>
    <w:p>
      <w:pPr>
        <w:spacing w:after="0" w:line="276" w:lineRule="exact"/>
        <w:rPr>
          <w:color w:val="auto"/>
          <w:sz w:val="20"/>
          <w:szCs w:val="20"/>
        </w:rPr>
      </w:pPr>
    </w:p>
    <w:p>
      <w:pPr>
        <w:spacing w:after="0" w:line="229" w:lineRule="exact"/>
        <w:ind w:left="600"/>
        <w:rPr>
          <w:color w:val="auto"/>
          <w:sz w:val="20"/>
          <w:szCs w:val="20"/>
        </w:rPr>
      </w:pPr>
      <w:r>
        <w:rPr>
          <w:rFonts w:ascii="宋体" w:hAnsi="宋体" w:eastAsia="宋体" w:cs="宋体"/>
          <w:b/>
          <w:bCs/>
          <w:color w:val="auto"/>
          <w:sz w:val="20"/>
          <w:szCs w:val="20"/>
          <w:u w:val="single" w:color="auto"/>
        </w:rPr>
        <w:t>甲方工作人员已提请乙方注意对本合同各条款作全面、准确的理解，并应乙方的要求作了相应</w:t>
      </w:r>
    </w:p>
    <w:p>
      <w:pPr>
        <w:spacing w:after="0" w:line="244" w:lineRule="exact"/>
        <w:rPr>
          <w:color w:val="auto"/>
          <w:sz w:val="20"/>
          <w:szCs w:val="20"/>
        </w:rPr>
      </w:pPr>
    </w:p>
    <w:p>
      <w:pPr>
        <w:spacing w:after="0" w:line="229" w:lineRule="exact"/>
        <w:ind w:left="180"/>
        <w:rPr>
          <w:color w:val="auto"/>
          <w:sz w:val="20"/>
          <w:szCs w:val="20"/>
        </w:rPr>
      </w:pPr>
      <w:r>
        <w:rPr>
          <w:rFonts w:ascii="宋体" w:hAnsi="宋体" w:eastAsia="宋体" w:cs="宋体"/>
          <w:b/>
          <w:bCs/>
          <w:color w:val="auto"/>
          <w:sz w:val="20"/>
          <w:szCs w:val="20"/>
          <w:u w:val="single" w:color="auto"/>
        </w:rPr>
        <w:t>的条款说明，现乙方已清楚知悉应承担的所有合同义务和责任。签约各方对本合同条款的含义认识</w:t>
      </w:r>
    </w:p>
    <w:p>
      <w:pPr>
        <w:spacing w:after="0" w:line="224" w:lineRule="exact"/>
        <w:rPr>
          <w:color w:val="auto"/>
          <w:sz w:val="20"/>
          <w:szCs w:val="20"/>
        </w:rPr>
      </w:pPr>
    </w:p>
    <w:p>
      <w:pPr>
        <w:spacing w:after="0" w:line="240" w:lineRule="exact"/>
        <w:ind w:left="180"/>
        <w:rPr>
          <w:color w:val="auto"/>
          <w:sz w:val="20"/>
          <w:szCs w:val="20"/>
        </w:rPr>
      </w:pPr>
      <w:r>
        <w:rPr>
          <w:rFonts w:ascii="宋体" w:hAnsi="宋体" w:eastAsia="宋体" w:cs="宋体"/>
          <w:b/>
          <w:bCs/>
          <w:color w:val="auto"/>
          <w:sz w:val="21"/>
          <w:szCs w:val="21"/>
          <w:u w:val="single" w:color="auto"/>
        </w:rPr>
        <w:t>一致。</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0" w:lineRule="exact"/>
        <w:ind w:left="840" w:hanging="840" w:hangingChars="400"/>
        <w:rPr>
          <w:rFonts w:hint="eastAsia" w:ascii="宋体" w:hAnsi="宋体" w:eastAsia="宋体" w:cs="宋体"/>
          <w:b w:val="0"/>
          <w:bCs w:val="0"/>
          <w:color w:val="auto"/>
          <w:sz w:val="21"/>
          <w:szCs w:val="21"/>
          <w:u w:val="single" w:color="auto"/>
          <w:lang w:val="en-US" w:eastAsia="zh-CN"/>
        </w:rPr>
      </w:pPr>
      <w:r>
        <w:rPr>
          <w:rFonts w:hint="eastAsia" w:ascii="宋体" w:hAnsi="宋体" w:eastAsia="宋体" w:cs="宋体"/>
          <w:b w:val="0"/>
          <w:bCs w:val="0"/>
          <w:color w:val="auto"/>
          <w:sz w:val="21"/>
          <w:szCs w:val="21"/>
          <w:u w:val="none" w:color="auto"/>
          <w:lang w:val="en-US" w:eastAsia="zh-CN"/>
        </w:rPr>
        <w:t>贷款人（甲方）：</w:t>
      </w:r>
      <w:r>
        <w:rPr>
          <w:rFonts w:hint="eastAsia"/>
          <w:u w:val="single" w:color="auto"/>
          <w:lang w:val="en-US" w:eastAsia="zh-CN"/>
        </w:rPr>
        <w:t xml:space="preserve">重庆市南岸区崇天小额贷款有限公司 </w:t>
      </w:r>
      <w:r>
        <w:rPr>
          <w:rFonts w:hint="eastAsia" w:ascii="宋体" w:hAnsi="宋体" w:eastAsia="宋体" w:cs="宋体"/>
          <w:b w:val="0"/>
          <w:bCs w:val="0"/>
          <w:color w:val="auto"/>
          <w:sz w:val="21"/>
          <w:szCs w:val="21"/>
          <w:u w:val="none" w:color="auto"/>
          <w:lang w:val="en-US" w:eastAsia="zh-CN"/>
        </w:rPr>
        <w:t>借       借款人（乙方）：</w:t>
      </w:r>
      <w:r>
        <w:rPr>
          <w:rFonts w:hint="eastAsia" w:ascii="宋体" w:hAnsi="宋体" w:eastAsia="宋体" w:cs="宋体"/>
          <w:b w:val="0"/>
          <w:bCs w:val="0"/>
          <w:color w:val="auto"/>
          <w:sz w:val="21"/>
          <w:szCs w:val="21"/>
          <w:u w:val="single" w:color="auto"/>
          <w:lang w:val="en-US" w:eastAsia="zh-CN"/>
        </w:rPr>
        <w:t xml:space="preserve"> 【系统填充】 </w:t>
      </w:r>
      <w:r>
        <w:rPr>
          <w:rFonts w:hint="eastAsia" w:ascii="宋体" w:hAnsi="宋体" w:eastAsia="宋体" w:cs="宋体"/>
          <w:b w:val="0"/>
          <w:bCs w:val="0"/>
          <w:color w:val="auto"/>
          <w:sz w:val="21"/>
          <w:szCs w:val="21"/>
          <w:u w:val="none" w:color="auto"/>
          <w:lang w:val="en-US" w:eastAsia="zh-CN"/>
        </w:rPr>
        <w:t xml:space="preserve">       </w:t>
      </w:r>
    </w:p>
    <w:p>
      <w:pPr>
        <w:spacing w:after="0" w:line="240" w:lineRule="exact"/>
        <w:rPr>
          <w:rFonts w:hint="eastAsia" w:ascii="宋体" w:hAnsi="宋体" w:eastAsia="宋体" w:cs="宋体"/>
          <w:b w:val="0"/>
          <w:bCs w:val="0"/>
          <w:color w:val="auto"/>
          <w:sz w:val="21"/>
          <w:szCs w:val="21"/>
          <w:u w:val="none" w:color="auto"/>
          <w:lang w:val="en-US" w:eastAsia="zh-CN"/>
        </w:rPr>
      </w:pPr>
    </w:p>
    <w:p>
      <w:pPr>
        <w:spacing w:after="0" w:line="240" w:lineRule="exact"/>
        <w:ind w:left="840" w:hanging="840" w:hangingChars="400"/>
        <w:rPr>
          <w:rFonts w:hint="eastAsia"/>
          <w:u w:val="single" w:color="auto"/>
          <w:lang w:val="en-US" w:eastAsia="zh-CN"/>
        </w:rPr>
      </w:pPr>
      <w:r>
        <w:rPr>
          <w:rFonts w:hint="eastAsia" w:ascii="宋体" w:hAnsi="宋体" w:eastAsia="宋体" w:cs="宋体"/>
          <w:b w:val="0"/>
          <w:bCs w:val="0"/>
          <w:color w:val="auto"/>
          <w:sz w:val="21"/>
          <w:szCs w:val="21"/>
          <w:u w:val="none" w:color="auto"/>
          <w:lang w:val="en-US" w:eastAsia="zh-CN"/>
        </w:rPr>
        <w:t xml:space="preserve">有权签字人：  </w:t>
      </w:r>
      <w:r>
        <w:rPr>
          <w:rFonts w:hint="eastAsia"/>
          <w:u w:val="single" w:color="auto"/>
          <w:lang w:val="en-US" w:eastAsia="zh-CN"/>
        </w:rPr>
        <w:t xml:space="preserve">Ashish Gupta   </w:t>
      </w:r>
      <w:r>
        <w:rPr>
          <w:rFonts w:hint="eastAsia" w:ascii="宋体" w:hAnsi="宋体" w:eastAsia="宋体" w:cs="宋体"/>
          <w:b w:val="0"/>
          <w:bCs w:val="0"/>
          <w:color w:val="auto"/>
          <w:sz w:val="21"/>
          <w:szCs w:val="21"/>
          <w:u w:val="none" w:color="auto"/>
          <w:lang w:val="en-US" w:eastAsia="zh-CN"/>
        </w:rPr>
        <w:t xml:space="preserve">                                 有权签字人：</w:t>
      </w:r>
      <w:r>
        <w:rPr>
          <w:rFonts w:hint="eastAsia" w:ascii="宋体" w:hAnsi="宋体" w:eastAsia="宋体" w:cs="宋体"/>
          <w:b w:val="0"/>
          <w:bCs w:val="0"/>
          <w:color w:val="auto"/>
          <w:sz w:val="21"/>
          <w:szCs w:val="21"/>
          <w:u w:val="single" w:color="auto"/>
          <w:lang w:val="en-US" w:eastAsia="zh-CN"/>
        </w:rPr>
        <w:t xml:space="preserve">  【系统填充】    </w:t>
      </w:r>
      <w:r>
        <w:rPr>
          <w:rFonts w:hint="eastAsia" w:ascii="宋体" w:hAnsi="宋体" w:eastAsia="宋体" w:cs="宋体"/>
          <w:b w:val="0"/>
          <w:bCs w:val="0"/>
          <w:color w:val="auto"/>
          <w:sz w:val="21"/>
          <w:szCs w:val="21"/>
          <w:u w:val="none" w:color="auto"/>
          <w:lang w:val="en-US" w:eastAsia="zh-CN"/>
        </w:rPr>
        <w:t xml:space="preserve">       </w:t>
      </w:r>
    </w:p>
    <w:p>
      <w:pPr>
        <w:spacing w:after="0" w:line="240" w:lineRule="exact"/>
        <w:rPr>
          <w:rFonts w:hint="eastAsia"/>
          <w:u w:val="single" w:color="auto"/>
          <w:lang w:val="en-US" w:eastAsia="zh-CN"/>
        </w:rPr>
      </w:pPr>
    </w:p>
    <w:p>
      <w:pPr>
        <w:spacing w:after="0" w:line="240" w:lineRule="exact"/>
        <w:rPr>
          <w:rFonts w:hint="eastAsia"/>
          <w:u w:val="single" w:color="auto"/>
          <w:lang w:val="en-US" w:eastAsia="zh-CN"/>
        </w:rPr>
      </w:pPr>
      <w:r>
        <w:rPr>
          <w:rFonts w:hint="eastAsia"/>
          <w:u w:val="single" w:color="auto"/>
          <w:lang w:val="en-US" w:eastAsia="zh-CN"/>
        </w:rPr>
        <w:t xml:space="preserve">【系统填充】 </w:t>
      </w:r>
      <w:r>
        <w:rPr>
          <w:rFonts w:hint="eastAsia"/>
          <w:u w:val="none" w:color="auto"/>
          <w:lang w:val="en-US" w:eastAsia="zh-CN"/>
        </w:rPr>
        <w:t>年</w:t>
      </w:r>
      <w:r>
        <w:rPr>
          <w:rFonts w:hint="eastAsia"/>
          <w:u w:val="single" w:color="auto"/>
          <w:lang w:val="en-US" w:eastAsia="zh-CN"/>
        </w:rPr>
        <w:t>【系统填充】</w:t>
      </w:r>
      <w:r>
        <w:rPr>
          <w:rFonts w:hint="eastAsia"/>
          <w:u w:val="none" w:color="auto"/>
          <w:lang w:val="en-US" w:eastAsia="zh-CN"/>
        </w:rPr>
        <w:t>月</w:t>
      </w:r>
      <w:r>
        <w:rPr>
          <w:rFonts w:hint="eastAsia"/>
          <w:u w:val="single" w:color="auto"/>
          <w:lang w:val="en-US" w:eastAsia="zh-CN"/>
        </w:rPr>
        <w:t>【系统填充】</w:t>
      </w:r>
      <w:r>
        <w:rPr>
          <w:rFonts w:hint="eastAsia"/>
          <w:u w:val="none" w:color="auto"/>
          <w:lang w:val="en-US" w:eastAsia="zh-CN"/>
        </w:rPr>
        <w:t xml:space="preserve">日             </w:t>
      </w:r>
      <w:r>
        <w:rPr>
          <w:rFonts w:hint="eastAsia"/>
          <w:u w:val="single" w:color="auto"/>
          <w:lang w:val="en-US" w:eastAsia="zh-CN"/>
        </w:rPr>
        <w:t xml:space="preserve"> 【系统填充】 </w:t>
      </w:r>
      <w:r>
        <w:rPr>
          <w:rFonts w:hint="eastAsia"/>
          <w:u w:val="none" w:color="auto"/>
          <w:lang w:val="en-US" w:eastAsia="zh-CN"/>
        </w:rPr>
        <w:t>年</w:t>
      </w:r>
      <w:r>
        <w:rPr>
          <w:rFonts w:hint="eastAsia"/>
          <w:u w:val="single" w:color="auto"/>
          <w:lang w:val="en-US" w:eastAsia="zh-CN"/>
        </w:rPr>
        <w:t>【系统填充】</w:t>
      </w:r>
      <w:r>
        <w:rPr>
          <w:rFonts w:hint="eastAsia"/>
          <w:u w:val="none" w:color="auto"/>
          <w:lang w:val="en-US" w:eastAsia="zh-CN"/>
        </w:rPr>
        <w:t>月</w:t>
      </w:r>
      <w:r>
        <w:rPr>
          <w:rFonts w:hint="eastAsia"/>
          <w:u w:val="single" w:color="auto"/>
          <w:lang w:val="en-US" w:eastAsia="zh-CN"/>
        </w:rPr>
        <w:t>【系统</w:t>
      </w:r>
    </w:p>
    <w:p>
      <w:pPr>
        <w:spacing w:after="0" w:line="240" w:lineRule="exact"/>
        <w:rPr>
          <w:rFonts w:hint="eastAsia"/>
          <w:u w:val="single" w:color="auto"/>
          <w:lang w:val="en-US" w:eastAsia="zh-CN"/>
        </w:rPr>
      </w:pPr>
    </w:p>
    <w:p>
      <w:pPr>
        <w:spacing w:after="0" w:line="240" w:lineRule="exact"/>
        <w:ind w:firstLine="8140" w:firstLineChars="3700"/>
        <w:rPr>
          <w:rFonts w:hint="eastAsia"/>
          <w:u w:val="single" w:color="auto"/>
          <w:lang w:val="en-US" w:eastAsia="zh-CN"/>
        </w:rPr>
      </w:pPr>
      <w:r>
        <w:rPr>
          <w:rFonts w:hint="eastAsia"/>
          <w:u w:val="single" w:color="auto"/>
          <w:lang w:val="en-US" w:eastAsia="zh-CN"/>
        </w:rPr>
        <w:t>填充】</w:t>
      </w:r>
      <w:r>
        <w:rPr>
          <w:rFonts w:hint="eastAsia"/>
          <w:u w:val="none" w:color="auto"/>
          <w:lang w:val="en-US" w:eastAsia="zh-CN"/>
        </w:rPr>
        <w:t xml:space="preserve">日   </w:t>
      </w:r>
      <w:r>
        <w:rPr>
          <w:rFonts w:hint="eastAsia"/>
          <w:u w:val="single" w:color="auto"/>
          <w:lang w:val="en-US" w:eastAsia="zh-CN"/>
        </w:rPr>
        <w:t xml:space="preserve">     </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0" w:lineRule="exact"/>
        <w:ind w:left="840" w:hanging="880" w:hangingChars="400"/>
        <w:rPr>
          <w:rFonts w:hint="eastAsia"/>
          <w:u w:val="single" w:color="auto"/>
          <w:lang w:val="en-US" w:eastAsia="zh-CN"/>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2" w:lineRule="exact"/>
        <w:rPr>
          <w:color w:val="auto"/>
          <w:sz w:val="20"/>
          <w:szCs w:val="20"/>
        </w:rPr>
      </w:pPr>
    </w:p>
    <w:p>
      <w:pPr>
        <w:numPr>
          <w:ilvl w:val="0"/>
          <w:numId w:val="14"/>
        </w:numPr>
        <w:tabs>
          <w:tab w:val="left" w:pos="4180"/>
        </w:tabs>
        <w:spacing w:after="0" w:line="229" w:lineRule="exact"/>
        <w:ind w:left="4180" w:hanging="272"/>
        <w:rPr>
          <w:rFonts w:ascii="宋体" w:hAnsi="宋体" w:eastAsia="宋体" w:cs="宋体"/>
          <w:color w:val="auto"/>
          <w:sz w:val="18"/>
          <w:szCs w:val="18"/>
        </w:rPr>
      </w:pPr>
      <w:r>
        <w:rPr>
          <w:rFonts w:ascii="Calibri" w:hAnsi="Calibri" w:eastAsia="Calibri" w:cs="Calibri"/>
          <w:color w:val="auto"/>
          <w:sz w:val="18"/>
          <w:szCs w:val="18"/>
        </w:rPr>
        <w:t xml:space="preserve">10 </w:t>
      </w:r>
      <w:r>
        <w:rPr>
          <w:rFonts w:ascii="宋体" w:hAnsi="宋体" w:eastAsia="宋体" w:cs="宋体"/>
          <w:color w:val="auto"/>
          <w:sz w:val="18"/>
          <w:szCs w:val="18"/>
        </w:rPr>
        <w:t>页 共</w:t>
      </w:r>
      <w:r>
        <w:rPr>
          <w:rFonts w:ascii="Calibri" w:hAnsi="Calibri" w:eastAsia="Calibri" w:cs="Calibri"/>
          <w:color w:val="auto"/>
          <w:sz w:val="18"/>
          <w:szCs w:val="18"/>
        </w:rPr>
        <w:t xml:space="preserve"> 10 </w:t>
      </w:r>
      <w:r>
        <w:rPr>
          <w:rFonts w:ascii="宋体" w:hAnsi="宋体" w:eastAsia="宋体" w:cs="宋体"/>
          <w:color w:val="auto"/>
          <w:sz w:val="18"/>
          <w:szCs w:val="18"/>
        </w:rPr>
        <w:t>页</w:t>
      </w:r>
    </w:p>
    <w:p>
      <w:pPr>
        <w:numPr>
          <w:numId w:val="0"/>
        </w:numPr>
        <w:tabs>
          <w:tab w:val="left" w:pos="4180"/>
        </w:tabs>
        <w:spacing w:after="0" w:line="229" w:lineRule="exact"/>
        <w:rPr>
          <w:rFonts w:ascii="宋体" w:hAnsi="宋体" w:eastAsia="宋体" w:cs="宋体"/>
          <w:color w:val="auto"/>
          <w:sz w:val="18"/>
          <w:szCs w:val="18"/>
        </w:rPr>
      </w:pPr>
    </w:p>
    <w:sectPr>
      <w:pgSz w:w="11900" w:h="16840"/>
      <w:pgMar w:top="1440" w:right="1304" w:bottom="424" w:left="1440" w:header="0" w:footer="0" w:gutter="0"/>
      <w:cols w:equalWidth="0" w:num="1">
        <w:col w:w="9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E754F"/>
    <w:multiLevelType w:val="singleLevel"/>
    <w:tmpl w:val="8F3E754F"/>
    <w:lvl w:ilvl="0" w:tentative="0">
      <w:start w:val="8"/>
      <w:numFmt w:val="chineseCounting"/>
      <w:lvlText w:val="第%1条"/>
      <w:lvlJc w:val="left"/>
      <w:rPr>
        <w:rFonts w:hint="eastAsia"/>
      </w:rPr>
    </w:lvl>
  </w:abstractNum>
  <w:abstractNum w:abstractNumId="1">
    <w:nsid w:val="AAF08119"/>
    <w:multiLevelType w:val="singleLevel"/>
    <w:tmpl w:val="AAF08119"/>
    <w:lvl w:ilvl="0" w:tentative="0">
      <w:start w:val="1"/>
      <w:numFmt w:val="chineseCounting"/>
      <w:suff w:val="nothing"/>
      <w:lvlText w:val="%1、"/>
      <w:lvlJc w:val="left"/>
      <w:pPr>
        <w:ind w:left="630" w:leftChars="0" w:firstLine="0" w:firstLineChars="0"/>
      </w:pPr>
      <w:rPr>
        <w:rFonts w:hint="eastAsia"/>
      </w:rPr>
    </w:lvl>
  </w:abstractNum>
  <w:abstractNum w:abstractNumId="2">
    <w:nsid w:val="E3425787"/>
    <w:multiLevelType w:val="singleLevel"/>
    <w:tmpl w:val="E3425787"/>
    <w:lvl w:ilvl="0" w:tentative="0">
      <w:start w:val="2"/>
      <w:numFmt w:val="chineseCounting"/>
      <w:suff w:val="space"/>
      <w:lvlText w:val="第%1条"/>
      <w:lvlJc w:val="left"/>
      <w:rPr>
        <w:rFonts w:hint="eastAsia"/>
      </w:rPr>
    </w:lvl>
  </w:abstractNum>
  <w:abstractNum w:abstractNumId="3">
    <w:nsid w:val="00000099"/>
    <w:multiLevelType w:val="singleLevel"/>
    <w:tmpl w:val="00000099"/>
    <w:lvl w:ilvl="0" w:tentative="0">
      <w:start w:val="1"/>
      <w:numFmt w:val="bullet"/>
      <w:lvlText w:val="第"/>
      <w:lvlJc w:val="left"/>
    </w:lvl>
  </w:abstractNum>
  <w:abstractNum w:abstractNumId="4">
    <w:nsid w:val="00000124"/>
    <w:multiLevelType w:val="singleLevel"/>
    <w:tmpl w:val="00000124"/>
    <w:lvl w:ilvl="0" w:tentative="0">
      <w:start w:val="1"/>
      <w:numFmt w:val="bullet"/>
      <w:lvlText w:val="第"/>
      <w:lvlJc w:val="left"/>
    </w:lvl>
  </w:abstractNum>
  <w:abstractNum w:abstractNumId="5">
    <w:nsid w:val="00000BB3"/>
    <w:multiLevelType w:val="singleLevel"/>
    <w:tmpl w:val="00000BB3"/>
    <w:lvl w:ilvl="0" w:tentative="0">
      <w:start w:val="1"/>
      <w:numFmt w:val="bullet"/>
      <w:lvlText w:val="第"/>
      <w:lvlJc w:val="left"/>
    </w:lvl>
  </w:abstractNum>
  <w:abstractNum w:abstractNumId="6">
    <w:nsid w:val="00000F3E"/>
    <w:multiLevelType w:val="singleLevel"/>
    <w:tmpl w:val="00000F3E"/>
    <w:lvl w:ilvl="0" w:tentative="0">
      <w:start w:val="1"/>
      <w:numFmt w:val="bullet"/>
      <w:lvlText w:val="第"/>
      <w:lvlJc w:val="left"/>
    </w:lvl>
  </w:abstractNum>
  <w:abstractNum w:abstractNumId="7">
    <w:nsid w:val="000012DB"/>
    <w:multiLevelType w:val="singleLevel"/>
    <w:tmpl w:val="000012DB"/>
    <w:lvl w:ilvl="0" w:tentative="0">
      <w:start w:val="1"/>
      <w:numFmt w:val="bullet"/>
      <w:lvlText w:val="第"/>
      <w:lvlJc w:val="left"/>
    </w:lvl>
  </w:abstractNum>
  <w:abstractNum w:abstractNumId="8">
    <w:nsid w:val="0000153C"/>
    <w:multiLevelType w:val="singleLevel"/>
    <w:tmpl w:val="0000153C"/>
    <w:lvl w:ilvl="0" w:tentative="0">
      <w:start w:val="1"/>
      <w:numFmt w:val="bullet"/>
      <w:lvlText w:val="第"/>
      <w:lvlJc w:val="left"/>
    </w:lvl>
  </w:abstractNum>
  <w:abstractNum w:abstractNumId="9">
    <w:nsid w:val="00002EA6"/>
    <w:multiLevelType w:val="singleLevel"/>
    <w:tmpl w:val="00002EA6"/>
    <w:lvl w:ilvl="0" w:tentative="0">
      <w:start w:val="1"/>
      <w:numFmt w:val="bullet"/>
      <w:lvlText w:val="第"/>
      <w:lvlJc w:val="left"/>
    </w:lvl>
  </w:abstractNum>
  <w:abstractNum w:abstractNumId="10">
    <w:nsid w:val="0000305E"/>
    <w:multiLevelType w:val="singleLevel"/>
    <w:tmpl w:val="0000305E"/>
    <w:lvl w:ilvl="0" w:tentative="0">
      <w:start w:val="1"/>
      <w:numFmt w:val="bullet"/>
      <w:lvlText w:val="第"/>
      <w:lvlJc w:val="left"/>
    </w:lvl>
  </w:abstractNum>
  <w:abstractNum w:abstractNumId="11">
    <w:nsid w:val="0000390C"/>
    <w:multiLevelType w:val="singleLevel"/>
    <w:tmpl w:val="0000390C"/>
    <w:lvl w:ilvl="0" w:tentative="0">
      <w:start w:val="1"/>
      <w:numFmt w:val="bullet"/>
      <w:lvlText w:val="第"/>
      <w:lvlJc w:val="left"/>
    </w:lvl>
  </w:abstractNum>
  <w:abstractNum w:abstractNumId="12">
    <w:nsid w:val="00007E87"/>
    <w:multiLevelType w:val="singleLevel"/>
    <w:tmpl w:val="00007E87"/>
    <w:lvl w:ilvl="0" w:tentative="0">
      <w:start w:val="1"/>
      <w:numFmt w:val="bullet"/>
      <w:lvlText w:val="第"/>
      <w:lvlJc w:val="left"/>
    </w:lvl>
  </w:abstractNum>
  <w:abstractNum w:abstractNumId="13">
    <w:nsid w:val="3D7A5483"/>
    <w:multiLevelType w:val="singleLevel"/>
    <w:tmpl w:val="3D7A5483"/>
    <w:lvl w:ilvl="0" w:tentative="0">
      <w:start w:val="1"/>
      <w:numFmt w:val="chineseCounting"/>
      <w:suff w:val="space"/>
      <w:lvlText w:val="第%1条"/>
      <w:lvlJc w:val="left"/>
      <w:rPr>
        <w:rFonts w:hint="eastAsia"/>
      </w:rPr>
    </w:lvl>
  </w:abstractNum>
  <w:num w:numId="1">
    <w:abstractNumId w:val="5"/>
  </w:num>
  <w:num w:numId="2">
    <w:abstractNumId w:val="13"/>
  </w:num>
  <w:num w:numId="3">
    <w:abstractNumId w:val="9"/>
  </w:num>
  <w:num w:numId="4">
    <w:abstractNumId w:val="2"/>
  </w:num>
  <w:num w:numId="5">
    <w:abstractNumId w:val="7"/>
  </w:num>
  <w:num w:numId="6">
    <w:abstractNumId w:val="8"/>
  </w:num>
  <w:num w:numId="7">
    <w:abstractNumId w:val="0"/>
  </w:num>
  <w:num w:numId="8">
    <w:abstractNumId w:val="1"/>
  </w:num>
  <w:num w:numId="9">
    <w:abstractNumId w:val="12"/>
  </w:num>
  <w:num w:numId="10">
    <w:abstractNumId w:val="11"/>
  </w:num>
  <w:num w:numId="11">
    <w:abstractNumId w:val="6"/>
  </w:num>
  <w:num w:numId="12">
    <w:abstractNumId w:val="3"/>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434C9"/>
    <w:rsid w:val="0B29733E"/>
    <w:rsid w:val="0BD1474A"/>
    <w:rsid w:val="0C7B4AEC"/>
    <w:rsid w:val="0F940E9F"/>
    <w:rsid w:val="13192A11"/>
    <w:rsid w:val="142D23B1"/>
    <w:rsid w:val="14AB1D98"/>
    <w:rsid w:val="150B0978"/>
    <w:rsid w:val="175700D9"/>
    <w:rsid w:val="18233527"/>
    <w:rsid w:val="19CE0A61"/>
    <w:rsid w:val="1FAA732C"/>
    <w:rsid w:val="2002182A"/>
    <w:rsid w:val="245B7B72"/>
    <w:rsid w:val="27597820"/>
    <w:rsid w:val="2C5B515C"/>
    <w:rsid w:val="2DEB228B"/>
    <w:rsid w:val="2E3B7243"/>
    <w:rsid w:val="302B085F"/>
    <w:rsid w:val="326D4BF3"/>
    <w:rsid w:val="33397969"/>
    <w:rsid w:val="356F240A"/>
    <w:rsid w:val="35940304"/>
    <w:rsid w:val="36582E9C"/>
    <w:rsid w:val="3A904804"/>
    <w:rsid w:val="3ED14F11"/>
    <w:rsid w:val="40386763"/>
    <w:rsid w:val="40867539"/>
    <w:rsid w:val="42DF691A"/>
    <w:rsid w:val="43087BBE"/>
    <w:rsid w:val="43F954A7"/>
    <w:rsid w:val="46327F1E"/>
    <w:rsid w:val="46AB653B"/>
    <w:rsid w:val="480D3F5D"/>
    <w:rsid w:val="4EF03072"/>
    <w:rsid w:val="4F58201B"/>
    <w:rsid w:val="4F773E35"/>
    <w:rsid w:val="4FA66B53"/>
    <w:rsid w:val="50EC7D46"/>
    <w:rsid w:val="514A48FF"/>
    <w:rsid w:val="58AC5C3A"/>
    <w:rsid w:val="5A6B3269"/>
    <w:rsid w:val="5EE10FC8"/>
    <w:rsid w:val="604643B9"/>
    <w:rsid w:val="65163BC5"/>
    <w:rsid w:val="658F1E40"/>
    <w:rsid w:val="66A5443A"/>
    <w:rsid w:val="681F42A8"/>
    <w:rsid w:val="69611221"/>
    <w:rsid w:val="6D1A3676"/>
    <w:rsid w:val="6E381771"/>
    <w:rsid w:val="77CD7085"/>
    <w:rsid w:val="78F45F72"/>
    <w:rsid w:val="78FD3DE2"/>
    <w:rsid w:val="7E1165ED"/>
    <w:rsid w:val="7E6012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3">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2017-12-29T15:32:00Z</dcterms:created>
  <dc:creator>Windows User</dc:creator>
  <cp:lastModifiedBy>heqianmo</cp:lastModifiedBy>
  <dcterms:modified xsi:type="dcterms:W3CDTF">2018-01-11T02:41:18Z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