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rFonts w:ascii="Times New Roman" w:cs="Times New Roman" w:eastAsia="Times New Roman" w:hAnsi="Times New Roman"/>
          <w:b/>
          <w:bCs/>
          <w:sz w:val="32"/>
          <w:szCs w:val="32"/>
        </w:rPr>
        <w:t xml:space="preserve">Internship Report</w:t>
      </w:r>
    </w:p>
    <w:p>
      <w:pPr>
        <w:spacing w:after="120"/>
        <w:jc w:val="center"/>
      </w:pPr>
      <w:r>
        <w:rPr>
          <w:rFonts w:ascii="Times New Roman" w:cs="Times New Roman" w:eastAsia="Times New Roman" w:hAnsi="Times New Roman"/>
          <w:sz w:val="24"/>
          <w:szCs w:val="24"/>
        </w:rPr>
        <w:t xml:space="preserve">On</w:t>
      </w:r>
    </w:p>
    <w:p>
      <w:pPr>
        <w:spacing w:after="300"/>
      </w:pPr>
    </w:p>
    <w:p>
      <w:pPr>
        <w:spacing w:after="120"/>
        <w:jc w:val="center"/>
      </w:pPr>
      <w:r>
        <w:rPr>
          <w:rFonts w:ascii="Times New Roman" w:cs="Times New Roman" w:eastAsia="Times New Roman" w:hAnsi="Times New Roman"/>
          <w:b/>
          <w:bCs/>
          <w:sz w:val="30"/>
          <w:szCs w:val="30"/>
        </w:rPr>
        <w:t xml:space="preserve">Partnering with AI in the Workplace</w:t>
      </w:r>
    </w:p>
    <w:p>
      <w:pPr>
        <w:spacing w:after="120"/>
        <w:jc w:val="center"/>
      </w:pPr>
      <w:r>
        <w:rPr>
          <w:rFonts w:ascii="Times New Roman" w:cs="Times New Roman" w:eastAsia="Times New Roman" w:hAnsi="Times New Roman"/>
          <w:i/>
          <w:iCs/>
          <w:sz w:val="24"/>
          <w:szCs w:val="24"/>
        </w:rPr>
        <w:t xml:space="preserve">(A Forage Job Simulation with Datacom)</w:t>
      </w:r>
    </w:p>
    <w:p>
      <w:pPr>
        <w:spacing w:after="500"/>
      </w:pPr>
    </w:p>
    <w:p>
      <w:pPr>
        <w:spacing w:after="120"/>
        <w:jc w:val="center"/>
      </w:pPr>
      <w:r>
        <w:rPr>
          <w:rFonts w:ascii="Times New Roman" w:cs="Times New Roman" w:eastAsia="Times New Roman" w:hAnsi="Times New Roman"/>
          <w:b/>
          <w:bCs/>
          <w:sz w:val="24"/>
          <w:szCs w:val="24"/>
        </w:rPr>
        <w:t xml:space="preserve">Submitted To</w:t>
      </w:r>
    </w:p>
    <w:p>
      <w:pPr>
        <w:spacing w:after="120"/>
        <w:jc w:val="center"/>
      </w:pPr>
      <w:r>
        <w:rPr>
          <w:rFonts w:ascii="Times New Roman" w:cs="Times New Roman" w:eastAsia="Times New Roman" w:hAnsi="Times New Roman"/>
          <w:sz w:val="24"/>
          <w:szCs w:val="24"/>
        </w:rPr>
        <w:t xml:space="preserve">School of Computer Science and Engineering</w:t>
      </w:r>
    </w:p>
    <w:p>
      <w:pPr>
        <w:spacing w:after="120"/>
        <w:jc w:val="center"/>
      </w:pPr>
      <w:r>
        <w:rPr>
          <w:rFonts w:ascii="Times New Roman" w:cs="Times New Roman" w:eastAsia="Times New Roman" w:hAnsi="Times New Roman"/>
          <w:sz w:val="24"/>
          <w:szCs w:val="24"/>
        </w:rPr>
        <w:t xml:space="preserve">IILM University, Greater Noida, U.P.</w:t>
      </w:r>
    </w:p>
    <w:p>
      <w:pPr>
        <w:spacing w:after="400"/>
      </w:pPr>
    </w:p>
    <w:p>
      <w:pPr>
        <w:spacing w:after="120"/>
        <w:jc w:val="center"/>
      </w:pPr>
      <w:r>
        <w:rPr>
          <w:rFonts w:ascii="Times New Roman" w:cs="Times New Roman" w:eastAsia="Times New Roman" w:hAnsi="Times New Roman"/>
          <w:sz w:val="24"/>
          <w:szCs w:val="24"/>
        </w:rPr>
        <w:t xml:space="preserve">In partial fulfilment of the requirement of degree of</w:t>
      </w:r>
    </w:p>
    <w:p>
      <w:pPr>
        <w:spacing w:after="120"/>
        <w:jc w:val="center"/>
      </w:pPr>
      <w:r>
        <w:rPr>
          <w:rFonts w:ascii="Times New Roman" w:cs="Times New Roman" w:eastAsia="Times New Roman" w:hAnsi="Times New Roman"/>
          <w:b/>
          <w:bCs/>
          <w:sz w:val="26"/>
          <w:szCs w:val="26"/>
        </w:rPr>
        <w:t xml:space="preserve">B.Tech CSE</w:t>
      </w:r>
    </w:p>
    <w:p>
      <w:pPr>
        <w:spacing w:after="500"/>
      </w:pPr>
    </w:p>
    <w:p>
      <w:pPr>
        <w:spacing w:after="120"/>
        <w:jc w:val="center"/>
      </w:pPr>
      <w:r>
        <w:rPr>
          <w:rFonts w:ascii="Times New Roman" w:cs="Times New Roman" w:eastAsia="Times New Roman" w:hAnsi="Times New Roman"/>
          <w:b/>
          <w:bCs/>
          <w:sz w:val="24"/>
          <w:szCs w:val="24"/>
        </w:rPr>
        <w:t xml:space="preserve">By</w:t>
      </w:r>
    </w:p>
    <w:p>
      <w:pPr>
        <w:spacing w:after="120"/>
        <w:jc w:val="center"/>
      </w:pPr>
      <w:r>
        <w:rPr>
          <w:rFonts w:ascii="Times New Roman" w:cs="Times New Roman" w:eastAsia="Times New Roman" w:hAnsi="Times New Roman"/>
          <w:sz w:val="24"/>
          <w:szCs w:val="24"/>
        </w:rPr>
        <w:t xml:space="preserve">Name of Student: MOHAMMAD KASHIF SALEEM</w:t>
      </w:r>
    </w:p>
    <w:p>
      <w:pPr>
        <w:spacing w:after="120"/>
        <w:jc w:val="center"/>
      </w:pPr>
      <w:r>
        <w:rPr>
          <w:rFonts w:ascii="Times New Roman" w:cs="Times New Roman" w:eastAsia="Times New Roman" w:hAnsi="Times New Roman"/>
          <w:sz w:val="24"/>
          <w:szCs w:val="24"/>
        </w:rPr>
        <w:t xml:space="preserve">Roll Number of Student: 2410031358</w:t>
      </w:r>
    </w:p>
    <w:p>
      <w:pPr>
        <w:spacing w:after="120"/>
        <w:jc w:val="center"/>
      </w:pPr>
      <w:r>
        <w:rPr>
          <w:rFonts w:ascii="Times New Roman" w:cs="Times New Roman" w:eastAsia="Times New Roman" w:hAnsi="Times New Roman"/>
          <w:sz w:val="24"/>
          <w:szCs w:val="24"/>
        </w:rPr>
        <w:t xml:space="preserve">Section: 2CSE 22</w:t>
      </w:r>
    </w:p>
    <w:p>
      <w:pPr>
        <w:spacing w:after="120"/>
        <w:jc w:val="center"/>
      </w:pPr>
      <w:r>
        <w:rPr>
          <w:rFonts w:ascii="Times New Roman" w:cs="Times New Roman" w:eastAsia="Times New Roman" w:hAnsi="Times New Roman"/>
          <w:sz w:val="24"/>
          <w:szCs w:val="24"/>
        </w:rPr>
        <w:t xml:space="preserve">Batch: 2025-26</w:t>
      </w:r>
    </w:p>
    <w:p>
      <w:pPr>
        <w:spacing w:after="600"/>
      </w:pPr>
    </w:p>
    <w:p>
      <w:pPr>
        <w:spacing w:after="120"/>
        <w:jc w:val="center"/>
      </w:pPr>
      <w:r>
        <w:rPr>
          <w:rFonts w:ascii="Times New Roman" w:cs="Times New Roman" w:eastAsia="Times New Roman" w:hAnsi="Times New Roman"/>
          <w:b/>
          <w:bCs/>
          <w:sz w:val="26"/>
          <w:szCs w:val="26"/>
        </w:rPr>
        <w:t xml:space="preserve">2026-27</w:t>
      </w:r>
    </w:p>
    <w:p>
      <w:pPr>
        <w:sectPr>
          <w:pgSz w:w="11906" w:h="16838" w:orient="portrait"/>
          <w:pgMar w:top="1080" w:right="1440" w:bottom="1440" w:left="2160" w:header="708" w:footer="708" w:gutter="0"/>
          <w:pgNumType w:start="1"/>
          <w:docGrid w:linePitch="360"/>
        </w:sectPr>
      </w:pPr>
    </w:p>
    <w:p>
      <w:pPr>
        <w:spacing w:after="120"/>
        <w:jc w:val="center"/>
      </w:pPr>
      <w:r>
        <w:rPr>
          <w:rFonts w:ascii="Times New Roman" w:cs="Times New Roman" w:eastAsia="Times New Roman" w:hAnsi="Times New Roman"/>
          <w:b/>
          <w:bCs/>
          <w:sz w:val="28"/>
          <w:szCs w:val="28"/>
        </w:rPr>
        <w:t xml:space="preserve">CANDIDATE'S DECLARATION</w:t>
      </w:r>
    </w:p>
    <w:p>
      <w:pPr>
        <w:spacing w:after="200"/>
      </w:pPr>
    </w:p>
    <w:p>
      <w:pPr>
        <w:spacing w:after="200" w:line="360" w:lineRule="auto"/>
        <w:jc w:val="both"/>
      </w:pPr>
      <w:r>
        <w:rPr>
          <w:rFonts w:ascii="Times New Roman" w:cs="Times New Roman" w:eastAsia="Times New Roman" w:hAnsi="Times New Roman"/>
          <w:sz w:val="24"/>
          <w:szCs w:val="24"/>
        </w:rPr>
        <w:t xml:space="preserve">I, Mohammad Kashif Saleem Ansari, do hereby declare that the internship report titled “Partnering with AI in the Workplace – A Job Simulation with Datacom”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pPr>
        <w:spacing w:after="500"/>
      </w:pPr>
    </w:p>
    <w:p>
      <w:pPr>
        <w:jc w:val="left"/>
      </w:pPr>
      <w:r>
        <w:rPr>
          <w:rFonts w:ascii="Times New Roman" w:cs="Times New Roman" w:eastAsia="Times New Roman" w:hAnsi="Times New Roman"/>
          <w:sz w:val="24"/>
          <w:szCs w:val="24"/>
        </w:rPr>
        <w:t xml:space="preserve">Signature: Kashif Saleem</w:t>
      </w:r>
    </w:p>
    <w:p>
      <w:pPr>
        <w:jc w:val="left"/>
      </w:pPr>
      <w:r>
        <w:rPr>
          <w:rFonts w:ascii="Times New Roman" w:cs="Times New Roman" w:eastAsia="Times New Roman" w:hAnsi="Times New Roman"/>
          <w:sz w:val="24"/>
          <w:szCs w:val="24"/>
        </w:rPr>
        <w:t xml:space="preserve">Student Name: Mohammad Kashif Saleem Ansari</w:t>
      </w:r>
    </w:p>
    <w:p>
      <w:pPr>
        <w:jc w:val="left"/>
      </w:pPr>
      <w:r>
        <w:rPr>
          <w:rFonts w:ascii="Times New Roman" w:cs="Times New Roman" w:eastAsia="Times New Roman" w:hAnsi="Times New Roman"/>
          <w:sz w:val="24"/>
          <w:szCs w:val="24"/>
        </w:rPr>
        <w:t xml:space="preserve">Roll No.: 2410031358</w:t>
      </w:r>
    </w:p>
    <w:p>
      <w:r>
        <w:br w:type="page"/>
      </w:r>
    </w:p>
    <w:p>
      <w:pPr>
        <w:spacing w:after="120"/>
        <w:jc w:val="center"/>
      </w:pPr>
      <w:r>
        <w:rPr>
          <w:rFonts w:ascii="Times New Roman" w:cs="Times New Roman" w:eastAsia="Times New Roman" w:hAnsi="Times New Roman"/>
          <w:b/>
          <w:bCs/>
          <w:sz w:val="28"/>
          <w:szCs w:val="28"/>
        </w:rPr>
        <w:t xml:space="preserve">ACKNOWLEDGEMENT</w:t>
      </w:r>
    </w:p>
    <w:p>
      <w:pPr>
        <w:spacing w:after="200"/>
      </w:pP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this internship / job simulation program. I am thankful for their aspiring guidance, invaluably constructive feedback and friendly advice extended to me during the course of this work.</w:t>
      </w:r>
    </w:p>
    <w:p>
      <w:pPr>
        <w:spacing w:after="200" w:line="360" w:lineRule="auto"/>
        <w:jc w:val="both"/>
      </w:pPr>
      <w:r>
        <w:rPr>
          <w:rFonts w:ascii="Times New Roman" w:cs="Times New Roman" w:eastAsia="Times New Roman" w:hAnsi="Times New Roman"/>
          <w:sz w:val="24"/>
          <w:szCs w:val="24"/>
        </w:rPr>
        <w:t xml:space="preserve">I would like to sincerely thank the faculty of the School of Computer Science and Engineering, IILM University, Greater Noida, for their continuous support and encouragement, and Forage and Datacom for designing and providing the “Partnering with AI in the Workplace” job simulation, which gave me a practical, hands-on understanding of how AI tools are used in a real workplace setting.</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 and constant encouragement.</w:t>
      </w:r>
    </w:p>
    <w:p>
      <w:pPr>
        <w:spacing w:after="500"/>
      </w:pPr>
    </w:p>
    <w:p>
      <w:pPr>
        <w:jc w:val="left"/>
      </w:pPr>
      <w:r>
        <w:rPr>
          <w:rFonts w:ascii="Times New Roman" w:cs="Times New Roman" w:eastAsia="Times New Roman" w:hAnsi="Times New Roman"/>
          <w:sz w:val="24"/>
          <w:szCs w:val="24"/>
        </w:rPr>
        <w:t xml:space="preserve">Signature: Kashif Saleem</w:t>
      </w:r>
    </w:p>
    <w:p>
      <w:pPr>
        <w:jc w:val="left"/>
      </w:pPr>
      <w:r>
        <w:rPr>
          <w:rFonts w:ascii="Times New Roman" w:cs="Times New Roman" w:eastAsia="Times New Roman" w:hAnsi="Times New Roman"/>
          <w:sz w:val="24"/>
          <w:szCs w:val="24"/>
        </w:rPr>
        <w:t xml:space="preserve">Student Name: Mohammad Kashif Saleem Ansari</w:t>
      </w:r>
    </w:p>
    <w:p>
      <w:pPr>
        <w:jc w:val="left"/>
      </w:pPr>
      <w:r>
        <w:rPr>
          <w:rFonts w:ascii="Times New Roman" w:cs="Times New Roman" w:eastAsia="Times New Roman" w:hAnsi="Times New Roman"/>
          <w:sz w:val="24"/>
          <w:szCs w:val="24"/>
        </w:rPr>
        <w:t xml:space="preserve">Roll No.: 2410031358</w:t>
      </w:r>
    </w:p>
    <w:p>
      <w:r>
        <w:br w:type="page"/>
      </w:r>
    </w:p>
    <w:p>
      <w:pPr>
        <w:spacing w:after="120"/>
        <w:jc w:val="center"/>
      </w:pPr>
      <w:r>
        <w:rPr>
          <w:rFonts w:ascii="Times New Roman" w:cs="Times New Roman" w:eastAsia="Times New Roman" w:hAnsi="Times New Roman"/>
          <w:b/>
          <w:bCs/>
          <w:sz w:val="28"/>
          <w:szCs w:val="28"/>
        </w:rPr>
        <w:t xml:space="preserve">INTERNSHIP COMPLETION CERTIFICATE</w:t>
      </w:r>
    </w:p>
    <w:p>
      <w:pPr>
        <w:spacing w:after="200"/>
      </w:pPr>
    </w:p>
    <w:p>
      <w:pPr>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09925"/>
                    </a:xfrm>
                    <a:prstGeom prst="rect">
                      <a:avLst/>
                    </a:prstGeom>
                  </pic:spPr>
                </pic:pic>
              </a:graphicData>
            </a:graphic>
          </wp:inline>
        </w:drawing>
      </w:r>
    </w:p>
    <w:p>
      <w:r>
        <w:br w:type="page"/>
      </w:r>
    </w:p>
    <w:p>
      <w:pPr>
        <w:spacing w:after="120"/>
        <w:jc w:val="center"/>
      </w:pPr>
      <w:r>
        <w:rPr>
          <w:rFonts w:ascii="Times New Roman" w:cs="Times New Roman" w:eastAsia="Times New Roman" w:hAnsi="Times New Roman"/>
          <w:b/>
          <w:bCs/>
          <w:sz w:val="28"/>
          <w:szCs w:val="28"/>
        </w:rPr>
        <w:t xml:space="preserve">TABLE OF CONTENTS</w:t>
      </w:r>
    </w:p>
    <w:p>
      <w:pPr>
        <w:spacing w:after="200"/>
      </w:pPr>
    </w:p>
    <w:p>
      <w:pPr>
        <w:tabs>
          <w:tab w:val="right" w:pos="7920" w:leader="dot"/>
        </w:tabs>
        <w:spacing w:after="150"/>
      </w:pPr>
      <w:r>
        <w:rPr>
          <w:rFonts w:ascii="Times New Roman" w:cs="Times New Roman" w:eastAsia="Times New Roman" w:hAnsi="Times New Roman"/>
          <w:sz w:val="24"/>
          <w:szCs w:val="24"/>
        </w:rPr>
        <w:t xml:space="preserve">Cover Page	----</w:t>
      </w:r>
    </w:p>
    <w:p>
      <w:pPr>
        <w:tabs>
          <w:tab w:val="right" w:pos="7920" w:leader="dot"/>
        </w:tabs>
        <w:spacing w:after="150"/>
      </w:pPr>
      <w:r>
        <w:rPr>
          <w:rFonts w:ascii="Times New Roman" w:cs="Times New Roman" w:eastAsia="Times New Roman" w:hAnsi="Times New Roman"/>
          <w:sz w:val="24"/>
          <w:szCs w:val="24"/>
        </w:rPr>
        <w:t xml:space="preserve">1. Candidate's Declaration	i</w:t>
      </w:r>
    </w:p>
    <w:p>
      <w:pPr>
        <w:tabs>
          <w:tab w:val="right" w:pos="7920" w:leader="dot"/>
        </w:tabs>
        <w:spacing w:after="150"/>
      </w:pPr>
      <w:r>
        <w:rPr>
          <w:rFonts w:ascii="Times New Roman" w:cs="Times New Roman" w:eastAsia="Times New Roman" w:hAnsi="Times New Roman"/>
          <w:sz w:val="24"/>
          <w:szCs w:val="24"/>
        </w:rPr>
        <w:t xml:space="preserve">2. Acknowledgement	ii</w:t>
      </w:r>
    </w:p>
    <w:p>
      <w:pPr>
        <w:tabs>
          <w:tab w:val="right" w:pos="7920" w:leader="dot"/>
        </w:tabs>
        <w:spacing w:after="150"/>
      </w:pPr>
      <w:r>
        <w:rPr>
          <w:rFonts w:ascii="Times New Roman" w:cs="Times New Roman" w:eastAsia="Times New Roman" w:hAnsi="Times New Roman"/>
          <w:sz w:val="24"/>
          <w:szCs w:val="24"/>
        </w:rPr>
        <w:t xml:space="preserve">3. Internship Completion Certificate	iii</w:t>
      </w:r>
    </w:p>
    <w:p>
      <w:pPr>
        <w:tabs>
          <w:tab w:val="right" w:pos="7920" w:leader="dot"/>
        </w:tabs>
        <w:spacing w:after="150"/>
      </w:pPr>
      <w:r>
        <w:rPr>
          <w:rFonts w:ascii="Times New Roman" w:cs="Times New Roman" w:eastAsia="Times New Roman" w:hAnsi="Times New Roman"/>
          <w:sz w:val="24"/>
          <w:szCs w:val="24"/>
        </w:rPr>
        <w:t xml:space="preserve">4. Project Description	1</w:t>
      </w:r>
    </w:p>
    <w:p>
      <w:pPr>
        <w:tabs>
          <w:tab w:val="right" w:pos="7920" w:leader="dot"/>
        </w:tabs>
        <w:spacing w:after="150"/>
      </w:pPr>
      <w:r>
        <w:rPr>
          <w:rFonts w:ascii="Times New Roman" w:cs="Times New Roman" w:eastAsia="Times New Roman" w:hAnsi="Times New Roman"/>
          <w:sz w:val="24"/>
          <w:szCs w:val="24"/>
        </w:rPr>
        <w:t xml:space="preserve">5. Bibliography / References	7</w:t>
      </w:r>
    </w:p>
    <w:p>
      <w:pPr>
        <w:sectPr>
          <w:footerReference w:type="default" r:id="rId7"/>
          <w:pgSz w:w="11906" w:h="16838" w:orient="portrait"/>
          <w:pgMar w:top="1080" w:right="1440" w:bottom="1440" w:left="2160" w:header="708" w:footer="708" w:gutter="0"/>
          <w:pgNumType w:start="1" w:fmt="lowerRoman"/>
          <w:docGrid w:linePitch="360"/>
        </w:sectPr>
      </w:pPr>
    </w:p>
    <w:p>
      <w:pPr>
        <w:pStyle w:val="Heading1"/>
        <w:spacing w:after="200" w:before="300"/>
      </w:pPr>
      <w:r>
        <w:rPr>
          <w:rFonts w:ascii="Times New Roman" w:cs="Times New Roman" w:eastAsia="Times New Roman" w:hAnsi="Times New Roman"/>
          <w:b/>
          <w:bCs/>
          <w:color w:val="000000"/>
          <w:sz w:val="28"/>
          <w:szCs w:val="28"/>
        </w:rPr>
        <w:t xml:space="preserve">4. Project Description</w:t>
      </w:r>
    </w:p>
    <w:p>
      <w:pPr>
        <w:pStyle w:val="Heading2"/>
        <w:spacing w:after="120" w:before="200"/>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the work completed during a virtual job-simulation internship, “Partnering with AI in the Workplace,” undertaken through the Forage platform in partnership with Datacom. The simulation was designed to give participants practical exposure to how professionals in a modern technology organisation collaborate with AI systems as part of their everyday workflow. Rather than a traditional on-site placement, the internship followed an industry-designed, task-based virtual format in which real workplace scenarios were simulated so that the intern could practise applied skills under realistic constraints, at a pace and depth that mirrors what a graduate hire at Datacom would encounter in their first weeks on the job.</w:t>
      </w:r>
    </w:p>
    <w:p>
      <w:pPr>
        <w:spacing w:after="200" w:line="360" w:lineRule="auto"/>
        <w:jc w:val="both"/>
      </w:pPr>
      <w:r>
        <w:rPr>
          <w:rFonts w:ascii="Times New Roman" w:cs="Times New Roman" w:eastAsia="Times New Roman" w:hAnsi="Times New Roman"/>
          <w:sz w:val="24"/>
          <w:szCs w:val="24"/>
        </w:rPr>
        <w:t xml:space="preserve">The rapid adoption of generative AI across the software industry has changed the nature of entry-level technical work. Tasks that once required hours of manual research, drafting or line-by-line debugging can now be accelerated significantly with an AI assistant — provided the person directing that assistant knows how to ask the right questions, verify the answers, and catch the mistakes AI systems still make. This internship was built around exactly that premise, and it gave me a structured, low-risk environment in which to build and demonstrate this skill set.</w:t>
      </w:r>
    </w:p>
    <w:p>
      <w:pPr>
        <w:spacing w:after="200" w:line="360" w:lineRule="auto"/>
        <w:jc w:val="both"/>
      </w:pPr>
      <w:r>
        <w:rPr>
          <w:rFonts w:ascii="Times New Roman" w:cs="Times New Roman" w:eastAsia="Times New Roman" w:hAnsi="Times New Roman"/>
          <w:sz w:val="24"/>
          <w:szCs w:val="24"/>
        </w:rPr>
        <w:t xml:space="preserve">Over the course of the program, the internship focused on three practical skill areas: writing effective prompts for AI systems, partnering with AI to research, design and create work products, and using AI as a collaborator in debugging code. This report documents the organisation, the problem context, the objectives and scope of the simulation, the tools and methodology used, the outcomes achieved, and the certificate of completion issued on successful conclusion of the program. Each of the following sections corresponds to one aspect of the internship experience and, together, they form a complete record of the work undertaken.</w:t>
      </w:r>
    </w:p>
    <w:p>
      <w:pPr>
        <w:pStyle w:val="Heading2"/>
        <w:spacing w:after="120" w:before="200"/>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Datacom is a technology services and IT solutions company headquartered in New Zealand and operating extensively across Australia and New Zealand, and more broadly across the Asia-Pacific region. It provides a wide range of services including IT operations and managed services, cloud infrastructure and migration, cybersecurity, custom application development, data and analytics, and business process outsourcing, serving government departments, healthcare providers, telecommunications companies and large enterprise clients.</w:t>
      </w:r>
    </w:p>
    <w:p>
      <w:pPr>
        <w:spacing w:after="200" w:line="360" w:lineRule="auto"/>
        <w:jc w:val="both"/>
      </w:pPr>
      <w:r>
        <w:rPr>
          <w:rFonts w:ascii="Times New Roman" w:cs="Times New Roman" w:eastAsia="Times New Roman" w:hAnsi="Times New Roman"/>
          <w:sz w:val="24"/>
          <w:szCs w:val="24"/>
        </w:rPr>
        <w:t xml:space="preserve">As part of its outreach to early-career talent, Datacom partnered with Forage — a platform that hosts free, virtual, industry-designed job simulations used by millions of students worldwide — to create the “Partnering with AI in the Workplace” simulation. Forage simulations are built in collaboration with the partner company's own engineers and people teams, so that the tasks reflect genuine day-to-day responsibilities rather than generic exercises.</w:t>
      </w:r>
    </w:p>
    <w:p>
      <w:pPr>
        <w:spacing w:after="200" w:line="360" w:lineRule="auto"/>
        <w:jc w:val="both"/>
      </w:pPr>
      <w:r>
        <w:rPr>
          <w:rFonts w:ascii="Times New Roman" w:cs="Times New Roman" w:eastAsia="Times New Roman" w:hAnsi="Times New Roman"/>
          <w:sz w:val="24"/>
          <w:szCs w:val="24"/>
        </w:rPr>
        <w:t xml:space="preserve">Forage itself replicates the tasks an entry-level employee would encounter on the job, allowing students to build practical, resume-worthy skills and experience a company's real working style before ever applying for a role. Each simulation is self-paced, task-based and assessed automatically against a rubric, with written feedback provided after every submission. The simulation used for this internship was issued and verified by Forage on behalf of Datacom, with a certificate of completion awarded to me on 31 August 2026.</w:t>
      </w:r>
    </w:p>
    <w:p>
      <w:pPr>
        <w:pStyle w:val="Heading2"/>
        <w:spacing w:after="120" w:before="200"/>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Modern workplaces increasingly rely on AI tools to accelerate research, content creation, design and software debugging. However, many early-career professionals lack structured experience in prompting AI effectively, verifying and refining AI-generated output, and using AI safely and responsibly as a collaborator rather than a replacement for their own judgement. Left unguided, a new employee may either avoid AI tools altogether — losing out on real productivity gains — or over-trust AI output without checking it, which can introduce factual errors, insecure code or biased content into real work.</w:t>
      </w:r>
    </w:p>
    <w:p>
      <w:pPr>
        <w:spacing w:after="200" w:line="360" w:lineRule="auto"/>
        <w:jc w:val="both"/>
      </w:pPr>
      <w:r>
        <w:rPr>
          <w:rFonts w:ascii="Times New Roman" w:cs="Times New Roman" w:eastAsia="Times New Roman" w:hAnsi="Times New Roman"/>
          <w:sz w:val="24"/>
          <w:szCs w:val="24"/>
        </w:rPr>
        <w:t xml:space="preserve">The simulation addressed this gap directly by placing the intern in realistic Datacom workplace scenarios that required deciding when and how to use AI, how to phrase requests to get useful and relevant results, and how to catch and correct AI mistakes — particularly in a debugging context where an incorrect fix can silently introduce a new bug. The underlying problem, in short, was: how does a new team member develop reliable, professional judgement about working alongside an AI assistant, rather than either avoiding it or blindly trusting it?</w:t>
      </w:r>
    </w:p>
    <w:p>
      <w:pPr>
        <w:pStyle w:val="Heading2"/>
        <w:spacing w:after="120" w:before="200"/>
      </w:pPr>
      <w:r>
        <w:rPr>
          <w:rFonts w:ascii="Times New Roman" w:cs="Times New Roman" w:eastAsia="Times New Roman" w:hAnsi="Times New Roman"/>
          <w:b/>
          <w:bCs/>
          <w:color w:val="000000"/>
          <w:sz w:val="24"/>
          <w:szCs w:val="24"/>
        </w:rPr>
        <w:t xml:space="preserve">4.4 Project Objectives</w:t>
      </w:r>
    </w:p>
    <w:p>
      <w:pPr>
        <w:spacing w:after="200" w:line="360" w:lineRule="auto"/>
        <w:jc w:val="both"/>
      </w:pPr>
      <w:r>
        <w:rPr>
          <w:rFonts w:ascii="Times New Roman" w:cs="Times New Roman" w:eastAsia="Times New Roman" w:hAnsi="Times New Roman"/>
          <w:sz w:val="24"/>
          <w:szCs w:val="24"/>
        </w:rPr>
        <w:t xml:space="preserve">The internship was structured around the following learning objectives, each mapped to one or more of the three task modules described in Section 4.8:</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understand the principles of writing clear, specific and context-rich prompts that produce reliable, usable AI output on the first or second attempt.</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practise partnering with AI tools to research a topic, structure findings, design an approach, and create a finished, professional work product.</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learn a structured approach to AI-assisted debugging — using AI to help identify, explain and fix errors in code without introducing new ones.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develop judgement about when AI output can be trusted directly and when it needs to be independently verified, fact-checked or corrected.</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practise iterating on a prompt when the first AI response is incomplete, inaccurate or off-target, rather than accepting the first draft.</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gain simulated, real-world exposure to how a technology organisation such as Datacom expects its employees to integrate AI into everyday work responsibly.</w:t>
      </w:r>
    </w:p>
    <w:p>
      <w:pPr>
        <w:pStyle w:val="Heading2"/>
        <w:spacing w:after="120" w:before="200"/>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this internship was limited to the three task modules provided within the Forage “Partnering with AI in the Workplace” simulation: prompt engineering practice, an AI-assisted research-and-creation task, and an AI-assisted debugging exercise. The simulation did not involve access to Datacom's live production systems, clients or confidential data; all scenarios were self-contained, sandboxed exercises designed to mirror realistic workplace situations while keeping any real company data completely out of scope.</w:t>
      </w:r>
    </w:p>
    <w:p>
      <w:pPr>
        <w:spacing w:after="200" w:line="360" w:lineRule="auto"/>
        <w:jc w:val="both"/>
      </w:pPr>
      <w:r>
        <w:rPr>
          <w:rFonts w:ascii="Times New Roman" w:cs="Times New Roman" w:eastAsia="Times New Roman" w:hAnsi="Times New Roman"/>
          <w:sz w:val="24"/>
          <w:szCs w:val="24"/>
        </w:rPr>
        <w:t xml:space="preserve">Within this boundary, the work covered the full lifecycle of an AI-assisted task — from receiving a brief, to drafting and refining prompts, to producing a final deliverable and having it assessed — rather than any single isolated skill. What was explicitly out of scope was building or deploying any production software, integrating with Datacom's actual internal tools, or working with any live client project. The learnings from this scope, however, are broadly applicable to any software or knowledge-work environment where AI tools are used, which is the primary intent behind Forage's simulation design.</w:t>
      </w:r>
    </w:p>
    <w:p>
      <w:pPr>
        <w:pStyle w:val="Heading2"/>
        <w:spacing w:after="120" w:before="200"/>
      </w:pPr>
      <w:r>
        <w:rPr>
          <w:rFonts w:ascii="Times New Roman" w:cs="Times New Roman" w:eastAsia="Times New Roman" w:hAnsi="Times New Roman"/>
          <w:b/>
          <w:bCs/>
          <w:color w:val="000000"/>
          <w:sz w:val="24"/>
          <w:szCs w:val="24"/>
        </w:rPr>
        <w:t xml:space="preserve">4.6 Technologies and Tools Used</w:t>
      </w:r>
    </w:p>
    <w:p>
      <w:pPr>
        <w:spacing w:after="200" w:line="360" w:lineRule="auto"/>
        <w:jc w:val="both"/>
      </w:pPr>
      <w:r>
        <w:rPr>
          <w:rFonts w:ascii="Times New Roman" w:cs="Times New Roman" w:eastAsia="Times New Roman" w:hAnsi="Times New Roman"/>
          <w:sz w:val="24"/>
          <w:szCs w:val="24"/>
        </w:rPr>
        <w:t xml:space="preserve">The following tools and technologies were used over the course of the simulation:</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AI chat / large language model assistants — used for prompting, research, drafting and content generation across all three modules.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AI-assisted code review and debugging tools — used to analyse faulty code, surface likely causes of failure, and suggest fixes.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The Forage simulation platform — used for task delivery, brief documents, submission of deliverables, and rubric-based feedback.</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Standard productivity and documentation tools (word processor, browser, notes) — used to draft, revise and organise task submissions before they were finalised.</w:t>
      </w:r>
    </w:p>
    <w:p>
      <w:pPr>
        <w:spacing w:after="200" w:line="360" w:lineRule="auto"/>
        <w:jc w:val="both"/>
      </w:pPr>
      <w:r>
        <w:rPr>
          <w:rFonts w:ascii="Times New Roman" w:cs="Times New Roman" w:eastAsia="Times New Roman" w:hAnsi="Times New Roman"/>
          <w:sz w:val="24"/>
          <w:szCs w:val="24"/>
        </w:rPr>
        <w:t xml:space="preserve">No specialised programming framework, database or deployment infrastructure was required, since the simulation is intentionally tool-agnostic — its focus is on the thinking process behind effective AI collaboration rather than on any one specific product.</w:t>
      </w:r>
    </w:p>
    <w:p>
      <w:pPr>
        <w:pStyle w:val="Heading2"/>
        <w:spacing w:after="120" w:before="200"/>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As a job simulation rather than a software build, this internship did not involve designing or deploying a technical system in the traditional sense. Instead, the underlying “architecture” of the work was the interaction loop between the intern and the AI assistant, repeated across all three modules: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Task Brief – the simulation issued a realistic Datacom workplace scenario and a clear deliverable requirement.</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Prompt Composition – the intern translated the brief into a specific, context-rich prompt for the AI assistant.</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AI Generation – the AI produced a draft response, suggestion, explanation or code fix based on the prompt.</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Human Review – the intern checked the AI's output for accuracy, relevance, completeness and appropriateness.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Refinement – where the output fell short, the intern revised the prompt or added missing context and re-generated.</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Final Submission – the verified, polished deliverable was submitted to the Forage platform for rubric-based assessment.</w:t>
      </w:r>
    </w:p>
    <w:p>
      <w:pPr>
        <w:spacing w:after="200" w:line="360" w:lineRule="auto"/>
        <w:jc w:val="both"/>
      </w:pPr>
      <w:r>
        <w:rPr>
          <w:rFonts w:ascii="Times New Roman" w:cs="Times New Roman" w:eastAsia="Times New Roman" w:hAnsi="Times New Roman"/>
          <w:sz w:val="24"/>
          <w:szCs w:val="24"/>
        </w:rPr>
        <w:t xml:space="preserve">This human-in-the-loop pattern — brief, prompt, generate, review, refine, submit — was repeated across all three modules and mirrors how AI is used within real Datacom project workflows, where an employee remains accountable for the accuracy and quality of anything produced with AI assistance, regardless of how much of the drafting the AI performed.</w:t>
      </w:r>
    </w:p>
    <w:p>
      <w:pPr>
        <w:pStyle w:val="Heading2"/>
        <w:spacing w:after="120" w:before="200"/>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internship was completed in three sequential modules, each building on the skills developed in the one before it:</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Module 1 – Writing Effective Prompts: Studied prompt-writing principles such as clarity, context, constraints and iteration, then rewrote a set of vague, underspecified prompts into precise, task-appropriate prompts that specified the audience, format, tone and length expected of the output.</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Module 2 – Partnering with AI to Research, Design and Create: Used AI as a collaborator to research a workplace topic, structure the findings logically, and produce a polished deliverable, while independently verifying key facts and figures before finalising the output rather than accepting the AI's claims at face value.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Module 3 – Click, Prompt, Fix (AI-Powered Debugging): Given a piece of faulty code, used targeted AI prompts to diagnose the bug, asked the AI to explain the root cause in plain language, evaluated the proposed fix against the original requirement, and then validated the corrected code against the expected behaviour before accepting it.</w:t>
      </w:r>
    </w:p>
    <w:p>
      <w:pPr>
        <w:spacing w:after="200" w:line="360" w:lineRule="auto"/>
        <w:jc w:val="both"/>
      </w:pPr>
      <w:r>
        <w:rPr>
          <w:rFonts w:ascii="Times New Roman" w:cs="Times New Roman" w:eastAsia="Times New Roman" w:hAnsi="Times New Roman"/>
          <w:sz w:val="24"/>
          <w:szCs w:val="24"/>
        </w:rPr>
        <w:t xml:space="preserve">Each module's output was submitted through the Forage platform and assessed against Datacom's task rubric, with detailed written feedback returned before the next module was unlocked. This staged structure ensured that foundational prompting skills from Module 1 were actively applied and reinforced in the more complex research and debugging tasks of Modules 2 and 3, rather than being treated as an isolated, one-off exercise.</w:t>
      </w:r>
    </w:p>
    <w:p>
      <w:pPr>
        <w:pStyle w:val="Heading2"/>
        <w:spacing w:after="120" w:before="200"/>
      </w:pPr>
      <w:r>
        <w:rPr>
          <w:rFonts w:ascii="Times New Roman" w:cs="Times New Roman" w:eastAsia="Times New Roman" w:hAnsi="Times New Roman"/>
          <w:b/>
          <w:bCs/>
          <w:color w:val="000000"/>
          <w:sz w:val="24"/>
          <w:szCs w:val="24"/>
        </w:rPr>
        <w:t xml:space="preserve">4.9 Expected Outcomes</w:t>
      </w:r>
    </w:p>
    <w:p>
      <w:pPr>
        <w:spacing w:after="200" w:line="360" w:lineRule="auto"/>
        <w:jc w:val="both"/>
      </w:pPr>
      <w:r>
        <w:rPr>
          <w:rFonts w:ascii="Times New Roman" w:cs="Times New Roman" w:eastAsia="Times New Roman" w:hAnsi="Times New Roman"/>
          <w:sz w:val="24"/>
          <w:szCs w:val="24"/>
        </w:rPr>
        <w:t xml:space="preserve">On successful completion of the simulation, the following outcomes were achieved:</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The ability to write focused, context-rich prompts that reliably produce usable AI output on the first or second attempt, reducing wasted back-and-forth.</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Practical experience combining independent judgement with AI assistance in a research-and-creation task, including verifying facts the AI presented before including them in a final deliverable.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 repeatable, four-step approach to using AI for debugging — diagnose, explain, fix, verify — that generalises well beyond the specific code sample used in the simulation.</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Greater awareness of the limits of AI assistance: recognising when an AI's confidence in an answer does not guarantee its correctness, and knowing when to fall back on manual research or testing.</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 completed, independently verifiable certificate of completion demonstrating these applied AI-collaboration skills to future employers and academic evaluators.</w:t>
      </w:r>
    </w:p>
    <w:p>
      <w:pPr>
        <w:pStyle w:val="Heading2"/>
        <w:spacing w:after="120" w:before="200"/>
      </w:pPr>
      <w:r>
        <w:rPr>
          <w:rFonts w:ascii="Times New Roman" w:cs="Times New Roman" w:eastAsia="Times New Roman" w:hAnsi="Times New Roman"/>
          <w:b/>
          <w:bCs/>
          <w:color w:val="000000"/>
          <w:sz w:val="24"/>
          <w:szCs w:val="24"/>
        </w:rPr>
        <w:t xml:space="preserve">4.10 Certificates of Completion and Other Communication / Proof</w:t>
      </w:r>
    </w:p>
    <w:p>
      <w:pPr>
        <w:spacing w:after="200" w:line="360" w:lineRule="auto"/>
        <w:jc w:val="both"/>
      </w:pPr>
      <w:r>
        <w:rPr>
          <w:rFonts w:ascii="Times New Roman" w:cs="Times New Roman" w:eastAsia="Times New Roman" w:hAnsi="Times New Roman"/>
          <w:sz w:val="24"/>
          <w:szCs w:val="24"/>
        </w:rPr>
        <w:t xml:space="preserve">The certificate of completion for this job simulation, issued by Forage on behalf of Datacom to Kashif Saleem on 31 August 2026, is attached in Chapter 3 of this report (Internship Completion Certificate). The certificate confirms that the following three practical tasks were completed: writing effective prompts; partnering with AI to research, design and create; and Click, Prompt, Fix — an introduction to AI-powered debugging.</w:t>
      </w:r>
    </w:p>
    <w:p>
      <w:pPr>
        <w:spacing w:after="200" w:line="360" w:lineRule="auto"/>
        <w:jc w:val="both"/>
      </w:pPr>
      <w:r>
        <w:rPr>
          <w:rFonts w:ascii="Times New Roman" w:cs="Times New Roman" w:eastAsia="Times New Roman" w:hAnsi="Times New Roman"/>
          <w:sz w:val="24"/>
          <w:szCs w:val="24"/>
        </w:rPr>
        <w:t xml:space="preserve">The certificate carries an Enrolment Verification Code (6a9507242b27748900a0276d) and a User Verification Code (6a9506ad975682cf622b56cd), both of which can be used to independently verify the completion of the simulation through Forage's own verification system. This serves as the primary documentary proof of the internship referenced throughout this report.</w:t>
      </w:r>
    </w:p>
    <w:p>
      <w:r>
        <w:br w:type="page"/>
      </w:r>
    </w:p>
    <w:p>
      <w:pPr>
        <w:pStyle w:val="Heading1"/>
        <w:spacing w:after="200" w:before="300"/>
      </w:pPr>
      <w:r>
        <w:rPr>
          <w:rFonts w:ascii="Times New Roman" w:cs="Times New Roman" w:eastAsia="Times New Roman" w:hAnsi="Times New Roman"/>
          <w:b/>
          <w:bCs/>
          <w:color w:val="000000"/>
          <w:sz w:val="28"/>
          <w:szCs w:val="28"/>
        </w:rPr>
        <w:t xml:space="preserve">5. Bibliography / References</w:t>
      </w:r>
    </w:p>
    <w:p>
      <w:pPr>
        <w:spacing w:after="150"/>
      </w:pPr>
      <w:r>
        <w:rPr>
          <w:rFonts w:ascii="Times New Roman" w:cs="Times New Roman" w:eastAsia="Times New Roman" w:hAnsi="Times New Roman"/>
          <w:sz w:val="24"/>
          <w:szCs w:val="24"/>
        </w:rPr>
        <w:t xml:space="preserve">1. Forage. “Partnering with AI in the Workplace – Datacom Job Simulation.” Forage, 2026. https://www.theforage.com/</w:t>
      </w:r>
    </w:p>
    <w:p>
      <w:pPr>
        <w:spacing w:after="150"/>
      </w:pPr>
      <w:r>
        <w:rPr>
          <w:rFonts w:ascii="Times New Roman" w:cs="Times New Roman" w:eastAsia="Times New Roman" w:hAnsi="Times New Roman"/>
          <w:sz w:val="24"/>
          <w:szCs w:val="24"/>
        </w:rPr>
        <w:t xml:space="preserve">2. Datacom Group. “About Datacom.” Datacom, 2026. https://www.datacom.com/</w:t>
      </w:r>
    </w:p>
    <w:p>
      <w:pPr>
        <w:spacing w:after="150"/>
      </w:pPr>
      <w:r>
        <w:rPr>
          <w:rFonts w:ascii="Times New Roman" w:cs="Times New Roman" w:eastAsia="Times New Roman" w:hAnsi="Times New Roman"/>
          <w:sz w:val="24"/>
          <w:szCs w:val="24"/>
        </w:rPr>
        <w:t xml:space="preserve">3. Certificate of Completion, Enrolment Verification Code 6a9507242b27748900a0276d, User Verification Code 6a9506ad975682cf622b56cd, issued by Forage, 31 August 2026.</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fe92666d6305d77d7c1dc9203bd0816eccf286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2026-08-31T05:31:17.361Z</dcterms:created>
  <dcterms:modified xsi:type="dcterms:W3CDTF">2026-08-31T05:31:17.361Z</dcterms:modified>
</cp:coreProperties>
</file>

<file path=docProps/custom.xml><?xml version="1.0" encoding="utf-8"?>
<Properties xmlns="http://schemas.openxmlformats.org/officeDocument/2006/custom-properties" xmlns:vt="http://schemas.openxmlformats.org/officeDocument/2006/docPropsVTypes"/>
</file>