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4C78" w14:textId="77777777" w:rsidR="00A348AE" w:rsidRDefault="00000000">
      <w:pPr>
        <w:spacing w:before="1200" w:after="200"/>
        <w:jc w:val="center"/>
      </w:pPr>
      <w:r>
        <w:rPr>
          <w:b/>
          <w:bCs/>
          <w:color w:val="1F3864"/>
          <w:sz w:val="44"/>
          <w:szCs w:val="44"/>
        </w:rPr>
        <w:t>PROJECT REPORT</w:t>
      </w:r>
    </w:p>
    <w:p w14:paraId="74644ED0" w14:textId="77777777" w:rsidR="00A348AE" w:rsidRDefault="00000000">
      <w:pPr>
        <w:spacing w:after="200"/>
        <w:jc w:val="center"/>
      </w:pPr>
      <w:r>
        <w:rPr>
          <w:b/>
          <w:bCs/>
          <w:color w:val="2E75B6"/>
          <w:sz w:val="34"/>
          <w:szCs w:val="34"/>
        </w:rPr>
        <w:t>Tree Quest — BFS &amp; DFS Algorithm Visualizer</w:t>
      </w:r>
    </w:p>
    <w:p w14:paraId="690484B9" w14:textId="77777777" w:rsidR="00A348AE" w:rsidRDefault="00000000">
      <w:pPr>
        <w:pStyle w:val="Heading1"/>
        <w:spacing w:before="320" w:after="160"/>
      </w:pPr>
      <w:r>
        <w:rPr>
          <w:b/>
          <w:bCs/>
          <w:color w:val="1F3864"/>
        </w:rPr>
        <w:t>1. Problem Statement</w:t>
      </w:r>
    </w:p>
    <w:p w14:paraId="6D64AA09" w14:textId="77777777" w:rsidR="00A348AE" w:rsidRDefault="00A348AE">
      <w:pPr>
        <w:pBdr>
          <w:bottom w:val="single" w:sz="4" w:space="1" w:color="2E75B6"/>
        </w:pBdr>
        <w:spacing w:before="100" w:after="200"/>
      </w:pPr>
    </w:p>
    <w:p w14:paraId="49DC181A" w14:textId="77777777" w:rsidR="00A348AE" w:rsidRDefault="00000000">
      <w:pPr>
        <w:spacing w:before="80" w:after="100"/>
      </w:pPr>
      <w:r>
        <w:t>Tree traversal algorithms — Breadth-First Search (BFS) and Depth-First Search (DFS) — are foundational concepts in computer science. They underpin everything from web crawlers and GPS navigation to compiler design and social network analysis. Yet for most learners, these algorithms are introduced through static textbook diagrams or dry pseudocode, making it difficult to develop an intuitive understanding of how they actually work.</w:t>
      </w:r>
    </w:p>
    <w:p w14:paraId="1B95689A" w14:textId="77777777" w:rsidR="00A348AE" w:rsidRDefault="00000000">
      <w:pPr>
        <w:spacing w:before="80" w:after="100"/>
      </w:pPr>
      <w:r>
        <w:t>The core problem this project addresses is the lack of engaging, interactive tools that help students truly visualise what happens at each step of a traversal. Reading that BFS uses a queue and visits nodes level-by-level is very different from watching it happen in real time — seeing each node change state, tracking the queue shrink and grow, and observing the visited order build up step by step.</w:t>
      </w:r>
    </w:p>
    <w:p w14:paraId="4DDA968A" w14:textId="77777777" w:rsidR="00A348AE" w:rsidRDefault="00000000">
      <w:pPr>
        <w:spacing w:before="80" w:after="100"/>
      </w:pPr>
      <w:r>
        <w:t>This project set out to build a self-contained, browser-based visualizer that makes both BFS and DFS tangible, observable, and even enjoyable to explore.</w:t>
      </w:r>
    </w:p>
    <w:p w14:paraId="55CE079F" w14:textId="77777777" w:rsidR="00A348AE" w:rsidRDefault="00000000">
      <w:pPr>
        <w:pStyle w:val="Heading1"/>
        <w:spacing w:before="320" w:after="160"/>
      </w:pPr>
      <w:r>
        <w:rPr>
          <w:b/>
          <w:bCs/>
          <w:color w:val="1F3864"/>
        </w:rPr>
        <w:t>2. Why It Matters</w:t>
      </w:r>
    </w:p>
    <w:p w14:paraId="5C073048" w14:textId="77777777" w:rsidR="00A348AE" w:rsidRDefault="00A348AE">
      <w:pPr>
        <w:pBdr>
          <w:bottom w:val="single" w:sz="4" w:space="1" w:color="2E75B6"/>
        </w:pBdr>
        <w:spacing w:before="100" w:after="200"/>
      </w:pPr>
    </w:p>
    <w:p w14:paraId="1AD42BFA" w14:textId="77777777" w:rsidR="00A348AE" w:rsidRDefault="00000000">
      <w:pPr>
        <w:spacing w:before="80" w:after="100"/>
      </w:pPr>
      <w:r>
        <w:t>Algorithm visualisation is a well-studied area of computer science education, and research consistently shows that visual and interactive tools significantly improve learner comprehension and retention. The specific gap this project fills is meaningful for several reasons:</w:t>
      </w:r>
    </w:p>
    <w:p w14:paraId="58A7C5EC" w14:textId="77777777" w:rsidR="00A348AE" w:rsidRDefault="00000000">
      <w:pPr>
        <w:pStyle w:val="ListParagraph"/>
        <w:numPr>
          <w:ilvl w:val="0"/>
          <w:numId w:val="2"/>
        </w:numPr>
        <w:spacing w:before="40" w:after="60"/>
      </w:pPr>
      <w:r>
        <w:rPr>
          <w:b/>
          <w:bCs/>
        </w:rPr>
        <w:t xml:space="preserve">Learning gap: </w:t>
      </w:r>
      <w:r>
        <w:t>Students often memorise BFS and DFS without understanding why they produce different traversal orders. Seeing the algorithm execute step-by-step closes that gap instantly.</w:t>
      </w:r>
    </w:p>
    <w:p w14:paraId="3760E01A" w14:textId="77777777" w:rsidR="00A348AE" w:rsidRDefault="00000000">
      <w:pPr>
        <w:pStyle w:val="ListParagraph"/>
        <w:numPr>
          <w:ilvl w:val="0"/>
          <w:numId w:val="2"/>
        </w:numPr>
        <w:spacing w:before="40" w:after="60"/>
      </w:pPr>
      <w:r>
        <w:rPr>
          <w:b/>
          <w:bCs/>
        </w:rPr>
        <w:t xml:space="preserve">Accessibility: </w:t>
      </w:r>
      <w:r>
        <w:t>Most existing tools require installation, accounts, or specific environments. A single HTML file that opens in any browser removes all friction.</w:t>
      </w:r>
    </w:p>
    <w:p w14:paraId="1A821878" w14:textId="77777777" w:rsidR="00A348AE" w:rsidRDefault="00000000">
      <w:pPr>
        <w:pStyle w:val="ListParagraph"/>
        <w:numPr>
          <w:ilvl w:val="0"/>
          <w:numId w:val="2"/>
        </w:numPr>
        <w:spacing w:before="40" w:after="60"/>
      </w:pPr>
      <w:r>
        <w:rPr>
          <w:b/>
          <w:bCs/>
        </w:rPr>
        <w:t xml:space="preserve">Engagement: </w:t>
      </w:r>
      <w:r>
        <w:t>A retro gaming aesthetic — scanlines, glowing nodes, starfield background, arcade fonts — transforms what is otherwise a dry exercise into something students actually want to interact with.</w:t>
      </w:r>
    </w:p>
    <w:p w14:paraId="0BF170F7" w14:textId="77777777" w:rsidR="00A348AE" w:rsidRDefault="00000000">
      <w:pPr>
        <w:pStyle w:val="ListParagraph"/>
        <w:numPr>
          <w:ilvl w:val="0"/>
          <w:numId w:val="2"/>
        </w:numPr>
        <w:spacing w:before="40" w:after="60"/>
      </w:pPr>
      <w:r>
        <w:rPr>
          <w:b/>
          <w:bCs/>
        </w:rPr>
        <w:t xml:space="preserve">Comparative learning: </w:t>
      </w:r>
      <w:r>
        <w:t>Having both BFS and DFS in the same environment, with the same tree, allows direct comparison of their behaviour — a learning technique far more effective than studying them in isolation.</w:t>
      </w:r>
    </w:p>
    <w:p w14:paraId="48875E24" w14:textId="77777777" w:rsidR="00A348AE" w:rsidRDefault="00000000">
      <w:pPr>
        <w:pStyle w:val="ListParagraph"/>
        <w:numPr>
          <w:ilvl w:val="0"/>
          <w:numId w:val="2"/>
        </w:numPr>
        <w:spacing w:before="40" w:after="60"/>
      </w:pPr>
      <w:r>
        <w:rPr>
          <w:b/>
          <w:bCs/>
        </w:rPr>
        <w:t xml:space="preserve">Pacing control: </w:t>
      </w:r>
      <w:r>
        <w:t>The step-by-step mode lets learners move at their own pace, pause to reason about what comes next, and then verify their prediction. This active engagement reinforces understanding far better than passive watching.</w:t>
      </w:r>
    </w:p>
    <w:p w14:paraId="0C335D94" w14:textId="77777777" w:rsidR="00A348AE" w:rsidRDefault="00000000">
      <w:pPr>
        <w:pStyle w:val="Heading1"/>
        <w:spacing w:before="320" w:after="160"/>
      </w:pPr>
      <w:r>
        <w:rPr>
          <w:b/>
          <w:bCs/>
          <w:color w:val="1F3864"/>
        </w:rPr>
        <w:lastRenderedPageBreak/>
        <w:t>3. Approach &amp; Solution Design</w:t>
      </w:r>
    </w:p>
    <w:p w14:paraId="2999A9B8" w14:textId="77777777" w:rsidR="00A348AE" w:rsidRDefault="00A348AE">
      <w:pPr>
        <w:pBdr>
          <w:bottom w:val="single" w:sz="4" w:space="1" w:color="2E75B6"/>
        </w:pBdr>
        <w:spacing w:before="100" w:after="200"/>
      </w:pPr>
    </w:p>
    <w:p w14:paraId="0710BF1B" w14:textId="77777777" w:rsidR="00A348AE" w:rsidRDefault="00000000">
      <w:pPr>
        <w:pStyle w:val="Heading2"/>
        <w:spacing w:before="240" w:after="120"/>
      </w:pPr>
      <w:r>
        <w:rPr>
          <w:b/>
          <w:bCs/>
          <w:color w:val="2E75B6"/>
        </w:rPr>
        <w:t>3.1 Technology Choice</w:t>
      </w:r>
    </w:p>
    <w:p w14:paraId="28801852" w14:textId="77777777" w:rsidR="00A348AE" w:rsidRDefault="00000000">
      <w:pPr>
        <w:spacing w:before="80" w:after="100"/>
      </w:pPr>
      <w:r>
        <w:t>The project was built entirely in a single HTML file using HTML5, CSS3, and Vanilla JavaScript — no frameworks, no dependencies, no build step. This choice was deliberate:</w:t>
      </w:r>
    </w:p>
    <w:p w14:paraId="5531CD64" w14:textId="77777777" w:rsidR="00A348AE" w:rsidRDefault="00000000">
      <w:pPr>
        <w:pStyle w:val="ListParagraph"/>
        <w:numPr>
          <w:ilvl w:val="0"/>
          <w:numId w:val="2"/>
        </w:numPr>
        <w:spacing w:before="40" w:after="60"/>
      </w:pPr>
      <w:r>
        <w:t>Portability: the file runs identically in any modern browser without installation.</w:t>
      </w:r>
    </w:p>
    <w:p w14:paraId="72A159BB" w14:textId="77777777" w:rsidR="00A348AE" w:rsidRDefault="00000000">
      <w:pPr>
        <w:pStyle w:val="ListParagraph"/>
        <w:numPr>
          <w:ilvl w:val="0"/>
          <w:numId w:val="2"/>
        </w:numPr>
        <w:spacing w:before="40" w:after="60"/>
      </w:pPr>
      <w:r>
        <w:t>Simplicity: no framework overhead means the code is readable and maintainable by anyone familiar with web basics.</w:t>
      </w:r>
    </w:p>
    <w:p w14:paraId="32FC440F" w14:textId="77777777" w:rsidR="00A348AE" w:rsidRDefault="00000000">
      <w:pPr>
        <w:pStyle w:val="ListParagraph"/>
        <w:numPr>
          <w:ilvl w:val="0"/>
          <w:numId w:val="2"/>
        </w:numPr>
        <w:spacing w:before="40" w:after="60"/>
      </w:pPr>
      <w:r>
        <w:t>Performance: Canvas-based rendering gives smooth, immediate visual feedback for node state changes.</w:t>
      </w:r>
    </w:p>
    <w:p w14:paraId="12CBC74C" w14:textId="77777777" w:rsidR="00A348AE" w:rsidRDefault="00000000">
      <w:pPr>
        <w:pStyle w:val="Heading2"/>
        <w:spacing w:before="240" w:after="120"/>
      </w:pPr>
      <w:r>
        <w:rPr>
          <w:b/>
          <w:bCs/>
          <w:color w:val="2E75B6"/>
        </w:rPr>
        <w:t>3.2 Tree Structure</w:t>
      </w:r>
    </w:p>
    <w:p w14:paraId="2EA96BE7" w14:textId="77777777" w:rsidR="00A348AE" w:rsidRDefault="00000000">
      <w:pPr>
        <w:spacing w:before="80" w:after="100"/>
      </w:pPr>
      <w:r>
        <w:t>A fixed binary tree of 13 nodes (A through M, spanning 4 levels) was chosen as the visualisation subject. This size is large enough to demonstrate meaningful differences between BFS and DFS traversal orders, but small enough to fit comfortably on a single screen and be comprehensible at a glance. The tree is hardcoded as a nested JavaScript object, and an automatic layout algorithm computes pixel coordinates for each node.</w:t>
      </w:r>
    </w:p>
    <w:p w14:paraId="349D46B9" w14:textId="77777777" w:rsidR="00A348AE" w:rsidRDefault="00000000">
      <w:pPr>
        <w:pStyle w:val="Heading2"/>
        <w:spacing w:before="240" w:after="120"/>
      </w:pPr>
      <w:r>
        <w:rPr>
          <w:b/>
          <w:bCs/>
          <w:color w:val="2E75B6"/>
        </w:rPr>
        <w:t>3.3 Algorithm Implementation</w:t>
      </w:r>
    </w:p>
    <w:p w14:paraId="10AEFDD4" w14:textId="77777777" w:rsidR="00A348AE" w:rsidRDefault="00000000">
      <w:pPr>
        <w:spacing w:before="80" w:after="100"/>
      </w:pPr>
      <w:r>
        <w:t xml:space="preserve">Both BFS and DFS share the same underlying </w:t>
      </w:r>
      <w:proofErr w:type="gramStart"/>
      <w:r>
        <w:t>step(</w:t>
      </w:r>
      <w:proofErr w:type="gramEnd"/>
      <w:r>
        <w:t>) function, distinguished only by how the frontier data structure behaves: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4525"/>
        <w:gridCol w:w="2648"/>
      </w:tblGrid>
      <w:tr w:rsidR="00A348AE" w14:paraId="531BD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4C6098" w14:textId="77777777" w:rsidR="00A348AE" w:rsidRDefault="00000000">
            <w:r>
              <w:rPr>
                <w:b/>
                <w:bCs/>
                <w:color w:val="FFFFFF"/>
                <w:sz w:val="20"/>
                <w:szCs w:val="20"/>
              </w:rPr>
              <w:t>Property</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227200" w14:textId="77777777" w:rsidR="00A348AE" w:rsidRDefault="00000000">
            <w:r>
              <w:rPr>
                <w:b/>
                <w:bCs/>
                <w:color w:val="00C8FF"/>
                <w:sz w:val="20"/>
                <w:szCs w:val="20"/>
              </w:rPr>
              <w:t>BFS</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7C281E" w14:textId="77777777" w:rsidR="00A348AE" w:rsidRDefault="00000000">
            <w:r>
              <w:rPr>
                <w:b/>
                <w:bCs/>
                <w:color w:val="FF8C00"/>
                <w:sz w:val="20"/>
                <w:szCs w:val="20"/>
              </w:rPr>
              <w:t>DFS</w:t>
            </w:r>
          </w:p>
        </w:tc>
      </w:tr>
      <w:tr w:rsidR="00A348AE" w14:paraId="0FFBEBDA" w14:textId="77777777">
        <w:tblPrEx>
          <w:tblCellMar>
            <w:top w:w="0" w:type="dxa"/>
            <w:bottom w:w="0" w:type="dxa"/>
          </w:tblCellMar>
        </w:tblPrEx>
        <w:trPr>
          <w:gridAfter w:val="1"/>
          <w:wAfter w:w="3580" w:type="dxa"/>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F8022" w14:textId="77777777" w:rsidR="00A348AE" w:rsidRDefault="00000000">
            <w:r>
              <w:rPr>
                <w:b/>
                <w:bCs/>
                <w:sz w:val="20"/>
                <w:szCs w:val="20"/>
              </w:rPr>
              <w:t>Data Structure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39BC6" w14:textId="77777777" w:rsidR="00A348AE" w:rsidRDefault="00000000">
            <w:r>
              <w:rPr>
                <w:sz w:val="20"/>
                <w:szCs w:val="20"/>
              </w:rPr>
              <w:t xml:space="preserve">Queue (FIFO) — </w:t>
            </w:r>
            <w:proofErr w:type="gramStart"/>
            <w:r>
              <w:rPr>
                <w:sz w:val="20"/>
                <w:szCs w:val="20"/>
              </w:rPr>
              <w:t>shift(</w:t>
            </w:r>
            <w:proofErr w:type="gramEnd"/>
            <w:r>
              <w:rPr>
                <w:sz w:val="20"/>
                <w:szCs w:val="20"/>
              </w:rPr>
              <w:t>)</w:t>
            </w:r>
          </w:p>
        </w:tc>
      </w:tr>
      <w:tr w:rsidR="00A348AE" w14:paraId="64C833CA" w14:textId="77777777">
        <w:tblPrEx>
          <w:tblCellMar>
            <w:top w:w="0" w:type="dxa"/>
            <w:bottom w:w="0" w:type="dxa"/>
          </w:tblCellMar>
        </w:tblPrEx>
        <w:trPr>
          <w:gridAfter w:val="1"/>
          <w:wAfter w:w="3580" w:type="dxa"/>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B37B" w14:textId="77777777" w:rsidR="00A348AE" w:rsidRDefault="00000000">
            <w:r>
              <w:rPr>
                <w:b/>
                <w:bCs/>
                <w:sz w:val="20"/>
                <w:szCs w:val="20"/>
              </w:rPr>
              <w:t>Pop operation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952BF" w14:textId="77777777" w:rsidR="00A348AE" w:rsidRDefault="00000000">
            <w:proofErr w:type="spellStart"/>
            <w:proofErr w:type="gramStart"/>
            <w:r>
              <w:rPr>
                <w:sz w:val="20"/>
                <w:szCs w:val="20"/>
              </w:rPr>
              <w:t>queue.shift</w:t>
            </w:r>
            <w:proofErr w:type="spellEnd"/>
            <w:proofErr w:type="gramEnd"/>
            <w:r>
              <w:rPr>
                <w:sz w:val="20"/>
                <w:szCs w:val="20"/>
              </w:rPr>
              <w:t>() — from front</w:t>
            </w:r>
          </w:p>
        </w:tc>
      </w:tr>
      <w:tr w:rsidR="00A348AE" w14:paraId="3C01520A" w14:textId="77777777">
        <w:tblPrEx>
          <w:tblCellMar>
            <w:top w:w="0" w:type="dxa"/>
            <w:bottom w:w="0" w:type="dxa"/>
          </w:tblCellMar>
        </w:tblPrEx>
        <w:trPr>
          <w:gridAfter w:val="1"/>
          <w:wAfter w:w="3580" w:type="dxa"/>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77B461" w14:textId="77777777" w:rsidR="00A348AE" w:rsidRDefault="00000000">
            <w:r>
              <w:rPr>
                <w:b/>
                <w:bCs/>
                <w:sz w:val="20"/>
                <w:szCs w:val="20"/>
              </w:rPr>
              <w:t>Traversal order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FF1EF" w14:textId="77777777" w:rsidR="00A348AE" w:rsidRDefault="00000000">
            <w:r>
              <w:rPr>
                <w:sz w:val="20"/>
                <w:szCs w:val="20"/>
              </w:rPr>
              <w:t>Level by level (breadth-first)</w:t>
            </w:r>
          </w:p>
        </w:tc>
      </w:tr>
      <w:tr w:rsidR="00A348AE" w14:paraId="57BC694B" w14:textId="77777777">
        <w:tblPrEx>
          <w:tblCellMar>
            <w:top w:w="0" w:type="dxa"/>
            <w:bottom w:w="0" w:type="dxa"/>
          </w:tblCellMar>
        </w:tblPrEx>
        <w:trPr>
          <w:gridAfter w:val="1"/>
          <w:wAfter w:w="3580" w:type="dxa"/>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18E9" w14:textId="77777777" w:rsidR="00A348AE" w:rsidRDefault="00000000">
            <w:r>
              <w:rPr>
                <w:b/>
                <w:bCs/>
                <w:sz w:val="20"/>
                <w:szCs w:val="20"/>
              </w:rPr>
              <w:t>DFS equivalent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5CDD" w14:textId="77777777" w:rsidR="00A348AE" w:rsidRDefault="00000000">
            <w:r>
              <w:rPr>
                <w:sz w:val="20"/>
                <w:szCs w:val="20"/>
              </w:rPr>
              <w:t>—</w:t>
            </w:r>
          </w:p>
        </w:tc>
      </w:tr>
      <w:tr w:rsidR="00A348AE" w14:paraId="6ACAB9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0485F" w14:textId="77777777" w:rsidR="00A348AE" w:rsidRDefault="00000000">
            <w:r>
              <w:rPr>
                <w:b/>
                <w:bCs/>
                <w:sz w:val="20"/>
                <w:szCs w:val="20"/>
              </w:rPr>
              <w:t>Data Structure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55474" w14:textId="77777777" w:rsidR="00A348AE" w:rsidRDefault="00000000">
            <w:r>
              <w:rPr>
                <w:sz w:val="20"/>
                <w:szCs w:val="20"/>
              </w:rPr>
              <w:t xml:space="preserve">Queue (FIFO) — </w:t>
            </w:r>
            <w:proofErr w:type="gramStart"/>
            <w:r>
              <w:rPr>
                <w:sz w:val="20"/>
                <w:szCs w:val="20"/>
              </w:rPr>
              <w:t>shift(</w:t>
            </w:r>
            <w:proofErr w:type="gramEnd"/>
            <w:r>
              <w:rPr>
                <w:sz w:val="20"/>
                <w:szCs w:val="20"/>
              </w:rPr>
              <w: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5CE5E" w14:textId="77777777" w:rsidR="00A348AE" w:rsidRDefault="00000000">
            <w:r>
              <w:rPr>
                <w:sz w:val="20"/>
                <w:szCs w:val="20"/>
              </w:rPr>
              <w:t xml:space="preserve">Stack (LIFO) — </w:t>
            </w:r>
            <w:proofErr w:type="gramStart"/>
            <w:r>
              <w:rPr>
                <w:sz w:val="20"/>
                <w:szCs w:val="20"/>
              </w:rPr>
              <w:t>pop(</w:t>
            </w:r>
            <w:proofErr w:type="gramEnd"/>
            <w:r>
              <w:rPr>
                <w:sz w:val="20"/>
                <w:szCs w:val="20"/>
              </w:rPr>
              <w:t>)</w:t>
            </w:r>
          </w:p>
        </w:tc>
      </w:tr>
      <w:tr w:rsidR="00A348AE" w14:paraId="4F407C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2902F4" w14:textId="77777777" w:rsidR="00A348AE" w:rsidRDefault="00000000">
            <w:r>
              <w:rPr>
                <w:b/>
                <w:bCs/>
                <w:sz w:val="20"/>
                <w:szCs w:val="20"/>
              </w:rPr>
              <w:t>Traversal order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33A83" w14:textId="77777777" w:rsidR="00A348AE" w:rsidRDefault="00000000">
            <w:r>
              <w:rPr>
                <w:sz w:val="20"/>
                <w:szCs w:val="20"/>
              </w:rPr>
              <w:t>Level by level (breadth-first)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86E69" w14:textId="77777777" w:rsidR="00A348AE" w:rsidRDefault="00000000">
            <w:r>
              <w:rPr>
                <w:sz w:val="20"/>
                <w:szCs w:val="20"/>
              </w:rPr>
              <w:t>Deepest path first (depth-first)</w:t>
            </w:r>
          </w:p>
        </w:tc>
      </w:tr>
      <w:tr w:rsidR="00A348AE" w14:paraId="734D38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88F81" w14:textId="77777777" w:rsidR="00A348AE" w:rsidRDefault="00000000">
            <w:r>
              <w:rPr>
                <w:b/>
                <w:bCs/>
                <w:sz w:val="20"/>
                <w:szCs w:val="20"/>
              </w:rPr>
              <w:t>Colour theme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63ACE" w14:textId="77777777" w:rsidR="00A348AE" w:rsidRDefault="00000000">
            <w:r>
              <w:rPr>
                <w:sz w:val="20"/>
                <w:szCs w:val="20"/>
              </w:rPr>
              <w:t>Cyan (#00E5FF)</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ABCE3" w14:textId="77777777" w:rsidR="00A348AE" w:rsidRDefault="00000000">
            <w:r>
              <w:rPr>
                <w:sz w:val="20"/>
                <w:szCs w:val="20"/>
              </w:rPr>
              <w:t>Orange (#FF6B35)</w:t>
            </w:r>
          </w:p>
        </w:tc>
      </w:tr>
    </w:tbl>
    <w:p w14:paraId="74764BD2" w14:textId="77777777" w:rsidR="00A348AE" w:rsidRDefault="00A348AE">
      <w:pPr>
        <w:spacing w:before="160"/>
      </w:pPr>
    </w:p>
    <w:p w14:paraId="7947B3BE" w14:textId="77777777" w:rsidR="00A348AE" w:rsidRDefault="00000000">
      <w:pPr>
        <w:pStyle w:val="Heading2"/>
        <w:spacing w:before="240" w:after="120"/>
      </w:pPr>
      <w:r>
        <w:rPr>
          <w:b/>
          <w:bCs/>
          <w:color w:val="2E75B6"/>
        </w:rPr>
        <w:t>3.4 Visual Design</w:t>
      </w:r>
    </w:p>
    <w:p w14:paraId="4EC774FC" w14:textId="77777777" w:rsidR="00A348AE" w:rsidRDefault="00000000">
      <w:pPr>
        <w:spacing w:before="80" w:after="100"/>
      </w:pPr>
      <w:r>
        <w:t>The UI was designed with a retro-gaming aesthetic to make the tool engaging. Key design choices included:</w:t>
      </w:r>
    </w:p>
    <w:p w14:paraId="54DFD637" w14:textId="77777777" w:rsidR="00A348AE" w:rsidRDefault="00000000">
      <w:pPr>
        <w:pStyle w:val="ListParagraph"/>
        <w:numPr>
          <w:ilvl w:val="0"/>
          <w:numId w:val="2"/>
        </w:numPr>
        <w:spacing w:before="40" w:after="60"/>
      </w:pPr>
      <w:r>
        <w:t xml:space="preserve">A dark space-themed background with an animated starfield canvas rendered via </w:t>
      </w:r>
      <w:proofErr w:type="spellStart"/>
      <w:r>
        <w:t>requestAnimationFrame</w:t>
      </w:r>
      <w:proofErr w:type="spellEnd"/>
      <w:r>
        <w:t>.</w:t>
      </w:r>
    </w:p>
    <w:p w14:paraId="2A29E0B0" w14:textId="77777777" w:rsidR="00A348AE" w:rsidRDefault="00000000">
      <w:pPr>
        <w:pStyle w:val="ListParagraph"/>
        <w:numPr>
          <w:ilvl w:val="0"/>
          <w:numId w:val="2"/>
        </w:numPr>
        <w:spacing w:before="40" w:after="60"/>
      </w:pPr>
      <w:r>
        <w:t>CSS scanline overlay for an authentic CRT monitor feel.</w:t>
      </w:r>
    </w:p>
    <w:p w14:paraId="239D7836" w14:textId="77777777" w:rsidR="00A348AE" w:rsidRDefault="00000000">
      <w:pPr>
        <w:pStyle w:val="ListParagraph"/>
        <w:numPr>
          <w:ilvl w:val="0"/>
          <w:numId w:val="2"/>
        </w:numPr>
        <w:spacing w:before="40" w:after="60"/>
      </w:pPr>
      <w:r>
        <w:lastRenderedPageBreak/>
        <w:t>Pixel/arcade fonts (Press Start 2P) for headings and labels, paired with a clean technical font (Rajdhani) for body text.</w:t>
      </w:r>
    </w:p>
    <w:p w14:paraId="6B1972E7" w14:textId="77777777" w:rsidR="00A348AE" w:rsidRDefault="00000000">
      <w:pPr>
        <w:pStyle w:val="ListParagraph"/>
        <w:numPr>
          <w:ilvl w:val="0"/>
          <w:numId w:val="2"/>
        </w:numPr>
        <w:spacing w:before="40" w:after="60"/>
      </w:pPr>
      <w:r>
        <w:t>Four distinct node states — idle, queued, active, and visited — each with unique fill colours, border colours, and glow effects rendered on HTML5 Canvas.</w:t>
      </w:r>
    </w:p>
    <w:p w14:paraId="4A59E61A" w14:textId="77777777" w:rsidR="00A348AE" w:rsidRDefault="00000000">
      <w:pPr>
        <w:pStyle w:val="ListParagraph"/>
        <w:numPr>
          <w:ilvl w:val="0"/>
          <w:numId w:val="2"/>
        </w:numPr>
        <w:spacing w:before="40" w:after="60"/>
      </w:pPr>
      <w:r>
        <w:t>Particle burst animation when a node is activated, adding satisfying visual feedback.</w:t>
      </w:r>
    </w:p>
    <w:p w14:paraId="75DD59B8" w14:textId="77777777" w:rsidR="00A348AE" w:rsidRDefault="00000000">
      <w:pPr>
        <w:pStyle w:val="ListParagraph"/>
        <w:numPr>
          <w:ilvl w:val="0"/>
          <w:numId w:val="2"/>
        </w:numPr>
        <w:spacing w:before="40" w:after="60"/>
      </w:pPr>
      <w:r>
        <w:t>A live queue/stack panel, visited-order tracker, and step/visit/queue counters in the sidebar for full state transparency.</w:t>
      </w:r>
    </w:p>
    <w:p w14:paraId="47C7E5B9" w14:textId="77777777" w:rsidR="00A348AE" w:rsidRDefault="00000000">
      <w:pPr>
        <w:pStyle w:val="Heading2"/>
        <w:spacing w:before="240" w:after="120"/>
      </w:pPr>
      <w:r>
        <w:rPr>
          <w:b/>
          <w:bCs/>
          <w:color w:val="2E75B6"/>
        </w:rPr>
        <w:t>3.5 Interaction Model</w:t>
      </w:r>
    </w:p>
    <w:p w14:paraId="5AC4CA0A" w14:textId="77777777" w:rsidR="00A348AE" w:rsidRDefault="00000000">
      <w:pPr>
        <w:spacing w:before="80" w:after="100"/>
      </w:pPr>
      <w:r>
        <w:t>Three interaction modes were provided to support different learning styles:</w:t>
      </w:r>
    </w:p>
    <w:p w14:paraId="4A87C7AF" w14:textId="77777777" w:rsidR="00A348AE" w:rsidRDefault="00000000">
      <w:pPr>
        <w:pStyle w:val="ListParagraph"/>
        <w:numPr>
          <w:ilvl w:val="0"/>
          <w:numId w:val="2"/>
        </w:numPr>
        <w:spacing w:before="40" w:after="60"/>
      </w:pPr>
      <w:r>
        <w:rPr>
          <w:b/>
          <w:bCs/>
        </w:rPr>
        <w:t xml:space="preserve">Auto-play mode: </w:t>
      </w:r>
      <w:r>
        <w:t>Runs the traversal automatically at a user-controlled speed (100ms–1200ms per step via a slider).</w:t>
      </w:r>
    </w:p>
    <w:p w14:paraId="56046D8C" w14:textId="77777777" w:rsidR="00A348AE" w:rsidRDefault="00000000">
      <w:pPr>
        <w:pStyle w:val="ListParagraph"/>
        <w:numPr>
          <w:ilvl w:val="0"/>
          <w:numId w:val="2"/>
        </w:numPr>
        <w:spacing w:before="40" w:after="60"/>
      </w:pPr>
      <w:r>
        <w:rPr>
          <w:b/>
          <w:bCs/>
        </w:rPr>
        <w:t xml:space="preserve">Step mode: </w:t>
      </w:r>
      <w:r>
        <w:t>Advances the algorithm one node at a time, letting the learner reason about the next state before committing.</w:t>
      </w:r>
    </w:p>
    <w:p w14:paraId="02EB800F" w14:textId="77777777" w:rsidR="00A348AE" w:rsidRDefault="00000000">
      <w:pPr>
        <w:pStyle w:val="ListParagraph"/>
        <w:numPr>
          <w:ilvl w:val="0"/>
          <w:numId w:val="2"/>
        </w:numPr>
        <w:spacing w:before="40" w:after="60"/>
      </w:pPr>
      <w:r>
        <w:rPr>
          <w:b/>
          <w:bCs/>
        </w:rPr>
        <w:t xml:space="preserve">Reset: </w:t>
      </w:r>
      <w:r>
        <w:t>Returns everything to the initial state so the learner can immediately compare the other algorithm on the same tree.</w:t>
      </w:r>
    </w:p>
    <w:p w14:paraId="1F9C7E04" w14:textId="77777777" w:rsidR="00A348AE" w:rsidRDefault="00000000">
      <w:pPr>
        <w:pStyle w:val="Heading1"/>
        <w:spacing w:before="320" w:after="160"/>
      </w:pPr>
      <w:r>
        <w:rPr>
          <w:b/>
          <w:bCs/>
          <w:color w:val="1F3864"/>
        </w:rPr>
        <w:t>4. Key Decisions</w:t>
      </w:r>
    </w:p>
    <w:p w14:paraId="519B2CA2" w14:textId="77777777" w:rsidR="00A348AE" w:rsidRDefault="00A348AE">
      <w:pPr>
        <w:pBdr>
          <w:bottom w:val="single" w:sz="4" w:space="1" w:color="2E75B6"/>
        </w:pBdr>
        <w:spacing w:before="1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348AE" w14:paraId="00D8FC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0C10C7" w14:textId="77777777" w:rsidR="00A348AE" w:rsidRDefault="00000000">
            <w:r>
              <w:rPr>
                <w:b/>
                <w:bCs/>
                <w:color w:val="FFFFFF"/>
                <w:sz w:val="20"/>
                <w:szCs w:val="20"/>
              </w:rPr>
              <w:t>Decision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EC7888" w14:textId="77777777" w:rsidR="00A348AE" w:rsidRDefault="00000000">
            <w:r>
              <w:rPr>
                <w:b/>
                <w:bCs/>
                <w:color w:val="FFFFFF"/>
                <w:sz w:val="20"/>
                <w:szCs w:val="20"/>
              </w:rPr>
              <w:t>Rationale</w:t>
            </w:r>
          </w:p>
        </w:tc>
      </w:tr>
      <w:tr w:rsidR="00A348AE" w14:paraId="38FBD2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5142F8" w14:textId="77777777" w:rsidR="00A348AE" w:rsidRDefault="00000000">
            <w:r>
              <w:rPr>
                <w:b/>
                <w:bCs/>
                <w:sz w:val="20"/>
                <w:szCs w:val="20"/>
              </w:rPr>
              <w:t>Single HTML 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2EE47" w14:textId="77777777" w:rsidR="00A348AE" w:rsidRDefault="00000000">
            <w:r>
              <w:rPr>
                <w:sz w:val="20"/>
                <w:szCs w:val="20"/>
              </w:rPr>
              <w:t xml:space="preserve">Maximum portability — share via email, USB, or drag-and-drop. No server, no </w:t>
            </w:r>
            <w:proofErr w:type="spellStart"/>
            <w:r>
              <w:rPr>
                <w:sz w:val="20"/>
                <w:szCs w:val="20"/>
              </w:rPr>
              <w:t>npm</w:t>
            </w:r>
            <w:proofErr w:type="spellEnd"/>
            <w:r>
              <w:rPr>
                <w:sz w:val="20"/>
                <w:szCs w:val="20"/>
              </w:rPr>
              <w:t>, no install.</w:t>
            </w:r>
          </w:p>
        </w:tc>
      </w:tr>
      <w:tr w:rsidR="00A348AE" w14:paraId="28C19A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52987" w14:textId="77777777" w:rsidR="00A348AE" w:rsidRDefault="00000000">
            <w:r>
              <w:rPr>
                <w:b/>
                <w:bCs/>
                <w:sz w:val="20"/>
                <w:szCs w:val="20"/>
              </w:rPr>
              <w:t>Canvas for tree rendering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6ED11" w14:textId="77777777" w:rsidR="00A348AE" w:rsidRDefault="00000000">
            <w:r>
              <w:rPr>
                <w:sz w:val="20"/>
                <w:szCs w:val="20"/>
              </w:rPr>
              <w:t>Precise control over node glow effects, particle animations, and edge rendering that would be cumbersome with DOM elements.</w:t>
            </w:r>
          </w:p>
        </w:tc>
      </w:tr>
      <w:tr w:rsidR="00A348AE" w14:paraId="786062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FDE05" w14:textId="77777777" w:rsidR="00A348AE" w:rsidRDefault="00000000">
            <w:r>
              <w:rPr>
                <w:b/>
                <w:bCs/>
                <w:sz w:val="20"/>
                <w:szCs w:val="20"/>
              </w:rPr>
              <w:t>Fixed 13-node tree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51A57" w14:textId="77777777" w:rsidR="00A348AE" w:rsidRDefault="00000000">
            <w:r>
              <w:rPr>
                <w:sz w:val="20"/>
                <w:szCs w:val="20"/>
              </w:rPr>
              <w:t>Enough complexity to show meaningful traversal differences without overwhelming the visualisation area.</w:t>
            </w:r>
          </w:p>
        </w:tc>
      </w:tr>
      <w:tr w:rsidR="00A348AE" w14:paraId="6529C8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0923B" w14:textId="77777777" w:rsidR="00A348AE" w:rsidRDefault="00000000">
            <w:r>
              <w:rPr>
                <w:b/>
                <w:bCs/>
                <w:sz w:val="20"/>
                <w:szCs w:val="20"/>
              </w:rPr>
              <w:t xml:space="preserve">Shared </w:t>
            </w:r>
            <w:proofErr w:type="spellStart"/>
            <w:proofErr w:type="gramStart"/>
            <w:r>
              <w:rPr>
                <w:b/>
                <w:bCs/>
                <w:sz w:val="20"/>
                <w:szCs w:val="20"/>
              </w:rPr>
              <w:t>stepOnce</w:t>
            </w:r>
            <w:proofErr w:type="spellEnd"/>
            <w:r>
              <w:rPr>
                <w:b/>
                <w:bCs/>
                <w:sz w:val="20"/>
                <w:szCs w:val="20"/>
              </w:rPr>
              <w:t>(</w:t>
            </w:r>
            <w:proofErr w:type="gramEnd"/>
            <w:r>
              <w:rPr>
                <w:b/>
                <w:bCs/>
                <w:sz w:val="20"/>
                <w:szCs w:val="20"/>
              </w:rPr>
              <w:t>) logic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6B4FB" w14:textId="77777777" w:rsidR="00A348AE" w:rsidRDefault="00000000">
            <w:r>
              <w:rPr>
                <w:sz w:val="20"/>
                <w:szCs w:val="20"/>
              </w:rPr>
              <w:t xml:space="preserve">BFS and DFS differ only in </w:t>
            </w:r>
            <w:proofErr w:type="spellStart"/>
            <w:proofErr w:type="gramStart"/>
            <w:r>
              <w:rPr>
                <w:sz w:val="20"/>
                <w:szCs w:val="20"/>
              </w:rPr>
              <w:t>queue.shift</w:t>
            </w:r>
            <w:proofErr w:type="spellEnd"/>
            <w:proofErr w:type="gramEnd"/>
            <w:r>
              <w:rPr>
                <w:sz w:val="20"/>
                <w:szCs w:val="20"/>
              </w:rPr>
              <w:t xml:space="preserve">() vs </w:t>
            </w:r>
            <w:proofErr w:type="spellStart"/>
            <w:proofErr w:type="gramStart"/>
            <w:r>
              <w:rPr>
                <w:sz w:val="20"/>
                <w:szCs w:val="20"/>
              </w:rPr>
              <w:t>queue.pop</w:t>
            </w:r>
            <w:proofErr w:type="spellEnd"/>
            <w:r>
              <w:rPr>
                <w:sz w:val="20"/>
                <w:szCs w:val="20"/>
              </w:rPr>
              <w:t>(</w:t>
            </w:r>
            <w:proofErr w:type="gramEnd"/>
            <w:r>
              <w:rPr>
                <w:sz w:val="20"/>
                <w:szCs w:val="20"/>
              </w:rPr>
              <w:t>) — sharing the same function body makes this structural similarity obvious in the code itself.</w:t>
            </w:r>
          </w:p>
        </w:tc>
      </w:tr>
      <w:tr w:rsidR="00A348AE" w14:paraId="3635B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0F8606" w14:textId="77777777" w:rsidR="00A348AE" w:rsidRDefault="00000000">
            <w:r>
              <w:rPr>
                <w:b/>
                <w:bCs/>
                <w:sz w:val="20"/>
                <w:szCs w:val="20"/>
              </w:rPr>
              <w:t>Gaming aesthetic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42EF" w14:textId="77777777" w:rsidR="00A348AE" w:rsidRDefault="00000000">
            <w:r>
              <w:rPr>
                <w:sz w:val="20"/>
                <w:szCs w:val="20"/>
              </w:rPr>
              <w:t>Increases time-on-task. Students engage longer with something that looks and feels rewarding, improving learning outcomes.</w:t>
            </w:r>
          </w:p>
        </w:tc>
      </w:tr>
    </w:tbl>
    <w:p w14:paraId="44F4C8AB" w14:textId="77777777" w:rsidR="00A348AE" w:rsidRDefault="00A348AE">
      <w:pPr>
        <w:spacing w:before="160"/>
      </w:pPr>
    </w:p>
    <w:p w14:paraId="7DC3251B" w14:textId="77777777" w:rsidR="00A348AE" w:rsidRDefault="00000000">
      <w:pPr>
        <w:pStyle w:val="Heading1"/>
        <w:spacing w:before="320" w:after="160"/>
      </w:pPr>
      <w:r>
        <w:rPr>
          <w:b/>
          <w:bCs/>
          <w:color w:val="1F3864"/>
        </w:rPr>
        <w:t>5. Challenges Faced</w:t>
      </w:r>
    </w:p>
    <w:p w14:paraId="4273669C" w14:textId="77777777" w:rsidR="00A348AE" w:rsidRDefault="00A348AE">
      <w:pPr>
        <w:pBdr>
          <w:bottom w:val="single" w:sz="4" w:space="1" w:color="2E75B6"/>
        </w:pBdr>
        <w:spacing w:before="100" w:after="200"/>
      </w:pPr>
    </w:p>
    <w:p w14:paraId="6034346E" w14:textId="77777777" w:rsidR="00A348AE" w:rsidRDefault="00000000">
      <w:pPr>
        <w:pStyle w:val="Heading2"/>
        <w:spacing w:before="240" w:after="120"/>
      </w:pPr>
      <w:r>
        <w:rPr>
          <w:b/>
          <w:bCs/>
          <w:color w:val="2E75B6"/>
        </w:rPr>
        <w:t>5.1 Automatic Tree Layout</w:t>
      </w:r>
    </w:p>
    <w:p w14:paraId="4DCC3DEC" w14:textId="77777777" w:rsidR="00A348AE" w:rsidRDefault="00000000">
      <w:pPr>
        <w:spacing w:before="80" w:after="100"/>
      </w:pPr>
      <w:r>
        <w:t>Positioning tree nodes so they don't overlap, are evenly spaced, and are centred on their parent required implementing a proper layout algorithm. The approach used was a bottom-up leaf-counting pass: leaf nodes are assigned sequential x-positions, and each internal node is centred over its children's x-range. Normalisation then maps the abstract coordinates to pixel space.</w:t>
      </w:r>
    </w:p>
    <w:p w14:paraId="2F705808" w14:textId="77777777" w:rsidR="00A348AE" w:rsidRDefault="00000000">
      <w:pPr>
        <w:spacing w:before="80" w:after="100"/>
      </w:pPr>
      <w:r>
        <w:lastRenderedPageBreak/>
        <w:t>The challenge was getting this to work for asymmetric subtrees (e.g., node B has subtree depth 3 while node C has depth 2) without producing visual overlap or excessive whitespace.</w:t>
      </w:r>
    </w:p>
    <w:p w14:paraId="03EE07D2" w14:textId="77777777" w:rsidR="00A348AE" w:rsidRDefault="00000000">
      <w:pPr>
        <w:pStyle w:val="Heading2"/>
        <w:spacing w:before="240" w:after="120"/>
      </w:pPr>
      <w:r>
        <w:rPr>
          <w:b/>
          <w:bCs/>
          <w:color w:val="2E75B6"/>
        </w:rPr>
        <w:t>5.2 Canvas DPI Scaling</w:t>
      </w:r>
    </w:p>
    <w:p w14:paraId="5DAEBFC1" w14:textId="77777777" w:rsidR="00A348AE" w:rsidRDefault="00000000">
      <w:pPr>
        <w:spacing w:before="80" w:after="100"/>
      </w:pPr>
      <w:r>
        <w:t xml:space="preserve">On high-DPI (Retina) screens, Canvas renders blurry text and edges unless the canvas resolution is explicitly scaled by </w:t>
      </w:r>
      <w:proofErr w:type="spellStart"/>
      <w:proofErr w:type="gramStart"/>
      <w:r>
        <w:t>window.devicePixelRatio</w:t>
      </w:r>
      <w:proofErr w:type="spellEnd"/>
      <w:proofErr w:type="gramEnd"/>
      <w:r>
        <w:t xml:space="preserve">. The solution was to set </w:t>
      </w:r>
      <w:proofErr w:type="spellStart"/>
      <w:proofErr w:type="gramStart"/>
      <w:r>
        <w:t>canvas.width</w:t>
      </w:r>
      <w:proofErr w:type="spellEnd"/>
      <w:proofErr w:type="gramEnd"/>
      <w:r>
        <w:t xml:space="preserve"> and </w:t>
      </w:r>
      <w:proofErr w:type="spellStart"/>
      <w:proofErr w:type="gramStart"/>
      <w:r>
        <w:t>canvas.height</w:t>
      </w:r>
      <w:proofErr w:type="spellEnd"/>
      <w:proofErr w:type="gramEnd"/>
      <w:r>
        <w:t xml:space="preserve"> to the physical pixel dimensions, then apply </w:t>
      </w:r>
      <w:proofErr w:type="spellStart"/>
      <w:proofErr w:type="gramStart"/>
      <w:r>
        <w:t>ctx.scale</w:t>
      </w:r>
      <w:proofErr w:type="spellEnd"/>
      <w:proofErr w:type="gramEnd"/>
      <w:r>
        <w:t>(</w:t>
      </w:r>
      <w:proofErr w:type="spellStart"/>
      <w:r>
        <w:t>dpr</w:t>
      </w:r>
      <w:proofErr w:type="spellEnd"/>
      <w:r>
        <w:t xml:space="preserve">, </w:t>
      </w:r>
      <w:proofErr w:type="spellStart"/>
      <w:r>
        <w:t>dpr</w:t>
      </w:r>
      <w:proofErr w:type="spellEnd"/>
      <w:r>
        <w:t>) before drawing, while keeping the CSS display size at the logical dimensions. This was a non-obvious fix that required debugging blurry rendering on high-resolution displays.</w:t>
      </w:r>
    </w:p>
    <w:p w14:paraId="13FF3F5C" w14:textId="77777777" w:rsidR="00A348AE" w:rsidRDefault="00000000">
      <w:pPr>
        <w:pStyle w:val="Heading2"/>
        <w:spacing w:before="240" w:after="120"/>
      </w:pPr>
      <w:r>
        <w:rPr>
          <w:b/>
          <w:bCs/>
          <w:color w:val="2E75B6"/>
        </w:rPr>
        <w:t>5.3 Animation Timing &amp; State Synchronisation</w:t>
      </w:r>
    </w:p>
    <w:p w14:paraId="422E63A5" w14:textId="77777777" w:rsidR="00A348AE" w:rsidRDefault="00000000">
      <w:pPr>
        <w:spacing w:before="80" w:after="100"/>
      </w:pPr>
      <w:r>
        <w:t xml:space="preserve">The auto-play mode uses </w:t>
      </w:r>
      <w:proofErr w:type="spellStart"/>
      <w:r>
        <w:t>setInterval</w:t>
      </w:r>
      <w:proofErr w:type="spellEnd"/>
      <w:r>
        <w:t xml:space="preserve"> to call </w:t>
      </w:r>
      <w:proofErr w:type="spellStart"/>
      <w:proofErr w:type="gramStart"/>
      <w:r>
        <w:t>stepOnce</w:t>
      </w:r>
      <w:proofErr w:type="spellEnd"/>
      <w:r>
        <w:t>(</w:t>
      </w:r>
      <w:proofErr w:type="gramEnd"/>
      <w:r>
        <w:t>) at a user-controlled interval. Ensuring that the interval was correctly cleared when the algorithm completed, when the user hit reset, or when the user switched algorithms required careful state management. Race conditions where a timer fired after a reset had been triggered caused ghost state updates in early iterations.</w:t>
      </w:r>
    </w:p>
    <w:p w14:paraId="08B185C4" w14:textId="77777777" w:rsidR="00A348AE" w:rsidRDefault="00000000">
      <w:pPr>
        <w:pStyle w:val="Heading2"/>
        <w:spacing w:before="240" w:after="120"/>
      </w:pPr>
      <w:r>
        <w:rPr>
          <w:b/>
          <w:bCs/>
          <w:color w:val="2E75B6"/>
        </w:rPr>
        <w:t>5.4 Particle System Performance</w:t>
      </w:r>
    </w:p>
    <w:p w14:paraId="1D6554FF" w14:textId="77777777" w:rsidR="00A348AE" w:rsidRDefault="00000000">
      <w:pPr>
        <w:spacing w:before="80" w:after="100"/>
      </w:pPr>
      <w:r>
        <w:t xml:space="preserve">The particle burst effect on node activation spawns multiple short-lived particles that move outward and fade. Maintaining a particles array and updating/clearing it each animation frame while also redrawing the full tree required careful coordination with the main </w:t>
      </w:r>
      <w:proofErr w:type="gramStart"/>
      <w:r>
        <w:t>draw(</w:t>
      </w:r>
      <w:proofErr w:type="gramEnd"/>
      <w:r>
        <w:t>) loop to avoid flickering or stale particles persisting after a reset.</w:t>
      </w:r>
    </w:p>
    <w:p w14:paraId="537A753B" w14:textId="77777777" w:rsidR="00A348AE" w:rsidRDefault="00000000">
      <w:pPr>
        <w:pStyle w:val="Heading2"/>
        <w:spacing w:before="240" w:after="120"/>
      </w:pPr>
      <w:r>
        <w:rPr>
          <w:b/>
          <w:bCs/>
          <w:color w:val="2E75B6"/>
        </w:rPr>
        <w:t>5.5 Responsive Layout</w:t>
      </w:r>
    </w:p>
    <w:p w14:paraId="1BF033EC" w14:textId="77777777" w:rsidR="00A348AE" w:rsidRDefault="00000000">
      <w:pPr>
        <w:spacing w:before="80" w:after="100"/>
      </w:pPr>
      <w:r>
        <w:t>Making the canvas resize correctly across different screen widths while keeping the sidebar readable required a CSS Grid layout that collapses to a single column on narrow screens, combined with a resize event listener that re-runs the node positioning and redraws the canvas whenever the window dimensions change.</w:t>
      </w:r>
    </w:p>
    <w:p w14:paraId="6904B641" w14:textId="77777777" w:rsidR="00A348AE" w:rsidRDefault="00000000">
      <w:pPr>
        <w:pStyle w:val="Heading1"/>
        <w:spacing w:before="320" w:after="160"/>
      </w:pPr>
      <w:r>
        <w:rPr>
          <w:b/>
          <w:bCs/>
          <w:color w:val="1F3864"/>
        </w:rPr>
        <w:t>6. What I Learned</w:t>
      </w:r>
    </w:p>
    <w:p w14:paraId="74D0CD6D" w14:textId="77777777" w:rsidR="00A348AE" w:rsidRDefault="00A348AE">
      <w:pPr>
        <w:pBdr>
          <w:bottom w:val="single" w:sz="4" w:space="1" w:color="2E75B6"/>
        </w:pBdr>
        <w:spacing w:before="100" w:after="200"/>
      </w:pPr>
    </w:p>
    <w:p w14:paraId="0965CB6F" w14:textId="77777777" w:rsidR="00A348AE" w:rsidRDefault="00000000">
      <w:pPr>
        <w:pStyle w:val="Heading2"/>
        <w:spacing w:before="240" w:after="120"/>
      </w:pPr>
      <w:r>
        <w:rPr>
          <w:b/>
          <w:bCs/>
          <w:color w:val="2E75B6"/>
        </w:rPr>
        <w:t>6.1 Algorithms &amp; Data Structures</w:t>
      </w:r>
    </w:p>
    <w:p w14:paraId="213A061E" w14:textId="77777777" w:rsidR="00A348AE" w:rsidRDefault="00000000">
      <w:pPr>
        <w:spacing w:before="80" w:after="100"/>
      </w:pPr>
      <w:r>
        <w:t>Implementing BFS and DFS from scratch — rather than calling a library — cemented a deep understanding of their mechanics. The most instructive insight was that the entire behavioural difference between the two algorithms reduces to a single character change</w:t>
      </w:r>
      <w:proofErr w:type="gramStart"/>
      <w:r>
        <w:t>: .shift</w:t>
      </w:r>
      <w:proofErr w:type="gramEnd"/>
      <w:r>
        <w:t xml:space="preserve">() (FIFO queue → BFS) </w:t>
      </w:r>
      <w:proofErr w:type="gramStart"/>
      <w:r>
        <w:t>versus .pop</w:t>
      </w:r>
      <w:proofErr w:type="gramEnd"/>
      <w:r>
        <w:t>() (LIFO stack → DFS). This elegance only becomes apparent when you implement both yourself.</w:t>
      </w:r>
    </w:p>
    <w:p w14:paraId="4A09677E" w14:textId="77777777" w:rsidR="00A348AE" w:rsidRDefault="00000000">
      <w:pPr>
        <w:pStyle w:val="Heading2"/>
        <w:spacing w:before="240" w:after="120"/>
      </w:pPr>
      <w:r>
        <w:rPr>
          <w:b/>
          <w:bCs/>
          <w:color w:val="2E75B6"/>
        </w:rPr>
        <w:t>6.2 Canvas API</w:t>
      </w:r>
    </w:p>
    <w:p w14:paraId="65D42842" w14:textId="77777777" w:rsidR="00A348AE" w:rsidRDefault="00000000">
      <w:pPr>
        <w:spacing w:before="80" w:after="100"/>
      </w:pPr>
      <w:r>
        <w:t xml:space="preserve">This project was the first significant use of the HTML5 Canvas API. Learning to manage coordinate transforms, draw arcs and lines with glow effects (via </w:t>
      </w:r>
      <w:proofErr w:type="spellStart"/>
      <w:proofErr w:type="gramStart"/>
      <w:r>
        <w:t>ctx.shadowBlur</w:t>
      </w:r>
      <w:proofErr w:type="spellEnd"/>
      <w:proofErr w:type="gramEnd"/>
      <w:r>
        <w:t xml:space="preserve"> and </w:t>
      </w:r>
      <w:proofErr w:type="spellStart"/>
      <w:proofErr w:type="gramStart"/>
      <w:r>
        <w:t>ctx.shadowColor</w:t>
      </w:r>
      <w:proofErr w:type="spellEnd"/>
      <w:proofErr w:type="gramEnd"/>
      <w:r>
        <w:t>), handle DPI scaling, and integrate a particle system into a game loop were all new skills developed during this project.</w:t>
      </w:r>
    </w:p>
    <w:p w14:paraId="171963DD" w14:textId="77777777" w:rsidR="00A348AE" w:rsidRDefault="00000000">
      <w:pPr>
        <w:pStyle w:val="Heading2"/>
        <w:spacing w:before="240" w:after="120"/>
      </w:pPr>
      <w:r>
        <w:rPr>
          <w:b/>
          <w:bCs/>
          <w:color w:val="2E75B6"/>
        </w:rPr>
        <w:t>6.3 UI/UX Design for Education</w:t>
      </w:r>
    </w:p>
    <w:p w14:paraId="4418E0BD" w14:textId="77777777" w:rsidR="00A348AE" w:rsidRDefault="00000000">
      <w:pPr>
        <w:spacing w:before="80" w:after="100"/>
      </w:pPr>
      <w:r>
        <w:lastRenderedPageBreak/>
        <w:t>Building an educational tool is different from building a functional tool. The design must not only communicate information but guide attention — using colour, animation, and layout to ensure the learner looks at the right thing at the right time. The decision to use four distinct node colours (idle, queued, active, visited) rather than two (visited/unvisited) was a direct result of thinking about what state transitions are most important for learners to observe.</w:t>
      </w:r>
    </w:p>
    <w:p w14:paraId="09728922" w14:textId="77777777" w:rsidR="00A348AE" w:rsidRDefault="00000000">
      <w:pPr>
        <w:pStyle w:val="Heading2"/>
        <w:spacing w:before="240" w:after="120"/>
      </w:pPr>
      <w:r>
        <w:rPr>
          <w:b/>
          <w:bCs/>
          <w:color w:val="2E75B6"/>
        </w:rPr>
        <w:t>6.4 Performance in Vanilla JS</w:t>
      </w:r>
    </w:p>
    <w:p w14:paraId="0A0381FF" w14:textId="77777777" w:rsidR="00A348AE" w:rsidRDefault="00000000">
      <w:pPr>
        <w:spacing w:before="80" w:after="100"/>
      </w:pPr>
      <w:r>
        <w:t>Without a framework managing re-renders, every visual update required manually clearing and redrawing the canvas. This enforced a discipline of thinking carefully about what state changes require redrawing and how to batch updates — skills directly applicable to understanding how frameworks like React manage virtual DOM diffing.</w:t>
      </w:r>
    </w:p>
    <w:p w14:paraId="439EC04B" w14:textId="77777777" w:rsidR="00A348AE" w:rsidRDefault="00000000">
      <w:pPr>
        <w:pStyle w:val="Heading2"/>
        <w:spacing w:before="240" w:after="120"/>
      </w:pPr>
      <w:r>
        <w:rPr>
          <w:b/>
          <w:bCs/>
          <w:color w:val="2E75B6"/>
        </w:rPr>
        <w:t>6.5 Iterative Refinement</w:t>
      </w:r>
    </w:p>
    <w:p w14:paraId="3C43E0FA" w14:textId="77777777" w:rsidR="00A348AE" w:rsidRDefault="00000000">
      <w:pPr>
        <w:spacing w:before="80" w:after="100"/>
      </w:pPr>
      <w:r>
        <w:t>The project went through several rounds of refinement: the first version had no step mode (only auto-play), no particle effects, and no sidebar stats. Each addition was motivated by watching the tool in use and identifying what information was missing or what interaction was awkward. This iterative approach — build, use, identify friction, improve — is a core software development skill reinforced by this project.</w:t>
      </w:r>
    </w:p>
    <w:p w14:paraId="131AA799" w14:textId="77777777" w:rsidR="00A348AE" w:rsidRDefault="00000000">
      <w:pPr>
        <w:pStyle w:val="Heading1"/>
        <w:spacing w:before="320" w:after="160"/>
      </w:pPr>
      <w:r>
        <w:rPr>
          <w:b/>
          <w:bCs/>
          <w:color w:val="1F3864"/>
        </w:rPr>
        <w:t>7. Feature Summary</w:t>
      </w:r>
    </w:p>
    <w:p w14:paraId="009C44B8" w14:textId="77777777" w:rsidR="00A348AE" w:rsidRDefault="00A348AE">
      <w:pPr>
        <w:pBdr>
          <w:bottom w:val="single" w:sz="4" w:space="1" w:color="2E75B6"/>
        </w:pBdr>
        <w:spacing w:before="100" w:after="200"/>
      </w:pPr>
    </w:p>
    <w:p w14:paraId="0604F9CD" w14:textId="77777777" w:rsidR="00A348AE" w:rsidRDefault="00000000">
      <w:pPr>
        <w:pStyle w:val="ListParagraph"/>
        <w:numPr>
          <w:ilvl w:val="0"/>
          <w:numId w:val="2"/>
        </w:numPr>
        <w:spacing w:before="40" w:after="60"/>
      </w:pPr>
      <w:r>
        <w:t>Interactive BFS and DFS traversal on a 13-node binary tree</w:t>
      </w:r>
    </w:p>
    <w:p w14:paraId="07EFCE5F" w14:textId="77777777" w:rsidR="00A348AE" w:rsidRDefault="00000000">
      <w:pPr>
        <w:pStyle w:val="ListParagraph"/>
        <w:numPr>
          <w:ilvl w:val="0"/>
          <w:numId w:val="2"/>
        </w:numPr>
        <w:spacing w:before="40" w:after="60"/>
      </w:pPr>
      <w:r>
        <w:t>Auto-play mode with variable speed control (100ms to 1200ms per step)</w:t>
      </w:r>
    </w:p>
    <w:p w14:paraId="15CCC786" w14:textId="77777777" w:rsidR="00A348AE" w:rsidRDefault="00000000">
      <w:pPr>
        <w:pStyle w:val="ListParagraph"/>
        <w:numPr>
          <w:ilvl w:val="0"/>
          <w:numId w:val="2"/>
        </w:numPr>
        <w:spacing w:before="40" w:after="60"/>
      </w:pPr>
      <w:r>
        <w:t>Manual step-by-step mode for deliberate, self-paced learning</w:t>
      </w:r>
    </w:p>
    <w:p w14:paraId="6C0F0BF1" w14:textId="77777777" w:rsidR="00A348AE" w:rsidRDefault="00000000">
      <w:pPr>
        <w:pStyle w:val="ListParagraph"/>
        <w:numPr>
          <w:ilvl w:val="0"/>
          <w:numId w:val="2"/>
        </w:numPr>
        <w:spacing w:before="40" w:after="60"/>
      </w:pPr>
      <w:r>
        <w:t>Live queue/stack display updated at each step</w:t>
      </w:r>
    </w:p>
    <w:p w14:paraId="184A0BA7" w14:textId="77777777" w:rsidR="00A348AE" w:rsidRDefault="00000000">
      <w:pPr>
        <w:pStyle w:val="ListParagraph"/>
        <w:numPr>
          <w:ilvl w:val="0"/>
          <w:numId w:val="2"/>
        </w:numPr>
        <w:spacing w:before="40" w:after="60"/>
      </w:pPr>
      <w:r>
        <w:t>Visited order tracker showing traversal sequence</w:t>
      </w:r>
    </w:p>
    <w:p w14:paraId="6BADCF52" w14:textId="77777777" w:rsidR="00A348AE" w:rsidRDefault="00000000">
      <w:pPr>
        <w:pStyle w:val="ListParagraph"/>
        <w:numPr>
          <w:ilvl w:val="0"/>
          <w:numId w:val="2"/>
        </w:numPr>
        <w:spacing w:before="40" w:after="60"/>
      </w:pPr>
      <w:r>
        <w:t>Step count, visited count, and queue size statistics</w:t>
      </w:r>
    </w:p>
    <w:p w14:paraId="05F76BD6" w14:textId="77777777" w:rsidR="00A348AE" w:rsidRDefault="00000000">
      <w:pPr>
        <w:pStyle w:val="ListParagraph"/>
        <w:numPr>
          <w:ilvl w:val="0"/>
          <w:numId w:val="2"/>
        </w:numPr>
        <w:spacing w:before="40" w:after="60"/>
      </w:pPr>
      <w:r>
        <w:t>Particle burst animation on node activation</w:t>
      </w:r>
    </w:p>
    <w:p w14:paraId="7FF0ABB5" w14:textId="77777777" w:rsidR="00A348AE" w:rsidRDefault="00000000">
      <w:pPr>
        <w:pStyle w:val="ListParagraph"/>
        <w:numPr>
          <w:ilvl w:val="0"/>
          <w:numId w:val="2"/>
        </w:numPr>
        <w:spacing w:before="40" w:after="60"/>
      </w:pPr>
      <w:r>
        <w:t>Animated starfield background and CRT scanline overlay</w:t>
      </w:r>
    </w:p>
    <w:p w14:paraId="4EF83D15" w14:textId="77777777" w:rsidR="00A348AE" w:rsidRDefault="00000000">
      <w:pPr>
        <w:pStyle w:val="ListParagraph"/>
        <w:numPr>
          <w:ilvl w:val="0"/>
          <w:numId w:val="2"/>
        </w:numPr>
        <w:spacing w:before="40" w:after="60"/>
      </w:pPr>
      <w:r>
        <w:t>Completion banner on full traversal</w:t>
      </w:r>
    </w:p>
    <w:p w14:paraId="244C3210" w14:textId="77777777" w:rsidR="00A348AE" w:rsidRDefault="00000000">
      <w:pPr>
        <w:pStyle w:val="ListParagraph"/>
        <w:numPr>
          <w:ilvl w:val="0"/>
          <w:numId w:val="2"/>
        </w:numPr>
        <w:spacing w:before="40" w:after="60"/>
      </w:pPr>
      <w:r>
        <w:t>Responsive layout supporting desktop and mobile screens</w:t>
      </w:r>
    </w:p>
    <w:p w14:paraId="1A2944B7" w14:textId="77777777" w:rsidR="00A348AE" w:rsidRDefault="00000000">
      <w:pPr>
        <w:pStyle w:val="ListParagraph"/>
        <w:numPr>
          <w:ilvl w:val="0"/>
          <w:numId w:val="2"/>
        </w:numPr>
        <w:spacing w:before="40" w:after="60"/>
      </w:pPr>
      <w:r>
        <w:t>Zero dependencies — single HTML file, runs in any browser</w:t>
      </w:r>
    </w:p>
    <w:p w14:paraId="3C3DDD19" w14:textId="77777777" w:rsidR="00A348AE" w:rsidRDefault="00000000">
      <w:pPr>
        <w:pStyle w:val="Heading1"/>
        <w:spacing w:before="320" w:after="160"/>
      </w:pPr>
      <w:r>
        <w:rPr>
          <w:b/>
          <w:bCs/>
          <w:color w:val="1F3864"/>
        </w:rPr>
        <w:t>8. Conclusion</w:t>
      </w:r>
    </w:p>
    <w:p w14:paraId="2C57DFE6" w14:textId="77777777" w:rsidR="00A348AE" w:rsidRDefault="00A348AE">
      <w:pPr>
        <w:pBdr>
          <w:bottom w:val="single" w:sz="4" w:space="1" w:color="2E75B6"/>
        </w:pBdr>
        <w:spacing w:before="100" w:after="200"/>
      </w:pPr>
    </w:p>
    <w:p w14:paraId="42354FE6" w14:textId="77777777" w:rsidR="00A348AE" w:rsidRDefault="00000000">
      <w:pPr>
        <w:spacing w:before="80" w:after="100"/>
      </w:pPr>
      <w:r>
        <w:t>Tree Quest successfully addresses the problem of algorithm comprehension by transforming static, abstract descriptions of BFS and DFS into a dynamic, interactive, and visually engaging experience. The project demonstrates that the gap between knowing an algorithm and understanding it can be meaningfully closed through good visualisation design.</w:t>
      </w:r>
    </w:p>
    <w:p w14:paraId="12470020" w14:textId="77777777" w:rsidR="00A348AE" w:rsidRDefault="00000000">
      <w:pPr>
        <w:spacing w:before="80" w:after="100"/>
      </w:pPr>
      <w:r>
        <w:t xml:space="preserve">The choice to build in plain HTML/CSS/JS rather than a framework proved to be correct — the result is a self-contained artefact that anyone can open, share, and learn from without any setup. </w:t>
      </w:r>
      <w:r>
        <w:lastRenderedPageBreak/>
        <w:t>The retro gaming aesthetic was not merely decorative; it meaningfully increased the sense of engagement and reward that learners experience while using the tool.</w:t>
      </w:r>
    </w:p>
    <w:p w14:paraId="48DC8FBC" w14:textId="77777777" w:rsidR="00A348AE" w:rsidRDefault="00000000">
      <w:pPr>
        <w:spacing w:before="80" w:after="100"/>
      </w:pPr>
      <w:r>
        <w:t>Beyond the algorithm content itself, this project was a valuable exercise in Canvas API programming, educational UX design, state management without a framework, and the iterative process of building something that works, watching it be used, and improving it. These are skills with broad applicability across all areas of software development.</w:t>
      </w:r>
    </w:p>
    <w:p w14:paraId="5082FD68" w14:textId="77777777" w:rsidR="00A348AE" w:rsidRDefault="00A348AE">
      <w:pPr>
        <w:spacing w:before="200"/>
      </w:pPr>
    </w:p>
    <w:p w14:paraId="4C405E04" w14:textId="77777777" w:rsidR="00A348AE" w:rsidRDefault="00000000">
      <w:pPr>
        <w:pBdr>
          <w:top w:val="single" w:sz="4" w:space="1" w:color="2E75B6"/>
        </w:pBdr>
        <w:spacing w:before="200" w:after="80"/>
        <w:jc w:val="center"/>
      </w:pPr>
      <w:r>
        <w:rPr>
          <w:i/>
          <w:iCs/>
          <w:color w:val="888888"/>
          <w:sz w:val="18"/>
          <w:szCs w:val="18"/>
        </w:rPr>
        <w:t xml:space="preserve">Tree Quest — BFS &amp; DFS </w:t>
      </w:r>
      <w:proofErr w:type="gramStart"/>
      <w:r>
        <w:rPr>
          <w:i/>
          <w:iCs/>
          <w:color w:val="888888"/>
          <w:sz w:val="18"/>
          <w:szCs w:val="18"/>
        </w:rPr>
        <w:t>Explorer  |</w:t>
      </w:r>
      <w:proofErr w:type="gramEnd"/>
      <w:r>
        <w:rPr>
          <w:i/>
          <w:iCs/>
          <w:color w:val="888888"/>
          <w:sz w:val="18"/>
          <w:szCs w:val="18"/>
        </w:rPr>
        <w:t xml:space="preserve">  Project </w:t>
      </w:r>
      <w:proofErr w:type="gramStart"/>
      <w:r>
        <w:rPr>
          <w:i/>
          <w:iCs/>
          <w:color w:val="888888"/>
          <w:sz w:val="18"/>
          <w:szCs w:val="18"/>
        </w:rPr>
        <w:t>Report  |</w:t>
      </w:r>
      <w:proofErr w:type="gramEnd"/>
      <w:r>
        <w:rPr>
          <w:i/>
          <w:iCs/>
          <w:color w:val="888888"/>
          <w:sz w:val="18"/>
          <w:szCs w:val="18"/>
        </w:rPr>
        <w:t xml:space="preserve">  March 2026</w:t>
      </w:r>
    </w:p>
    <w:sectPr w:rsidR="00A348A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A05F9"/>
    <w:multiLevelType w:val="hybridMultilevel"/>
    <w:tmpl w:val="275666B0"/>
    <w:lvl w:ilvl="0" w:tplc="E8D496BA">
      <w:start w:val="1"/>
      <w:numFmt w:val="bullet"/>
      <w:lvlText w:val="●"/>
      <w:lvlJc w:val="left"/>
      <w:pPr>
        <w:ind w:left="720" w:hanging="360"/>
      </w:pPr>
    </w:lvl>
    <w:lvl w:ilvl="1" w:tplc="044E923E">
      <w:start w:val="1"/>
      <w:numFmt w:val="bullet"/>
      <w:lvlText w:val="○"/>
      <w:lvlJc w:val="left"/>
      <w:pPr>
        <w:ind w:left="1440" w:hanging="360"/>
      </w:pPr>
    </w:lvl>
    <w:lvl w:ilvl="2" w:tplc="F88CCDB6">
      <w:start w:val="1"/>
      <w:numFmt w:val="bullet"/>
      <w:lvlText w:val="■"/>
      <w:lvlJc w:val="left"/>
      <w:pPr>
        <w:ind w:left="2160" w:hanging="360"/>
      </w:pPr>
    </w:lvl>
    <w:lvl w:ilvl="3" w:tplc="656667F0">
      <w:start w:val="1"/>
      <w:numFmt w:val="bullet"/>
      <w:lvlText w:val="●"/>
      <w:lvlJc w:val="left"/>
      <w:pPr>
        <w:ind w:left="2880" w:hanging="360"/>
      </w:pPr>
    </w:lvl>
    <w:lvl w:ilvl="4" w:tplc="E82A1C8E">
      <w:start w:val="1"/>
      <w:numFmt w:val="bullet"/>
      <w:lvlText w:val="○"/>
      <w:lvlJc w:val="left"/>
      <w:pPr>
        <w:ind w:left="3600" w:hanging="360"/>
      </w:pPr>
    </w:lvl>
    <w:lvl w:ilvl="5" w:tplc="B65C5D22">
      <w:start w:val="1"/>
      <w:numFmt w:val="bullet"/>
      <w:lvlText w:val="■"/>
      <w:lvlJc w:val="left"/>
      <w:pPr>
        <w:ind w:left="4320" w:hanging="360"/>
      </w:pPr>
    </w:lvl>
    <w:lvl w:ilvl="6" w:tplc="6D2EEDC4">
      <w:start w:val="1"/>
      <w:numFmt w:val="bullet"/>
      <w:lvlText w:val="●"/>
      <w:lvlJc w:val="left"/>
      <w:pPr>
        <w:ind w:left="5040" w:hanging="360"/>
      </w:pPr>
    </w:lvl>
    <w:lvl w:ilvl="7" w:tplc="0B52C8B2">
      <w:start w:val="1"/>
      <w:numFmt w:val="bullet"/>
      <w:lvlText w:val="●"/>
      <w:lvlJc w:val="left"/>
      <w:pPr>
        <w:ind w:left="5760" w:hanging="360"/>
      </w:pPr>
    </w:lvl>
    <w:lvl w:ilvl="8" w:tplc="EADA5456">
      <w:start w:val="1"/>
      <w:numFmt w:val="bullet"/>
      <w:lvlText w:val="●"/>
      <w:lvlJc w:val="left"/>
      <w:pPr>
        <w:ind w:left="6480" w:hanging="360"/>
      </w:pPr>
    </w:lvl>
  </w:abstractNum>
  <w:abstractNum w:abstractNumId="1" w15:restartNumberingAfterBreak="0">
    <w:nsid w:val="54B14AC6"/>
    <w:multiLevelType w:val="hybridMultilevel"/>
    <w:tmpl w:val="B080CD80"/>
    <w:lvl w:ilvl="0" w:tplc="20A47932">
      <w:start w:val="1"/>
      <w:numFmt w:val="bullet"/>
      <w:lvlText w:val="•"/>
      <w:lvlJc w:val="left"/>
      <w:pPr>
        <w:ind w:left="720" w:hanging="360"/>
      </w:pPr>
    </w:lvl>
    <w:lvl w:ilvl="1" w:tplc="CF768F04">
      <w:numFmt w:val="decimal"/>
      <w:lvlText w:val=""/>
      <w:lvlJc w:val="left"/>
    </w:lvl>
    <w:lvl w:ilvl="2" w:tplc="25CC88E4">
      <w:numFmt w:val="decimal"/>
      <w:lvlText w:val=""/>
      <w:lvlJc w:val="left"/>
    </w:lvl>
    <w:lvl w:ilvl="3" w:tplc="15CA492E">
      <w:numFmt w:val="decimal"/>
      <w:lvlText w:val=""/>
      <w:lvlJc w:val="left"/>
    </w:lvl>
    <w:lvl w:ilvl="4" w:tplc="C75A5840">
      <w:numFmt w:val="decimal"/>
      <w:lvlText w:val=""/>
      <w:lvlJc w:val="left"/>
    </w:lvl>
    <w:lvl w:ilvl="5" w:tplc="2A4AAD2A">
      <w:numFmt w:val="decimal"/>
      <w:lvlText w:val=""/>
      <w:lvlJc w:val="left"/>
    </w:lvl>
    <w:lvl w:ilvl="6" w:tplc="999A2F3C">
      <w:numFmt w:val="decimal"/>
      <w:lvlText w:val=""/>
      <w:lvlJc w:val="left"/>
    </w:lvl>
    <w:lvl w:ilvl="7" w:tplc="63D07CD4">
      <w:numFmt w:val="decimal"/>
      <w:lvlText w:val=""/>
      <w:lvlJc w:val="left"/>
    </w:lvl>
    <w:lvl w:ilvl="8" w:tplc="5E9E4D8E">
      <w:numFmt w:val="decimal"/>
      <w:lvlText w:val=""/>
      <w:lvlJc w:val="left"/>
    </w:lvl>
  </w:abstractNum>
  <w:num w:numId="1" w16cid:durableId="1925450497">
    <w:abstractNumId w:val="0"/>
    <w:lvlOverride w:ilvl="0">
      <w:startOverride w:val="1"/>
    </w:lvlOverride>
  </w:num>
  <w:num w:numId="2" w16cid:durableId="1108159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8AE"/>
    <w:rsid w:val="0054646E"/>
    <w:rsid w:val="00A348AE"/>
    <w:rsid w:val="00C85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3412"/>
  <w15:docId w15:val="{FE3D9AE1-ED6B-4B8F-A09A-45ED97E9B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1760</Words>
  <Characters>10037</Characters>
  <Application>Microsoft Office Word</Application>
  <DocSecurity>0</DocSecurity>
  <Lines>83</Lines>
  <Paragraphs>23</Paragraphs>
  <ScaleCrop>false</ScaleCrop>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Khosla</cp:lastModifiedBy>
  <cp:revision>2</cp:revision>
  <dcterms:created xsi:type="dcterms:W3CDTF">2026-03-31T03:13:00Z</dcterms:created>
  <dcterms:modified xsi:type="dcterms:W3CDTF">2026-03-31T14:17:00Z</dcterms:modified>
</cp:coreProperties>
</file>