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9DB05A" w14:textId="77777777" w:rsidR="00E65294" w:rsidRDefault="00E65294" w:rsidP="00E65294">
      <w:r>
        <w:t>McIlroy wins 800m indoor title</w:t>
      </w:r>
    </w:p>
    <w:p w14:paraId="03836915" w14:textId="77777777" w:rsidR="00E65294" w:rsidRDefault="00E65294" w:rsidP="00E65294"/>
    <w:p w14:paraId="6362EBD2" w14:textId="77777777" w:rsidR="00E65294" w:rsidRDefault="00E65294" w:rsidP="00E65294">
      <w:r>
        <w:t xml:space="preserve">James McIlroy motored to the AAA's Indoor 800m title in </w:t>
      </w:r>
      <w:proofErr w:type="spellStart"/>
      <w:r>
        <w:t>Sheffied</w:t>
      </w:r>
      <w:proofErr w:type="spellEnd"/>
      <w:r>
        <w:t xml:space="preserve"> on Sunday in a time of one minute, 47.97 seconds.</w:t>
      </w:r>
    </w:p>
    <w:p w14:paraId="64FDC309" w14:textId="77777777" w:rsidR="00E65294" w:rsidRDefault="00E65294" w:rsidP="00E65294"/>
    <w:p w14:paraId="763011C0" w14:textId="269B687E" w:rsidR="00093663" w:rsidRDefault="00E65294" w:rsidP="00093663">
      <w:r>
        <w:t>The Larne athlete dominated the race from start to finish although he had to hold off a late challenge from Welshman Jimmy Watkins in the final 100 metres.</w:t>
      </w:r>
    </w:p>
    <w:p w14:paraId="23CDDBEB" w14:textId="0CAAB49F" w:rsidR="0005188E" w:rsidRDefault="00E65294" w:rsidP="00E65294">
      <w:r>
        <w:t>.</w:t>
      </w:r>
    </w:p>
    <w:sectPr w:rsidR="0005188E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294"/>
    <w:rsid w:val="0005188E"/>
    <w:rsid w:val="00093663"/>
    <w:rsid w:val="00682EC6"/>
    <w:rsid w:val="006D13CE"/>
    <w:rsid w:val="00A87D2B"/>
    <w:rsid w:val="00C26CEA"/>
    <w:rsid w:val="00CD2478"/>
    <w:rsid w:val="00E65294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A4A59"/>
  <w15:chartTrackingRefBased/>
  <w15:docId w15:val="{C9681A3A-D045-4C77-8AB8-FBB0FD31F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2</cp:revision>
  <dcterms:created xsi:type="dcterms:W3CDTF">2024-07-14T12:06:00Z</dcterms:created>
  <dcterms:modified xsi:type="dcterms:W3CDTF">2024-07-17T01:42:00Z</dcterms:modified>
</cp:coreProperties>
</file>