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6BE" w:rsidRPr="00E70DB1" w:rsidRDefault="00E70DB1" w:rsidP="00E62015">
      <w:pPr>
        <w:jc w:val="center"/>
        <w:rPr>
          <w:rFonts w:ascii="Times New Roman" w:hAnsi="Times New Roman" w:cs="Times New Roman"/>
          <w:b/>
          <w:sz w:val="32"/>
          <w:szCs w:val="32"/>
          <w:u w:val="single"/>
        </w:rPr>
      </w:pPr>
      <w:r w:rsidRPr="00E70DB1">
        <w:rPr>
          <w:rFonts w:ascii="Times New Roman" w:hAnsi="Times New Roman" w:cs="Times New Roman"/>
          <w:b/>
          <w:sz w:val="32"/>
          <w:szCs w:val="32"/>
          <w:u w:val="single"/>
        </w:rPr>
        <w:t>Practical 10</w:t>
      </w:r>
    </w:p>
    <w:p w:rsidR="00E62015" w:rsidRPr="00E70DB1" w:rsidRDefault="00E62015" w:rsidP="00E62015">
      <w:pPr>
        <w:rPr>
          <w:rFonts w:ascii="Times New Roman" w:hAnsi="Times New Roman" w:cs="Times New Roman"/>
          <w:b/>
          <w:sz w:val="28"/>
          <w:szCs w:val="28"/>
          <w:u w:val="single"/>
        </w:rPr>
      </w:pPr>
      <w:r w:rsidRPr="00E70DB1">
        <w:rPr>
          <w:rFonts w:ascii="Times New Roman" w:hAnsi="Times New Roman" w:cs="Times New Roman"/>
          <w:b/>
          <w:sz w:val="28"/>
          <w:szCs w:val="28"/>
          <w:u w:val="single"/>
        </w:rPr>
        <w:t>Aim</w:t>
      </w:r>
      <w:r w:rsidRPr="00E70DB1">
        <w:rPr>
          <w:rFonts w:ascii="Times New Roman" w:hAnsi="Times New Roman" w:cs="Times New Roman"/>
          <w:b/>
          <w:sz w:val="28"/>
          <w:szCs w:val="28"/>
        </w:rPr>
        <w:t>:</w:t>
      </w:r>
    </w:p>
    <w:p w:rsidR="00E62015" w:rsidRPr="00E70DB1" w:rsidRDefault="00E70DB1" w:rsidP="00E62015">
      <w:pPr>
        <w:rPr>
          <w:rFonts w:ascii="Times New Roman" w:hAnsi="Times New Roman" w:cs="Times New Roman"/>
          <w:sz w:val="28"/>
          <w:szCs w:val="28"/>
          <w:u w:val="single"/>
        </w:rPr>
      </w:pPr>
      <w:r w:rsidRPr="00E70DB1">
        <w:rPr>
          <w:rFonts w:ascii="Times New Roman" w:hAnsi="Times New Roman" w:cs="Times New Roman"/>
          <w:bCs/>
          <w:sz w:val="28"/>
          <w:szCs w:val="28"/>
        </w:rPr>
        <w:t>To work with SDN technology and SD WAN</w:t>
      </w:r>
    </w:p>
    <w:p w:rsidR="00E70DB1" w:rsidRPr="00E70DB1" w:rsidRDefault="00E70DB1" w:rsidP="00E70DB1">
      <w:pPr>
        <w:spacing w:after="151"/>
        <w:ind w:right="44"/>
        <w:rPr>
          <w:rFonts w:ascii="Times New Roman" w:hAnsi="Times New Roman" w:cs="Times New Roman"/>
          <w:b/>
          <w:bCs/>
          <w:sz w:val="28"/>
          <w:szCs w:val="28"/>
        </w:rPr>
      </w:pPr>
      <w:r>
        <w:rPr>
          <w:rFonts w:ascii="Times New Roman" w:hAnsi="Times New Roman" w:cs="Times New Roman"/>
          <w:b/>
          <w:bCs/>
          <w:sz w:val="28"/>
          <w:szCs w:val="28"/>
          <w:u w:val="single"/>
        </w:rPr>
        <w:t>Theory</w:t>
      </w:r>
      <w:r w:rsidRPr="00E70DB1">
        <w:rPr>
          <w:rFonts w:ascii="Times New Roman" w:hAnsi="Times New Roman" w:cs="Times New Roman"/>
          <w:b/>
          <w:bCs/>
          <w:sz w:val="28"/>
          <w:szCs w:val="28"/>
        </w:rPr>
        <w:t>:</w:t>
      </w:r>
    </w:p>
    <w:p w:rsidR="00E70DB1" w:rsidRPr="00E70DB1" w:rsidRDefault="00E70DB1" w:rsidP="00E70DB1">
      <w:pPr>
        <w:spacing w:after="151"/>
        <w:ind w:right="44"/>
        <w:rPr>
          <w:rFonts w:ascii="Times New Roman" w:hAnsi="Times New Roman" w:cs="Times New Roman"/>
          <w:b/>
          <w:bCs/>
          <w:sz w:val="28"/>
          <w:szCs w:val="28"/>
        </w:rPr>
      </w:pPr>
      <w:r w:rsidRPr="00E70DB1">
        <w:rPr>
          <w:rFonts w:ascii="Times New Roman" w:hAnsi="Times New Roman" w:cs="Times New Roman"/>
          <w:b/>
          <w:bCs/>
          <w:sz w:val="28"/>
          <w:szCs w:val="28"/>
        </w:rPr>
        <w:t>SDN</w:t>
      </w:r>
    </w:p>
    <w:p w:rsidR="00E70DB1" w:rsidRPr="00E70DB1" w:rsidRDefault="00E70DB1" w:rsidP="00E70DB1">
      <w:pPr>
        <w:pStyle w:val="NormalWeb"/>
        <w:spacing w:before="0" w:beforeAutospacing="0" w:after="0" w:afterAutospacing="0"/>
        <w:textAlignment w:val="baseline"/>
        <w:rPr>
          <w:color w:val="000000" w:themeColor="text1"/>
        </w:rPr>
      </w:pPr>
      <w:r w:rsidRPr="00E70DB1">
        <w:rPr>
          <w:color w:val="000000" w:themeColor="text1"/>
        </w:rPr>
        <w:t>Software-defined networking (SDN) is an architecture designed to make a network more flexible and easier to manage. SDN centralizes management by abstracting the control plane from the data forwarding function in the discrete networking devices.</w:t>
      </w:r>
    </w:p>
    <w:p w:rsidR="00E70DB1" w:rsidRPr="00E70DB1" w:rsidRDefault="00E70DB1" w:rsidP="00E70DB1">
      <w:pPr>
        <w:textAlignment w:val="baseline"/>
        <w:rPr>
          <w:rFonts w:ascii="Times New Roman" w:hAnsi="Times New Roman" w:cs="Times New Roman"/>
          <w:color w:val="000000" w:themeColor="text1"/>
          <w:szCs w:val="24"/>
        </w:rPr>
      </w:pPr>
    </w:p>
    <w:p w:rsidR="00E70DB1" w:rsidRPr="00E70DB1" w:rsidRDefault="00E70DB1" w:rsidP="00E70DB1">
      <w:pPr>
        <w:pStyle w:val="Heading3"/>
        <w:spacing w:before="0" w:beforeAutospacing="0" w:after="0" w:afterAutospacing="0"/>
        <w:textAlignment w:val="baseline"/>
        <w:rPr>
          <w:color w:val="000000" w:themeColor="text1"/>
        </w:rPr>
      </w:pPr>
      <w:r w:rsidRPr="00E70DB1">
        <w:rPr>
          <w:color w:val="000000" w:themeColor="text1"/>
        </w:rPr>
        <w:t>SDN elements</w:t>
      </w:r>
    </w:p>
    <w:p w:rsidR="00E70DB1" w:rsidRPr="00E70DB1" w:rsidRDefault="00D33F6C" w:rsidP="00E70DB1">
      <w:pPr>
        <w:pStyle w:val="NormalWeb"/>
        <w:spacing w:before="0" w:beforeAutospacing="0" w:after="200" w:afterAutospacing="0"/>
        <w:textAlignment w:val="baseline"/>
        <w:rPr>
          <w:color w:val="000000" w:themeColor="text1"/>
        </w:rPr>
      </w:pPr>
      <w:bookmarkStart w:id="0" w:name="_GoBack"/>
      <w:bookmarkEnd w:id="0"/>
      <w:r w:rsidRPr="00E70DB1">
        <w:rPr>
          <w:color w:val="000000" w:themeColor="text1"/>
        </w:rPr>
        <w:t>SDN</w:t>
      </w:r>
      <w:r w:rsidR="00E70DB1" w:rsidRPr="00E70DB1">
        <w:rPr>
          <w:color w:val="000000" w:themeColor="text1"/>
        </w:rPr>
        <w:t xml:space="preserve"> architecture delivers a centralized, programmable network and consists of the following:</w:t>
      </w:r>
    </w:p>
    <w:p w:rsidR="00E70DB1" w:rsidRPr="00E70DB1" w:rsidRDefault="00E70DB1" w:rsidP="00E70DB1">
      <w:pPr>
        <w:numPr>
          <w:ilvl w:val="0"/>
          <w:numId w:val="1"/>
        </w:numPr>
        <w:spacing w:after="200" w:line="240" w:lineRule="auto"/>
        <w:ind w:left="975"/>
        <w:textAlignment w:val="baseline"/>
        <w:rPr>
          <w:rFonts w:ascii="Times New Roman" w:hAnsi="Times New Roman" w:cs="Times New Roman"/>
          <w:color w:val="000000" w:themeColor="text1"/>
          <w:szCs w:val="24"/>
        </w:rPr>
      </w:pPr>
      <w:r w:rsidRPr="00E70DB1">
        <w:rPr>
          <w:rFonts w:ascii="Times New Roman" w:hAnsi="Times New Roman" w:cs="Times New Roman"/>
          <w:color w:val="000000" w:themeColor="text1"/>
          <w:szCs w:val="24"/>
        </w:rPr>
        <w:t>A controller, the core element of an SDN architecture, that enables centralized management and control, automation, and policy enforcement across physical and virtual network environments</w:t>
      </w:r>
    </w:p>
    <w:p w:rsidR="00E70DB1" w:rsidRPr="00E70DB1" w:rsidRDefault="00E70DB1" w:rsidP="00E70DB1">
      <w:pPr>
        <w:numPr>
          <w:ilvl w:val="0"/>
          <w:numId w:val="1"/>
        </w:numPr>
        <w:spacing w:after="200" w:line="240" w:lineRule="auto"/>
        <w:ind w:left="975"/>
        <w:textAlignment w:val="baseline"/>
        <w:rPr>
          <w:rFonts w:ascii="Times New Roman" w:hAnsi="Times New Roman" w:cs="Times New Roman"/>
          <w:color w:val="000000" w:themeColor="text1"/>
          <w:szCs w:val="24"/>
        </w:rPr>
      </w:pPr>
      <w:r w:rsidRPr="00E70DB1">
        <w:rPr>
          <w:rFonts w:ascii="Times New Roman" w:hAnsi="Times New Roman" w:cs="Times New Roman"/>
          <w:color w:val="000000" w:themeColor="text1"/>
          <w:szCs w:val="24"/>
        </w:rPr>
        <w:t>Southbound APIs that relay information between the controller and the individual network devices (such as switches, access points, routers, and firewalls)</w:t>
      </w:r>
    </w:p>
    <w:p w:rsidR="00E70DB1" w:rsidRPr="00E70DB1" w:rsidRDefault="00E70DB1" w:rsidP="00E70DB1">
      <w:pPr>
        <w:numPr>
          <w:ilvl w:val="0"/>
          <w:numId w:val="1"/>
        </w:numPr>
        <w:spacing w:after="0" w:line="240" w:lineRule="auto"/>
        <w:ind w:left="975"/>
        <w:textAlignment w:val="baseline"/>
        <w:rPr>
          <w:rFonts w:ascii="Times New Roman" w:hAnsi="Times New Roman" w:cs="Times New Roman"/>
          <w:color w:val="000000" w:themeColor="text1"/>
          <w:szCs w:val="24"/>
        </w:rPr>
      </w:pPr>
      <w:r w:rsidRPr="00E70DB1">
        <w:rPr>
          <w:rFonts w:ascii="Times New Roman" w:hAnsi="Times New Roman" w:cs="Times New Roman"/>
          <w:color w:val="000000" w:themeColor="text1"/>
          <w:szCs w:val="24"/>
        </w:rPr>
        <w:t>Northbound APIs that relay information between the controller and the applications and policy engines, to which an SDN looks like a single logical network device</w:t>
      </w:r>
    </w:p>
    <w:p w:rsidR="00E70DB1" w:rsidRPr="00E70DB1" w:rsidRDefault="00E70DB1" w:rsidP="00E70DB1">
      <w:pPr>
        <w:textAlignment w:val="baseline"/>
        <w:rPr>
          <w:rFonts w:ascii="Times New Roman" w:hAnsi="Times New Roman" w:cs="Times New Roman"/>
          <w:color w:val="000000" w:themeColor="text1"/>
          <w:szCs w:val="24"/>
        </w:rPr>
      </w:pPr>
    </w:p>
    <w:p w:rsidR="00E70DB1" w:rsidRPr="00E70DB1" w:rsidRDefault="00E70DB1" w:rsidP="00E70DB1">
      <w:pPr>
        <w:pStyle w:val="Heading3"/>
        <w:spacing w:before="0" w:beforeAutospacing="0" w:after="0" w:afterAutospacing="0"/>
        <w:textAlignment w:val="baseline"/>
        <w:rPr>
          <w:color w:val="000000" w:themeColor="text1"/>
          <w:sz w:val="28"/>
          <w:szCs w:val="28"/>
        </w:rPr>
      </w:pPr>
      <w:r w:rsidRPr="00E70DB1">
        <w:rPr>
          <w:color w:val="000000" w:themeColor="text1"/>
          <w:sz w:val="28"/>
          <w:szCs w:val="28"/>
        </w:rPr>
        <w:t>SDN adoption</w:t>
      </w:r>
    </w:p>
    <w:p w:rsidR="00E70DB1" w:rsidRPr="00E70DB1" w:rsidRDefault="00E70DB1" w:rsidP="00E70DB1">
      <w:pPr>
        <w:pStyle w:val="NormalWeb"/>
        <w:spacing w:before="0" w:beforeAutospacing="0" w:after="0" w:afterAutospacing="0"/>
        <w:textAlignment w:val="baseline"/>
        <w:rPr>
          <w:color w:val="000000" w:themeColor="text1"/>
        </w:rPr>
      </w:pPr>
      <w:r w:rsidRPr="00E70DB1">
        <w:rPr>
          <w:color w:val="000000" w:themeColor="text1"/>
        </w:rPr>
        <w:t xml:space="preserve">SDN has seen wide adoption across data </w:t>
      </w:r>
      <w:r w:rsidR="00D33F6C" w:rsidRPr="00E70DB1">
        <w:rPr>
          <w:color w:val="000000" w:themeColor="text1"/>
        </w:rPr>
        <w:t>centres</w:t>
      </w:r>
      <w:r w:rsidRPr="00E70DB1">
        <w:rPr>
          <w:color w:val="000000" w:themeColor="text1"/>
        </w:rPr>
        <w:t xml:space="preserve"> (64%), WANs (58%), and access networks (40%). For more information on SDN trends, see the </w:t>
      </w:r>
      <w:hyperlink r:id="rId9" w:history="1">
        <w:r w:rsidRPr="00E70DB1">
          <w:rPr>
            <w:rStyle w:val="Hyperlink"/>
            <w:color w:val="000000" w:themeColor="text1"/>
            <w:bdr w:val="none" w:sz="0" w:space="0" w:color="auto" w:frame="1"/>
          </w:rPr>
          <w:t>2020 Global Networking Trends</w:t>
        </w:r>
      </w:hyperlink>
      <w:r w:rsidRPr="00E70DB1">
        <w:rPr>
          <w:color w:val="000000" w:themeColor="text1"/>
        </w:rPr>
        <w:t> report.</w:t>
      </w:r>
    </w:p>
    <w:p w:rsidR="00E70DB1" w:rsidRPr="00E70DB1" w:rsidRDefault="00E70DB1" w:rsidP="00E70DB1">
      <w:pPr>
        <w:textAlignment w:val="baseline"/>
        <w:rPr>
          <w:rFonts w:ascii="Times New Roman" w:hAnsi="Times New Roman" w:cs="Times New Roman"/>
          <w:color w:val="000000" w:themeColor="text1"/>
          <w:szCs w:val="24"/>
        </w:rPr>
      </w:pPr>
    </w:p>
    <w:p w:rsidR="00E70DB1" w:rsidRPr="00E70DB1" w:rsidRDefault="00E70DB1" w:rsidP="00E70DB1">
      <w:pPr>
        <w:pStyle w:val="Heading3"/>
        <w:spacing w:before="0" w:beforeAutospacing="0" w:after="0" w:afterAutospacing="0"/>
        <w:textAlignment w:val="baseline"/>
        <w:rPr>
          <w:color w:val="000000" w:themeColor="text1"/>
          <w:sz w:val="28"/>
          <w:szCs w:val="28"/>
        </w:rPr>
      </w:pPr>
      <w:r w:rsidRPr="00E70DB1">
        <w:rPr>
          <w:color w:val="000000" w:themeColor="text1"/>
          <w:sz w:val="28"/>
          <w:szCs w:val="28"/>
        </w:rPr>
        <w:t>SDN and IBN</w:t>
      </w:r>
    </w:p>
    <w:p w:rsidR="00E70DB1" w:rsidRPr="00E70DB1" w:rsidRDefault="00E70DB1" w:rsidP="00E70DB1">
      <w:pPr>
        <w:pStyle w:val="NormalWeb"/>
        <w:spacing w:before="0" w:beforeAutospacing="0" w:after="0" w:afterAutospacing="0"/>
        <w:textAlignment w:val="baseline"/>
        <w:rPr>
          <w:color w:val="000000" w:themeColor="text1"/>
        </w:rPr>
      </w:pPr>
      <w:r w:rsidRPr="00E70DB1">
        <w:rPr>
          <w:color w:val="000000" w:themeColor="text1"/>
        </w:rPr>
        <w:t>SDN serves as a foundational element of a comprehensive </w:t>
      </w:r>
      <w:hyperlink r:id="rId10" w:history="1">
        <w:r w:rsidRPr="00E70DB1">
          <w:rPr>
            <w:rStyle w:val="Hyperlink"/>
            <w:color w:val="000000" w:themeColor="text1"/>
            <w:bdr w:val="none" w:sz="0" w:space="0" w:color="auto" w:frame="1"/>
          </w:rPr>
          <w:t>intent-based networking</w:t>
        </w:r>
      </w:hyperlink>
      <w:r w:rsidRPr="00E70DB1">
        <w:rPr>
          <w:color w:val="000000" w:themeColor="text1"/>
        </w:rPr>
        <w:t> (IBN) architecture. SDN has been limited to automated provisioning and configuration. IBN now adds "translation" and "assurance" so you can automate the complete network lifecycle and continuously align the network to business needs. Watch our </w:t>
      </w:r>
      <w:hyperlink r:id="rId11" w:history="1">
        <w:r w:rsidRPr="00E70DB1">
          <w:rPr>
            <w:rStyle w:val="Hyperlink"/>
            <w:color w:val="000000" w:themeColor="text1"/>
            <w:bdr w:val="none" w:sz="0" w:space="0" w:color="auto" w:frame="1"/>
          </w:rPr>
          <w:t>Beyond SDN</w:t>
        </w:r>
      </w:hyperlink>
      <w:r w:rsidRPr="00E70DB1">
        <w:rPr>
          <w:color w:val="000000" w:themeColor="text1"/>
        </w:rPr>
        <w:t> webinar recording to explore more ways intent is changing how we network.</w:t>
      </w:r>
    </w:p>
    <w:p w:rsidR="00E70DB1" w:rsidRPr="00E70DB1" w:rsidRDefault="00E70DB1" w:rsidP="00E70DB1">
      <w:pPr>
        <w:pStyle w:val="NormalWeb"/>
        <w:spacing w:before="0" w:beforeAutospacing="0" w:after="0" w:afterAutospacing="0"/>
        <w:textAlignment w:val="baseline"/>
        <w:rPr>
          <w:color w:val="000000" w:themeColor="text1"/>
        </w:rPr>
      </w:pPr>
    </w:p>
    <w:p w:rsidR="00E70DB1" w:rsidRPr="00E70DB1" w:rsidRDefault="00E70DB1" w:rsidP="00E70DB1">
      <w:pPr>
        <w:pStyle w:val="NormalWeb"/>
        <w:spacing w:before="0" w:beforeAutospacing="0" w:after="0" w:afterAutospacing="0"/>
        <w:textAlignment w:val="baseline"/>
        <w:rPr>
          <w:b/>
          <w:bCs/>
          <w:color w:val="000000" w:themeColor="text1"/>
          <w:sz w:val="28"/>
          <w:szCs w:val="28"/>
        </w:rPr>
      </w:pPr>
      <w:r w:rsidRPr="00E70DB1">
        <w:rPr>
          <w:b/>
          <w:bCs/>
          <w:color w:val="000000" w:themeColor="text1"/>
          <w:sz w:val="28"/>
          <w:szCs w:val="28"/>
        </w:rPr>
        <w:t>Features and Benefits</w:t>
      </w:r>
    </w:p>
    <w:p w:rsidR="00E70DB1" w:rsidRPr="00E70DB1" w:rsidRDefault="00E70DB1" w:rsidP="00E70DB1">
      <w:pPr>
        <w:spacing w:after="151"/>
        <w:ind w:right="44"/>
        <w:rPr>
          <w:rFonts w:ascii="Times New Roman" w:hAnsi="Times New Roman" w:cs="Times New Roman"/>
          <w:b/>
          <w:bCs/>
          <w:szCs w:val="24"/>
        </w:rPr>
      </w:pPr>
    </w:p>
    <w:p w:rsidR="00E70DB1" w:rsidRPr="00E70DB1" w:rsidRDefault="00E70DB1" w:rsidP="00E70DB1">
      <w:pPr>
        <w:spacing w:after="151"/>
        <w:ind w:right="44"/>
        <w:rPr>
          <w:rFonts w:ascii="Times New Roman" w:hAnsi="Times New Roman" w:cs="Times New Roman"/>
          <w:b/>
          <w:bCs/>
          <w:szCs w:val="24"/>
        </w:rPr>
      </w:pPr>
      <w:r w:rsidRPr="00E70DB1">
        <w:rPr>
          <w:rFonts w:ascii="Times New Roman" w:hAnsi="Times New Roman" w:cs="Times New Roman"/>
          <w:b/>
          <w:bCs/>
          <w:szCs w:val="24"/>
        </w:rPr>
        <w:t>Simplify operations</w:t>
      </w:r>
    </w:p>
    <w:p w:rsidR="00E70DB1" w:rsidRPr="00E70DB1" w:rsidRDefault="00E70DB1" w:rsidP="00E70DB1">
      <w:pPr>
        <w:spacing w:after="151"/>
        <w:ind w:right="44"/>
        <w:rPr>
          <w:rFonts w:ascii="Times New Roman" w:hAnsi="Times New Roman" w:cs="Times New Roman"/>
          <w:szCs w:val="24"/>
        </w:rPr>
      </w:pPr>
      <w:r w:rsidRPr="00E70DB1">
        <w:rPr>
          <w:rFonts w:ascii="Times New Roman" w:hAnsi="Times New Roman" w:cs="Times New Roman"/>
          <w:szCs w:val="24"/>
        </w:rPr>
        <w:t>Reduce complexity by decoupling the control and data planes, while making automation highly secure and scalable.</w:t>
      </w:r>
    </w:p>
    <w:p w:rsidR="00E70DB1" w:rsidRDefault="00E70DB1" w:rsidP="00E70DB1">
      <w:pPr>
        <w:spacing w:after="151"/>
        <w:ind w:right="44"/>
        <w:rPr>
          <w:rFonts w:ascii="Times New Roman" w:hAnsi="Times New Roman" w:cs="Times New Roman"/>
          <w:szCs w:val="24"/>
        </w:rPr>
      </w:pPr>
    </w:p>
    <w:p w:rsidR="00D33F6C" w:rsidRPr="00E70DB1" w:rsidRDefault="00D33F6C" w:rsidP="00E70DB1">
      <w:pPr>
        <w:spacing w:after="151"/>
        <w:ind w:right="44"/>
        <w:rPr>
          <w:rFonts w:ascii="Times New Roman" w:hAnsi="Times New Roman" w:cs="Times New Roman"/>
          <w:szCs w:val="24"/>
        </w:rPr>
      </w:pPr>
    </w:p>
    <w:p w:rsidR="00E70DB1" w:rsidRPr="00E70DB1" w:rsidRDefault="00E70DB1" w:rsidP="00E70DB1">
      <w:pPr>
        <w:spacing w:after="151"/>
        <w:ind w:right="44"/>
        <w:rPr>
          <w:rFonts w:ascii="Times New Roman" w:hAnsi="Times New Roman" w:cs="Times New Roman"/>
          <w:b/>
          <w:bCs/>
          <w:szCs w:val="24"/>
        </w:rPr>
      </w:pPr>
      <w:r w:rsidRPr="00E70DB1">
        <w:rPr>
          <w:rFonts w:ascii="Times New Roman" w:hAnsi="Times New Roman" w:cs="Times New Roman"/>
          <w:b/>
          <w:bCs/>
          <w:szCs w:val="24"/>
        </w:rPr>
        <w:lastRenderedPageBreak/>
        <w:t>Achieve faster time to market</w:t>
      </w:r>
    </w:p>
    <w:p w:rsidR="00E70DB1" w:rsidRPr="00E70DB1" w:rsidRDefault="00E70DB1" w:rsidP="00E70DB1">
      <w:pPr>
        <w:spacing w:after="151"/>
        <w:ind w:right="44"/>
        <w:rPr>
          <w:rFonts w:ascii="Times New Roman" w:hAnsi="Times New Roman" w:cs="Times New Roman"/>
          <w:szCs w:val="24"/>
        </w:rPr>
      </w:pPr>
      <w:r w:rsidRPr="00E70DB1">
        <w:rPr>
          <w:rFonts w:ascii="Times New Roman" w:hAnsi="Times New Roman" w:cs="Times New Roman"/>
          <w:szCs w:val="24"/>
        </w:rPr>
        <w:t>Deploy applications and services faster by leveraging open APIs. Easily integrate third-party products.</w:t>
      </w:r>
    </w:p>
    <w:p w:rsidR="00E70DB1" w:rsidRPr="00E70DB1" w:rsidRDefault="00E70DB1" w:rsidP="00E70DB1">
      <w:pPr>
        <w:spacing w:after="151"/>
        <w:ind w:right="44"/>
        <w:rPr>
          <w:rFonts w:ascii="Times New Roman" w:hAnsi="Times New Roman" w:cs="Times New Roman"/>
          <w:szCs w:val="24"/>
        </w:rPr>
      </w:pPr>
    </w:p>
    <w:p w:rsidR="00E70DB1" w:rsidRPr="00E70DB1" w:rsidRDefault="00E70DB1" w:rsidP="00E70DB1">
      <w:pPr>
        <w:spacing w:after="151"/>
        <w:ind w:right="44"/>
        <w:rPr>
          <w:rFonts w:ascii="Times New Roman" w:hAnsi="Times New Roman" w:cs="Times New Roman"/>
          <w:b/>
          <w:bCs/>
          <w:szCs w:val="24"/>
        </w:rPr>
      </w:pPr>
      <w:r w:rsidRPr="00E70DB1">
        <w:rPr>
          <w:rFonts w:ascii="Times New Roman" w:hAnsi="Times New Roman" w:cs="Times New Roman"/>
          <w:b/>
          <w:bCs/>
          <w:szCs w:val="24"/>
        </w:rPr>
        <w:t>Build programmable networks</w:t>
      </w:r>
    </w:p>
    <w:p w:rsidR="00E70DB1" w:rsidRPr="00E70DB1" w:rsidRDefault="00E70DB1" w:rsidP="00E70DB1">
      <w:pPr>
        <w:spacing w:after="151"/>
        <w:ind w:right="44"/>
        <w:rPr>
          <w:rFonts w:ascii="Times New Roman" w:hAnsi="Times New Roman" w:cs="Times New Roman"/>
          <w:szCs w:val="24"/>
        </w:rPr>
      </w:pPr>
      <w:r w:rsidRPr="00E70DB1">
        <w:rPr>
          <w:rFonts w:ascii="Times New Roman" w:hAnsi="Times New Roman" w:cs="Times New Roman"/>
          <w:szCs w:val="24"/>
        </w:rPr>
        <w:t xml:space="preserve">Eliminate manual configuration. Provision and manage data </w:t>
      </w:r>
      <w:r w:rsidR="00D33F6C" w:rsidRPr="00E70DB1">
        <w:rPr>
          <w:rFonts w:ascii="Times New Roman" w:hAnsi="Times New Roman" w:cs="Times New Roman"/>
          <w:szCs w:val="24"/>
        </w:rPr>
        <w:t>centres</w:t>
      </w:r>
      <w:r w:rsidRPr="00E70DB1">
        <w:rPr>
          <w:rFonts w:ascii="Times New Roman" w:hAnsi="Times New Roman" w:cs="Times New Roman"/>
          <w:szCs w:val="24"/>
        </w:rPr>
        <w:t>, campuses, and wide-area networks.</w:t>
      </w:r>
    </w:p>
    <w:p w:rsidR="00E70DB1" w:rsidRPr="00E70DB1" w:rsidRDefault="00E70DB1" w:rsidP="00E70DB1">
      <w:pPr>
        <w:spacing w:after="151"/>
        <w:ind w:right="44"/>
        <w:rPr>
          <w:rFonts w:ascii="Times New Roman" w:hAnsi="Times New Roman" w:cs="Times New Roman"/>
          <w:szCs w:val="24"/>
        </w:rPr>
      </w:pPr>
    </w:p>
    <w:p w:rsidR="00E70DB1" w:rsidRPr="00E70DB1" w:rsidRDefault="00E70DB1" w:rsidP="00E70DB1">
      <w:pPr>
        <w:spacing w:after="151"/>
        <w:ind w:right="44"/>
        <w:rPr>
          <w:rFonts w:ascii="Times New Roman" w:hAnsi="Times New Roman" w:cs="Times New Roman"/>
          <w:b/>
          <w:bCs/>
          <w:szCs w:val="24"/>
        </w:rPr>
      </w:pPr>
      <w:r w:rsidRPr="00E70DB1">
        <w:rPr>
          <w:rFonts w:ascii="Times New Roman" w:hAnsi="Times New Roman" w:cs="Times New Roman"/>
          <w:b/>
          <w:bCs/>
          <w:szCs w:val="24"/>
        </w:rPr>
        <w:t>Lay the foundation for intent</w:t>
      </w:r>
    </w:p>
    <w:p w:rsidR="00E70DB1" w:rsidRPr="00E70DB1" w:rsidRDefault="00E70DB1" w:rsidP="00E70DB1">
      <w:pPr>
        <w:spacing w:after="151"/>
        <w:ind w:right="44"/>
        <w:rPr>
          <w:rFonts w:ascii="Times New Roman" w:hAnsi="Times New Roman" w:cs="Times New Roman"/>
          <w:szCs w:val="24"/>
        </w:rPr>
      </w:pPr>
      <w:r w:rsidRPr="00E70DB1">
        <w:rPr>
          <w:rFonts w:ascii="Times New Roman" w:hAnsi="Times New Roman" w:cs="Times New Roman"/>
          <w:szCs w:val="24"/>
        </w:rPr>
        <w:t>Centralize configuration, management, control, monitoring, service delivery, and cloud automation.</w:t>
      </w:r>
    </w:p>
    <w:p w:rsidR="00E70DB1" w:rsidRPr="00E70DB1" w:rsidRDefault="00E70DB1" w:rsidP="00E70DB1">
      <w:pPr>
        <w:spacing w:after="151"/>
        <w:ind w:right="44"/>
        <w:rPr>
          <w:rFonts w:ascii="Times New Roman" w:hAnsi="Times New Roman" w:cs="Times New Roman"/>
          <w:szCs w:val="24"/>
        </w:rPr>
      </w:pPr>
    </w:p>
    <w:p w:rsidR="00E70DB1" w:rsidRPr="00E70DB1" w:rsidRDefault="00E70DB1" w:rsidP="00E70DB1">
      <w:pPr>
        <w:spacing w:after="151"/>
        <w:ind w:right="44"/>
        <w:rPr>
          <w:rFonts w:ascii="Times New Roman" w:hAnsi="Times New Roman" w:cs="Times New Roman"/>
          <w:b/>
          <w:bCs/>
          <w:sz w:val="28"/>
          <w:szCs w:val="28"/>
          <w:u w:val="single"/>
        </w:rPr>
      </w:pPr>
      <w:r w:rsidRPr="00E70DB1">
        <w:rPr>
          <w:rFonts w:ascii="Times New Roman" w:hAnsi="Times New Roman" w:cs="Times New Roman"/>
          <w:b/>
          <w:bCs/>
          <w:sz w:val="28"/>
          <w:szCs w:val="28"/>
          <w:u w:val="single"/>
        </w:rPr>
        <w:t>SD WAN</w:t>
      </w:r>
    </w:p>
    <w:p w:rsidR="00E70DB1" w:rsidRPr="00E70DB1" w:rsidRDefault="00E70DB1" w:rsidP="00E70DB1">
      <w:pPr>
        <w:pStyle w:val="NormalWeb"/>
        <w:shd w:val="clear" w:color="auto" w:fill="FFFFFF"/>
        <w:spacing w:before="0" w:beforeAutospacing="0" w:after="200" w:afterAutospacing="0"/>
        <w:textAlignment w:val="baseline"/>
      </w:pPr>
      <w:r w:rsidRPr="00E70DB1">
        <w:t>SD-WAN is a software-defined approach to managing the WAN.</w:t>
      </w:r>
    </w:p>
    <w:p w:rsidR="00E70DB1" w:rsidRPr="00E70DB1" w:rsidRDefault="00E70DB1" w:rsidP="00E70DB1">
      <w:pPr>
        <w:pStyle w:val="NormalWeb"/>
        <w:shd w:val="clear" w:color="auto" w:fill="FFFFFF"/>
        <w:spacing w:before="0" w:beforeAutospacing="0" w:after="200" w:afterAutospacing="0"/>
        <w:textAlignment w:val="baseline"/>
      </w:pPr>
      <w:r w:rsidRPr="00E70DB1">
        <w:t>Key advantages include:</w:t>
      </w:r>
    </w:p>
    <w:p w:rsidR="00E70DB1" w:rsidRPr="00E70DB1" w:rsidRDefault="00E70DB1" w:rsidP="00E70DB1">
      <w:pPr>
        <w:numPr>
          <w:ilvl w:val="0"/>
          <w:numId w:val="2"/>
        </w:numPr>
        <w:spacing w:after="0" w:line="240" w:lineRule="auto"/>
        <w:ind w:left="990"/>
        <w:textAlignment w:val="baseline"/>
        <w:rPr>
          <w:rFonts w:ascii="Times New Roman" w:hAnsi="Times New Roman" w:cs="Times New Roman"/>
        </w:rPr>
      </w:pPr>
      <w:r w:rsidRPr="00E70DB1">
        <w:rPr>
          <w:rFonts w:ascii="Times New Roman" w:hAnsi="Times New Roman" w:cs="Times New Roman"/>
        </w:rPr>
        <w:t>Reducing costs with transport independence across </w:t>
      </w:r>
      <w:hyperlink r:id="rId12" w:history="1">
        <w:r w:rsidRPr="00E70DB1">
          <w:rPr>
            <w:rStyle w:val="Hyperlink"/>
            <w:rFonts w:ascii="Times New Roman" w:hAnsi="Times New Roman" w:cs="Times New Roman"/>
            <w:bdr w:val="none" w:sz="0" w:space="0" w:color="auto" w:frame="1"/>
          </w:rPr>
          <w:t>MPLS</w:t>
        </w:r>
      </w:hyperlink>
      <w:r w:rsidRPr="00E70DB1">
        <w:rPr>
          <w:rFonts w:ascii="Times New Roman" w:hAnsi="Times New Roman" w:cs="Times New Roman"/>
        </w:rPr>
        <w:t>, 4G/5G LTE, and other connection types.</w:t>
      </w:r>
    </w:p>
    <w:p w:rsidR="00E70DB1" w:rsidRPr="00E70DB1" w:rsidRDefault="00E70DB1" w:rsidP="00E70DB1">
      <w:pPr>
        <w:numPr>
          <w:ilvl w:val="0"/>
          <w:numId w:val="2"/>
        </w:numPr>
        <w:spacing w:after="200" w:line="240" w:lineRule="auto"/>
        <w:ind w:left="990"/>
        <w:textAlignment w:val="baseline"/>
        <w:rPr>
          <w:rFonts w:ascii="Times New Roman" w:hAnsi="Times New Roman" w:cs="Times New Roman"/>
        </w:rPr>
      </w:pPr>
      <w:r w:rsidRPr="00E70DB1">
        <w:rPr>
          <w:rFonts w:ascii="Times New Roman" w:hAnsi="Times New Roman" w:cs="Times New Roman"/>
        </w:rPr>
        <w:t>Improving application performance and increasing agility.</w:t>
      </w:r>
    </w:p>
    <w:p w:rsidR="00E70DB1" w:rsidRPr="00E70DB1" w:rsidRDefault="00E70DB1" w:rsidP="00E70DB1">
      <w:pPr>
        <w:numPr>
          <w:ilvl w:val="0"/>
          <w:numId w:val="2"/>
        </w:numPr>
        <w:spacing w:after="0" w:line="240" w:lineRule="auto"/>
        <w:ind w:left="990"/>
        <w:textAlignment w:val="baseline"/>
        <w:rPr>
          <w:rFonts w:ascii="Times New Roman" w:hAnsi="Times New Roman" w:cs="Times New Roman"/>
        </w:rPr>
      </w:pPr>
      <w:r w:rsidRPr="00E70DB1">
        <w:rPr>
          <w:rFonts w:ascii="Times New Roman" w:hAnsi="Times New Roman" w:cs="Times New Roman"/>
        </w:rPr>
        <w:t>Optimizing user experience and efficiency for software-as-a-service (</w:t>
      </w:r>
      <w:proofErr w:type="spellStart"/>
      <w:r w:rsidRPr="00E70DB1">
        <w:fldChar w:fldCharType="begin"/>
      </w:r>
      <w:r w:rsidRPr="00E70DB1">
        <w:rPr>
          <w:rFonts w:ascii="Times New Roman" w:hAnsi="Times New Roman" w:cs="Times New Roman"/>
        </w:rPr>
        <w:instrText xml:space="preserve"> HYPERLINK "https://community.cisco.com/t5/licensing-enterprise-agreements/cloud-saas-overview/ta-p/3652296?attachment-id=144769" </w:instrText>
      </w:r>
      <w:r w:rsidRPr="00E70DB1">
        <w:fldChar w:fldCharType="separate"/>
      </w:r>
      <w:r w:rsidRPr="00E70DB1">
        <w:rPr>
          <w:rStyle w:val="Hyperlink"/>
          <w:rFonts w:ascii="Times New Roman" w:hAnsi="Times New Roman" w:cs="Times New Roman"/>
          <w:bdr w:val="none" w:sz="0" w:space="0" w:color="auto" w:frame="1"/>
        </w:rPr>
        <w:t>SaaS</w:t>
      </w:r>
      <w:proofErr w:type="spellEnd"/>
      <w:r w:rsidRPr="00E70DB1">
        <w:rPr>
          <w:rStyle w:val="Hyperlink"/>
          <w:rFonts w:ascii="Times New Roman" w:hAnsi="Times New Roman" w:cs="Times New Roman"/>
          <w:color w:val="auto"/>
          <w:u w:val="none"/>
          <w:bdr w:val="none" w:sz="0" w:space="0" w:color="auto" w:frame="1"/>
        </w:rPr>
        <w:fldChar w:fldCharType="end"/>
      </w:r>
      <w:r w:rsidRPr="00E70DB1">
        <w:rPr>
          <w:rFonts w:ascii="Times New Roman" w:hAnsi="Times New Roman" w:cs="Times New Roman"/>
        </w:rPr>
        <w:t>) and public-cloud applications.</w:t>
      </w:r>
    </w:p>
    <w:p w:rsidR="00E70DB1" w:rsidRPr="00E70DB1" w:rsidRDefault="00E70DB1" w:rsidP="00E70DB1">
      <w:pPr>
        <w:numPr>
          <w:ilvl w:val="0"/>
          <w:numId w:val="2"/>
        </w:numPr>
        <w:spacing w:after="0" w:line="240" w:lineRule="auto"/>
        <w:ind w:left="990"/>
        <w:textAlignment w:val="baseline"/>
        <w:rPr>
          <w:rFonts w:ascii="Times New Roman" w:hAnsi="Times New Roman" w:cs="Times New Roman"/>
        </w:rPr>
      </w:pPr>
      <w:r w:rsidRPr="00E70DB1">
        <w:rPr>
          <w:rFonts w:ascii="Times New Roman" w:hAnsi="Times New Roman" w:cs="Times New Roman"/>
        </w:rPr>
        <w:t>Simplifying operations with automation and cloud-based management.</w:t>
      </w:r>
    </w:p>
    <w:p w:rsidR="00E70DB1" w:rsidRPr="00E70DB1" w:rsidRDefault="00E70DB1" w:rsidP="00E70DB1">
      <w:pPr>
        <w:spacing w:after="151"/>
        <w:ind w:right="44"/>
        <w:rPr>
          <w:rFonts w:ascii="Times New Roman" w:hAnsi="Times New Roman" w:cs="Times New Roman"/>
          <w:b/>
          <w:bCs/>
          <w:sz w:val="28"/>
          <w:szCs w:val="28"/>
          <w:u w:val="single"/>
        </w:rPr>
      </w:pPr>
    </w:p>
    <w:p w:rsidR="00E70DB1" w:rsidRPr="00E70DB1" w:rsidRDefault="00E70DB1" w:rsidP="00E70DB1">
      <w:pPr>
        <w:pStyle w:val="Heading2"/>
        <w:spacing w:before="0" w:beforeAutospacing="0" w:after="0" w:afterAutospacing="0"/>
        <w:textAlignment w:val="baseline"/>
        <w:rPr>
          <w:b w:val="0"/>
          <w:bCs w:val="0"/>
          <w:sz w:val="32"/>
          <w:szCs w:val="32"/>
        </w:rPr>
      </w:pPr>
      <w:r w:rsidRPr="00E70DB1">
        <w:rPr>
          <w:b w:val="0"/>
          <w:bCs w:val="0"/>
          <w:sz w:val="32"/>
          <w:szCs w:val="32"/>
        </w:rPr>
        <w:t>What are the benefits of SD-WAN?</w:t>
      </w:r>
    </w:p>
    <w:p w:rsidR="00E70DB1" w:rsidRPr="00E70DB1" w:rsidRDefault="00E70DB1" w:rsidP="00E70DB1">
      <w:pPr>
        <w:pStyle w:val="Heading2"/>
        <w:spacing w:before="0" w:beforeAutospacing="0" w:after="0" w:afterAutospacing="0"/>
        <w:textAlignment w:val="baseline"/>
        <w:rPr>
          <w:b w:val="0"/>
          <w:bCs w:val="0"/>
        </w:rPr>
      </w:pPr>
    </w:p>
    <w:p w:rsidR="00E70DB1" w:rsidRPr="00E70DB1" w:rsidRDefault="00E70DB1" w:rsidP="00E70DB1">
      <w:pPr>
        <w:pStyle w:val="NormalWeb"/>
        <w:spacing w:before="0" w:beforeAutospacing="0" w:after="0" w:afterAutospacing="0"/>
        <w:textAlignment w:val="baseline"/>
      </w:pPr>
      <w:r w:rsidRPr="00E70DB1">
        <w:t xml:space="preserve">The traditional WAN architecture was limited to enterprise, branch, and data </w:t>
      </w:r>
      <w:r w:rsidR="00D33F6C">
        <w:t>centre</w:t>
      </w:r>
      <w:r w:rsidRPr="00E70DB1">
        <w:t xml:space="preserve">. Once an organization adopts cloud-based applications in the form of </w:t>
      </w:r>
      <w:proofErr w:type="spellStart"/>
      <w:r w:rsidRPr="00E70DB1">
        <w:t>SaaS</w:t>
      </w:r>
      <w:proofErr w:type="spellEnd"/>
      <w:r w:rsidRPr="00E70DB1">
        <w:t xml:space="preserve"> and </w:t>
      </w:r>
      <w:proofErr w:type="spellStart"/>
      <w:r w:rsidRPr="00E70DB1">
        <w:t>IaaS</w:t>
      </w:r>
      <w:proofErr w:type="spellEnd"/>
      <w:r w:rsidRPr="00E70DB1">
        <w:t>, its WAN architecture experiences an explosion of traffic accessing applications distributed across the globe.</w:t>
      </w:r>
      <w:r w:rsidRPr="00E70DB1">
        <w:br/>
      </w:r>
      <w:r w:rsidRPr="00E70DB1">
        <w:br/>
        <w:t xml:space="preserve">These changes have multiple implications for IT. Employee productivity may be compromised by </w:t>
      </w:r>
      <w:proofErr w:type="spellStart"/>
      <w:r w:rsidRPr="00E70DB1">
        <w:t>SaaS</w:t>
      </w:r>
      <w:proofErr w:type="spellEnd"/>
      <w:r w:rsidRPr="00E70DB1">
        <w:t>-application performance problems. WAN expenses can rise with inefficient use of dedicated and backup circuits. IT fights a daily, complex battle of connecting multiple types of users with multiple types of devices to multiple cloud environments.</w:t>
      </w:r>
      <w:r w:rsidRPr="00E70DB1">
        <w:br/>
      </w:r>
      <w:r w:rsidRPr="00E70DB1">
        <w:br/>
        <w:t xml:space="preserve">With SD-WAN, IT can deliver routing, threat protection, efficient offloading of expensive </w:t>
      </w:r>
      <w:r w:rsidR="00D33F6C" w:rsidRPr="00E70DB1">
        <w:t>circuits</w:t>
      </w:r>
      <w:r w:rsidRPr="00E70DB1">
        <w:t xml:space="preserve"> and simplification of WAN network management. Business benefits can include the following:</w:t>
      </w:r>
    </w:p>
    <w:p w:rsidR="00E70DB1" w:rsidRPr="00E70DB1" w:rsidRDefault="00E70DB1" w:rsidP="00E70DB1">
      <w:pPr>
        <w:spacing w:after="151"/>
        <w:ind w:right="44"/>
        <w:rPr>
          <w:rFonts w:ascii="Times New Roman" w:hAnsi="Times New Roman" w:cs="Times New Roman"/>
          <w:b/>
          <w:bCs/>
          <w:szCs w:val="24"/>
        </w:rPr>
      </w:pPr>
    </w:p>
    <w:p w:rsidR="00E70DB1" w:rsidRPr="00E70DB1" w:rsidRDefault="00E70DB1" w:rsidP="00E70DB1">
      <w:pPr>
        <w:pStyle w:val="Heading3"/>
        <w:spacing w:before="0" w:beforeAutospacing="0" w:after="0" w:afterAutospacing="0"/>
        <w:textAlignment w:val="baseline"/>
        <w:rPr>
          <w:b w:val="0"/>
          <w:bCs w:val="0"/>
          <w:sz w:val="24"/>
          <w:szCs w:val="24"/>
        </w:rPr>
      </w:pPr>
    </w:p>
    <w:p w:rsidR="00E70DB1" w:rsidRPr="00E70DB1" w:rsidRDefault="00E70DB1" w:rsidP="00E70DB1">
      <w:pPr>
        <w:pStyle w:val="Heading3"/>
        <w:spacing w:before="0" w:beforeAutospacing="0" w:after="0" w:afterAutospacing="0"/>
        <w:textAlignment w:val="baseline"/>
        <w:rPr>
          <w:b w:val="0"/>
          <w:bCs w:val="0"/>
          <w:sz w:val="24"/>
          <w:szCs w:val="24"/>
        </w:rPr>
      </w:pPr>
    </w:p>
    <w:p w:rsidR="00E70DB1" w:rsidRPr="00E70DB1" w:rsidRDefault="00E70DB1" w:rsidP="00E70DB1">
      <w:pPr>
        <w:pStyle w:val="Heading3"/>
        <w:spacing w:before="0" w:beforeAutospacing="0" w:after="0" w:afterAutospacing="0"/>
        <w:textAlignment w:val="baseline"/>
        <w:rPr>
          <w:sz w:val="24"/>
          <w:szCs w:val="24"/>
        </w:rPr>
      </w:pPr>
      <w:r w:rsidRPr="00E70DB1">
        <w:rPr>
          <w:sz w:val="24"/>
          <w:szCs w:val="24"/>
        </w:rPr>
        <w:lastRenderedPageBreak/>
        <w:t>Better application experience</w:t>
      </w:r>
    </w:p>
    <w:p w:rsidR="00E70DB1" w:rsidRPr="00E70DB1" w:rsidRDefault="00E70DB1" w:rsidP="00E70DB1">
      <w:pPr>
        <w:pStyle w:val="Heading3"/>
        <w:spacing w:before="0" w:beforeAutospacing="0" w:after="0" w:afterAutospacing="0"/>
        <w:textAlignment w:val="baseline"/>
        <w:rPr>
          <w:b w:val="0"/>
          <w:bCs w:val="0"/>
          <w:sz w:val="24"/>
          <w:szCs w:val="24"/>
        </w:rPr>
      </w:pPr>
    </w:p>
    <w:p w:rsidR="00E70DB1" w:rsidRPr="00E70DB1" w:rsidRDefault="00E70DB1" w:rsidP="00E70DB1">
      <w:pPr>
        <w:numPr>
          <w:ilvl w:val="0"/>
          <w:numId w:val="3"/>
        </w:numPr>
        <w:spacing w:after="20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High availability, with predictable service, for all critical enterprise applications</w:t>
      </w:r>
    </w:p>
    <w:p w:rsidR="00E70DB1" w:rsidRPr="00E70DB1" w:rsidRDefault="00E70DB1" w:rsidP="00E70DB1">
      <w:pPr>
        <w:numPr>
          <w:ilvl w:val="0"/>
          <w:numId w:val="3"/>
        </w:numPr>
        <w:spacing w:after="20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Multiple hybrid active-active links for all network scenarios</w:t>
      </w:r>
    </w:p>
    <w:p w:rsidR="00E70DB1" w:rsidRPr="00E70DB1" w:rsidRDefault="00E70DB1" w:rsidP="00E70DB1">
      <w:pPr>
        <w:numPr>
          <w:ilvl w:val="0"/>
          <w:numId w:val="3"/>
        </w:numPr>
        <w:spacing w:after="20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Dynamically routed application traffic with application-aware routing, for efficient delivery and improved user experience</w:t>
      </w:r>
    </w:p>
    <w:p w:rsidR="00E70DB1" w:rsidRPr="00E70DB1" w:rsidRDefault="00E70DB1" w:rsidP="00E70DB1">
      <w:pPr>
        <w:numPr>
          <w:ilvl w:val="0"/>
          <w:numId w:val="3"/>
        </w:numPr>
        <w:spacing w:after="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 xml:space="preserve">Improved </w:t>
      </w:r>
      <w:proofErr w:type="spellStart"/>
      <w:r w:rsidRPr="00E70DB1">
        <w:rPr>
          <w:rFonts w:ascii="Times New Roman" w:hAnsi="Times New Roman" w:cs="Times New Roman"/>
          <w:szCs w:val="24"/>
        </w:rPr>
        <w:t>OpEx</w:t>
      </w:r>
      <w:proofErr w:type="spellEnd"/>
      <w:r w:rsidRPr="00E70DB1">
        <w:rPr>
          <w:rFonts w:ascii="Times New Roman" w:hAnsi="Times New Roman" w:cs="Times New Roman"/>
          <w:szCs w:val="24"/>
        </w:rPr>
        <w:t>, replacing expensive Multiprotocol Label Switching (MPLS) services with more economical and flexible broadband (including secure VPN connections)</w:t>
      </w:r>
    </w:p>
    <w:p w:rsidR="00E70DB1" w:rsidRPr="00E70DB1" w:rsidRDefault="00E70DB1" w:rsidP="00E70DB1">
      <w:pPr>
        <w:textAlignment w:val="baseline"/>
        <w:rPr>
          <w:rFonts w:ascii="Times New Roman" w:hAnsi="Times New Roman" w:cs="Times New Roman"/>
          <w:szCs w:val="24"/>
        </w:rPr>
      </w:pPr>
    </w:p>
    <w:p w:rsidR="00E70DB1" w:rsidRPr="00E70DB1" w:rsidRDefault="00E70DB1" w:rsidP="00E70DB1">
      <w:pPr>
        <w:pStyle w:val="Heading3"/>
        <w:spacing w:before="0" w:beforeAutospacing="0" w:after="0" w:afterAutospacing="0"/>
        <w:textAlignment w:val="baseline"/>
        <w:rPr>
          <w:sz w:val="24"/>
          <w:szCs w:val="24"/>
        </w:rPr>
      </w:pPr>
      <w:r w:rsidRPr="00E70DB1">
        <w:rPr>
          <w:sz w:val="24"/>
          <w:szCs w:val="24"/>
        </w:rPr>
        <w:t>More security</w:t>
      </w:r>
    </w:p>
    <w:p w:rsidR="00E70DB1" w:rsidRPr="00E70DB1" w:rsidRDefault="00E70DB1" w:rsidP="00E70DB1">
      <w:pPr>
        <w:pStyle w:val="Heading3"/>
        <w:spacing w:before="0" w:beforeAutospacing="0" w:after="0" w:afterAutospacing="0"/>
        <w:textAlignment w:val="baseline"/>
        <w:rPr>
          <w:b w:val="0"/>
          <w:bCs w:val="0"/>
          <w:sz w:val="24"/>
          <w:szCs w:val="24"/>
        </w:rPr>
      </w:pPr>
    </w:p>
    <w:p w:rsidR="00E70DB1" w:rsidRPr="00E70DB1" w:rsidRDefault="00E70DB1" w:rsidP="00E70DB1">
      <w:pPr>
        <w:numPr>
          <w:ilvl w:val="0"/>
          <w:numId w:val="4"/>
        </w:numPr>
        <w:spacing w:after="20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Application-aware policies with end-to-end segmentation and real-time access control</w:t>
      </w:r>
    </w:p>
    <w:p w:rsidR="00E70DB1" w:rsidRPr="00E70DB1" w:rsidRDefault="00E70DB1" w:rsidP="00E70DB1">
      <w:pPr>
        <w:numPr>
          <w:ilvl w:val="0"/>
          <w:numId w:val="4"/>
        </w:numPr>
        <w:spacing w:after="20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Integrated threat protection enforced at the right place</w:t>
      </w:r>
    </w:p>
    <w:p w:rsidR="00E70DB1" w:rsidRPr="00E70DB1" w:rsidRDefault="00E70DB1" w:rsidP="00E70DB1">
      <w:pPr>
        <w:numPr>
          <w:ilvl w:val="0"/>
          <w:numId w:val="4"/>
        </w:numPr>
        <w:spacing w:after="20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Secure traffic across broadband Internet and into the cloud</w:t>
      </w:r>
    </w:p>
    <w:p w:rsidR="00E70DB1" w:rsidRPr="00E70DB1" w:rsidRDefault="00E70DB1" w:rsidP="00E70DB1">
      <w:pPr>
        <w:numPr>
          <w:ilvl w:val="0"/>
          <w:numId w:val="4"/>
        </w:numPr>
        <w:spacing w:after="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Distribute security to the branch and remote endpoints with NGFW, DNS security, and NGAV</w:t>
      </w:r>
    </w:p>
    <w:p w:rsidR="00E70DB1" w:rsidRPr="00E70DB1" w:rsidRDefault="00E70DB1" w:rsidP="00E70DB1">
      <w:pPr>
        <w:textAlignment w:val="baseline"/>
        <w:rPr>
          <w:rFonts w:ascii="Times New Roman" w:hAnsi="Times New Roman" w:cs="Times New Roman"/>
          <w:szCs w:val="24"/>
        </w:rPr>
      </w:pPr>
    </w:p>
    <w:p w:rsidR="00E70DB1" w:rsidRPr="00E70DB1" w:rsidRDefault="00E70DB1" w:rsidP="00E70DB1">
      <w:pPr>
        <w:pStyle w:val="Heading3"/>
        <w:spacing w:before="0" w:beforeAutospacing="0" w:after="0" w:afterAutospacing="0"/>
        <w:textAlignment w:val="baseline"/>
        <w:rPr>
          <w:sz w:val="24"/>
          <w:szCs w:val="24"/>
        </w:rPr>
      </w:pPr>
      <w:r w:rsidRPr="00E70DB1">
        <w:rPr>
          <w:sz w:val="24"/>
          <w:szCs w:val="24"/>
        </w:rPr>
        <w:t>Optimized cloud connectivity</w:t>
      </w:r>
    </w:p>
    <w:p w:rsidR="00E70DB1" w:rsidRPr="00E70DB1" w:rsidRDefault="00E70DB1" w:rsidP="00E70DB1">
      <w:pPr>
        <w:pStyle w:val="Heading3"/>
        <w:spacing w:before="0" w:beforeAutospacing="0" w:after="0" w:afterAutospacing="0"/>
        <w:textAlignment w:val="baseline"/>
        <w:rPr>
          <w:b w:val="0"/>
          <w:bCs w:val="0"/>
          <w:sz w:val="24"/>
          <w:szCs w:val="24"/>
        </w:rPr>
      </w:pPr>
    </w:p>
    <w:p w:rsidR="00E70DB1" w:rsidRPr="00E70DB1" w:rsidRDefault="00E70DB1" w:rsidP="00E70DB1">
      <w:pPr>
        <w:numPr>
          <w:ilvl w:val="0"/>
          <w:numId w:val="5"/>
        </w:numPr>
        <w:spacing w:after="20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Seamless extension of the WAN to multiple public clouds</w:t>
      </w:r>
    </w:p>
    <w:p w:rsidR="00E70DB1" w:rsidRPr="00E70DB1" w:rsidRDefault="00E70DB1" w:rsidP="00E70DB1">
      <w:pPr>
        <w:numPr>
          <w:ilvl w:val="0"/>
          <w:numId w:val="5"/>
        </w:numPr>
        <w:spacing w:after="20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 xml:space="preserve">Real-time optimized performance for Microsoft Office 365, </w:t>
      </w:r>
      <w:r w:rsidR="00D33F6C" w:rsidRPr="00E70DB1">
        <w:rPr>
          <w:rFonts w:ascii="Times New Roman" w:hAnsi="Times New Roman" w:cs="Times New Roman"/>
          <w:szCs w:val="24"/>
        </w:rPr>
        <w:t>Sales force</w:t>
      </w:r>
      <w:r w:rsidRPr="00E70DB1">
        <w:rPr>
          <w:rFonts w:ascii="Times New Roman" w:hAnsi="Times New Roman" w:cs="Times New Roman"/>
          <w:szCs w:val="24"/>
        </w:rPr>
        <w:t xml:space="preserve">, and other major </w:t>
      </w:r>
      <w:proofErr w:type="spellStart"/>
      <w:r w:rsidRPr="00E70DB1">
        <w:rPr>
          <w:rFonts w:ascii="Times New Roman" w:hAnsi="Times New Roman" w:cs="Times New Roman"/>
          <w:szCs w:val="24"/>
        </w:rPr>
        <w:t>SaaS</w:t>
      </w:r>
      <w:proofErr w:type="spellEnd"/>
      <w:r w:rsidRPr="00E70DB1">
        <w:rPr>
          <w:rFonts w:ascii="Times New Roman" w:hAnsi="Times New Roman" w:cs="Times New Roman"/>
          <w:szCs w:val="24"/>
        </w:rPr>
        <w:t xml:space="preserve"> applications</w:t>
      </w:r>
    </w:p>
    <w:p w:rsidR="00E70DB1" w:rsidRPr="00E70DB1" w:rsidRDefault="00E70DB1" w:rsidP="00E70DB1">
      <w:pPr>
        <w:numPr>
          <w:ilvl w:val="0"/>
          <w:numId w:val="5"/>
        </w:numPr>
        <w:spacing w:after="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Optimized workflows for cloud platforms such as Amazon Web Services (AWS) and Microsoft Azure</w:t>
      </w:r>
    </w:p>
    <w:p w:rsidR="00E70DB1" w:rsidRPr="00E70DB1" w:rsidRDefault="00E70DB1" w:rsidP="00E70DB1">
      <w:pPr>
        <w:textAlignment w:val="baseline"/>
        <w:rPr>
          <w:rFonts w:ascii="Times New Roman" w:hAnsi="Times New Roman" w:cs="Times New Roman"/>
          <w:szCs w:val="24"/>
        </w:rPr>
      </w:pPr>
    </w:p>
    <w:p w:rsidR="00E70DB1" w:rsidRPr="00E70DB1" w:rsidRDefault="00E70DB1" w:rsidP="00E70DB1">
      <w:pPr>
        <w:pStyle w:val="Heading3"/>
        <w:spacing w:before="0" w:beforeAutospacing="0" w:after="0" w:afterAutospacing="0"/>
        <w:textAlignment w:val="baseline"/>
        <w:rPr>
          <w:sz w:val="24"/>
          <w:szCs w:val="24"/>
        </w:rPr>
      </w:pPr>
      <w:r w:rsidRPr="00E70DB1">
        <w:rPr>
          <w:sz w:val="24"/>
          <w:szCs w:val="24"/>
        </w:rPr>
        <w:t>Simplified management</w:t>
      </w:r>
    </w:p>
    <w:p w:rsidR="00E70DB1" w:rsidRPr="00E70DB1" w:rsidRDefault="00E70DB1" w:rsidP="00E70DB1">
      <w:pPr>
        <w:pStyle w:val="Heading3"/>
        <w:spacing w:before="0" w:beforeAutospacing="0" w:after="0" w:afterAutospacing="0"/>
        <w:textAlignment w:val="baseline"/>
        <w:rPr>
          <w:b w:val="0"/>
          <w:bCs w:val="0"/>
          <w:sz w:val="24"/>
          <w:szCs w:val="24"/>
        </w:rPr>
      </w:pPr>
    </w:p>
    <w:p w:rsidR="00E70DB1" w:rsidRPr="00E70DB1" w:rsidRDefault="00E70DB1" w:rsidP="00E70DB1">
      <w:pPr>
        <w:numPr>
          <w:ilvl w:val="0"/>
          <w:numId w:val="6"/>
        </w:numPr>
        <w:spacing w:after="20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A single, centralized, cloud-delivered management dashboard for configuration and management of WAN, cloud, and security</w:t>
      </w:r>
    </w:p>
    <w:p w:rsidR="00E70DB1" w:rsidRPr="00E70DB1" w:rsidRDefault="00E70DB1" w:rsidP="00E70DB1">
      <w:pPr>
        <w:numPr>
          <w:ilvl w:val="0"/>
          <w:numId w:val="6"/>
        </w:numPr>
        <w:spacing w:after="20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Template-based, zero-touch provisioning for all locations: branch, campus, and cloud</w:t>
      </w:r>
    </w:p>
    <w:p w:rsidR="00E70DB1" w:rsidRPr="00E70DB1" w:rsidRDefault="00E70DB1" w:rsidP="00E70DB1">
      <w:pPr>
        <w:numPr>
          <w:ilvl w:val="0"/>
          <w:numId w:val="6"/>
        </w:numPr>
        <w:spacing w:after="0" w:line="240" w:lineRule="auto"/>
        <w:ind w:left="975"/>
        <w:textAlignment w:val="baseline"/>
        <w:rPr>
          <w:rFonts w:ascii="Times New Roman" w:hAnsi="Times New Roman" w:cs="Times New Roman"/>
          <w:szCs w:val="24"/>
        </w:rPr>
      </w:pPr>
      <w:r w:rsidRPr="00E70DB1">
        <w:rPr>
          <w:rFonts w:ascii="Times New Roman" w:hAnsi="Times New Roman" w:cs="Times New Roman"/>
          <w:szCs w:val="24"/>
        </w:rPr>
        <w:t xml:space="preserve">Detailed reporting of application and WAN performance for business analytics and bandwidth </w:t>
      </w:r>
      <w:r w:rsidR="00D33F6C" w:rsidRPr="00E70DB1">
        <w:rPr>
          <w:rFonts w:ascii="Times New Roman" w:hAnsi="Times New Roman" w:cs="Times New Roman"/>
          <w:szCs w:val="24"/>
        </w:rPr>
        <w:t>forecasting</w:t>
      </w:r>
      <w:r w:rsidRPr="00E70DB1">
        <w:rPr>
          <w:rFonts w:ascii="Times New Roman" w:hAnsi="Times New Roman" w:cs="Times New Roman"/>
          <w:szCs w:val="24"/>
        </w:rPr>
        <w:t>.</w:t>
      </w:r>
    </w:p>
    <w:p w:rsidR="00E70DB1" w:rsidRPr="00E70DB1" w:rsidRDefault="00E70DB1" w:rsidP="00E70DB1">
      <w:pPr>
        <w:spacing w:after="0" w:line="240" w:lineRule="auto"/>
        <w:ind w:left="975"/>
        <w:textAlignment w:val="baseline"/>
        <w:rPr>
          <w:rFonts w:ascii="Times New Roman" w:hAnsi="Times New Roman" w:cs="Times New Roman"/>
          <w:szCs w:val="24"/>
        </w:rPr>
      </w:pPr>
    </w:p>
    <w:p w:rsidR="00E70DB1" w:rsidRPr="00E70DB1" w:rsidRDefault="00E70DB1" w:rsidP="00E70DB1">
      <w:pPr>
        <w:spacing w:after="0" w:line="240" w:lineRule="auto"/>
        <w:ind w:left="975"/>
        <w:textAlignment w:val="baseline"/>
        <w:rPr>
          <w:rFonts w:ascii="Times New Roman" w:hAnsi="Times New Roman" w:cs="Times New Roman"/>
          <w:b/>
          <w:bCs/>
          <w:szCs w:val="24"/>
        </w:rPr>
      </w:pPr>
    </w:p>
    <w:p w:rsidR="00E70DB1" w:rsidRPr="00E70DB1" w:rsidRDefault="00E70DB1" w:rsidP="00E70DB1">
      <w:pPr>
        <w:spacing w:after="0" w:line="240" w:lineRule="auto"/>
        <w:ind w:left="975"/>
        <w:textAlignment w:val="baseline"/>
        <w:rPr>
          <w:rFonts w:ascii="Times New Roman" w:hAnsi="Times New Roman" w:cs="Times New Roman"/>
          <w:b/>
          <w:bCs/>
          <w:szCs w:val="24"/>
        </w:rPr>
      </w:pPr>
    </w:p>
    <w:p w:rsidR="00E70DB1" w:rsidRPr="00E70DB1" w:rsidRDefault="00E70DB1" w:rsidP="00E70DB1">
      <w:pPr>
        <w:spacing w:after="0" w:line="240" w:lineRule="auto"/>
        <w:textAlignment w:val="baseline"/>
        <w:rPr>
          <w:rFonts w:ascii="Times New Roman" w:hAnsi="Times New Roman" w:cs="Times New Roman"/>
          <w:b/>
          <w:bCs/>
          <w:szCs w:val="24"/>
        </w:rPr>
      </w:pPr>
    </w:p>
    <w:p w:rsidR="00E70DB1" w:rsidRPr="00E70DB1" w:rsidRDefault="00E70DB1" w:rsidP="00E70DB1">
      <w:pPr>
        <w:spacing w:after="0" w:line="240" w:lineRule="auto"/>
        <w:textAlignment w:val="baseline"/>
        <w:rPr>
          <w:rFonts w:ascii="Times New Roman" w:hAnsi="Times New Roman" w:cs="Times New Roman"/>
          <w:b/>
          <w:bCs/>
          <w:szCs w:val="24"/>
        </w:rPr>
      </w:pPr>
    </w:p>
    <w:p w:rsidR="00E70DB1" w:rsidRDefault="00E70DB1" w:rsidP="00E70DB1">
      <w:pPr>
        <w:spacing w:after="0" w:line="240" w:lineRule="auto"/>
        <w:textAlignment w:val="baseline"/>
        <w:rPr>
          <w:rFonts w:ascii="Times New Roman" w:hAnsi="Times New Roman" w:cs="Times New Roman"/>
          <w:b/>
          <w:bCs/>
          <w:szCs w:val="24"/>
        </w:rPr>
      </w:pPr>
    </w:p>
    <w:p w:rsidR="00D33F6C" w:rsidRDefault="00D33F6C" w:rsidP="00E70DB1">
      <w:pPr>
        <w:spacing w:after="0" w:line="240" w:lineRule="auto"/>
        <w:textAlignment w:val="baseline"/>
        <w:rPr>
          <w:rFonts w:ascii="Times New Roman" w:hAnsi="Times New Roman" w:cs="Times New Roman"/>
          <w:b/>
          <w:bCs/>
          <w:szCs w:val="24"/>
        </w:rPr>
      </w:pPr>
    </w:p>
    <w:p w:rsidR="00D33F6C" w:rsidRDefault="00D33F6C" w:rsidP="00E70DB1">
      <w:pPr>
        <w:spacing w:after="0" w:line="240" w:lineRule="auto"/>
        <w:textAlignment w:val="baseline"/>
        <w:rPr>
          <w:rFonts w:ascii="Times New Roman" w:hAnsi="Times New Roman" w:cs="Times New Roman"/>
          <w:b/>
          <w:bCs/>
          <w:szCs w:val="24"/>
        </w:rPr>
      </w:pPr>
    </w:p>
    <w:p w:rsidR="00D33F6C" w:rsidRDefault="00D33F6C" w:rsidP="00E70DB1">
      <w:pPr>
        <w:spacing w:after="0" w:line="240" w:lineRule="auto"/>
        <w:textAlignment w:val="baseline"/>
        <w:rPr>
          <w:rFonts w:ascii="Times New Roman" w:hAnsi="Times New Roman" w:cs="Times New Roman"/>
          <w:b/>
          <w:bCs/>
          <w:szCs w:val="24"/>
        </w:rPr>
      </w:pPr>
    </w:p>
    <w:p w:rsidR="00D33F6C" w:rsidRDefault="00D33F6C" w:rsidP="00E70DB1">
      <w:pPr>
        <w:spacing w:after="0" w:line="240" w:lineRule="auto"/>
        <w:textAlignment w:val="baseline"/>
        <w:rPr>
          <w:rFonts w:ascii="Times New Roman" w:hAnsi="Times New Roman" w:cs="Times New Roman"/>
          <w:b/>
          <w:bCs/>
          <w:szCs w:val="24"/>
        </w:rPr>
      </w:pPr>
    </w:p>
    <w:p w:rsidR="00D33F6C" w:rsidRPr="00E70DB1" w:rsidRDefault="00D33F6C" w:rsidP="00E70DB1">
      <w:pPr>
        <w:spacing w:after="0" w:line="240" w:lineRule="auto"/>
        <w:textAlignment w:val="baseline"/>
        <w:rPr>
          <w:rFonts w:ascii="Times New Roman" w:hAnsi="Times New Roman" w:cs="Times New Roman"/>
          <w:b/>
          <w:bCs/>
          <w:szCs w:val="24"/>
        </w:rPr>
      </w:pPr>
    </w:p>
    <w:p w:rsidR="00E70DB1" w:rsidRPr="00E70DB1" w:rsidRDefault="00E70DB1" w:rsidP="00E70DB1">
      <w:pPr>
        <w:spacing w:after="0" w:line="240" w:lineRule="auto"/>
        <w:textAlignment w:val="baseline"/>
        <w:rPr>
          <w:rFonts w:ascii="Times New Roman" w:hAnsi="Times New Roman" w:cs="Times New Roman"/>
          <w:b/>
          <w:bCs/>
          <w:sz w:val="28"/>
          <w:szCs w:val="28"/>
        </w:rPr>
      </w:pPr>
      <w:r w:rsidRPr="00E70DB1">
        <w:rPr>
          <w:rFonts w:ascii="Times New Roman" w:hAnsi="Times New Roman" w:cs="Times New Roman"/>
          <w:b/>
          <w:bCs/>
          <w:sz w:val="28"/>
          <w:szCs w:val="28"/>
        </w:rPr>
        <w:lastRenderedPageBreak/>
        <w:t xml:space="preserve">SDN </w:t>
      </w:r>
      <w:proofErr w:type="spellStart"/>
      <w:r w:rsidRPr="00E70DB1">
        <w:rPr>
          <w:rFonts w:ascii="Times New Roman" w:hAnsi="Times New Roman" w:cs="Times New Roman"/>
          <w:b/>
          <w:bCs/>
          <w:sz w:val="28"/>
          <w:szCs w:val="28"/>
        </w:rPr>
        <w:t>Vs</w:t>
      </w:r>
      <w:proofErr w:type="spellEnd"/>
      <w:r w:rsidRPr="00E70DB1">
        <w:rPr>
          <w:rFonts w:ascii="Times New Roman" w:hAnsi="Times New Roman" w:cs="Times New Roman"/>
          <w:b/>
          <w:bCs/>
          <w:sz w:val="28"/>
          <w:szCs w:val="28"/>
        </w:rPr>
        <w:t xml:space="preserve"> SD-WAN</w:t>
      </w:r>
    </w:p>
    <w:p w:rsidR="00E70DB1" w:rsidRPr="00E70DB1" w:rsidRDefault="00E70DB1" w:rsidP="00E70DB1">
      <w:pPr>
        <w:spacing w:after="0" w:line="240" w:lineRule="auto"/>
        <w:ind w:left="975"/>
        <w:textAlignment w:val="baseline"/>
        <w:rPr>
          <w:rFonts w:ascii="Times New Roman" w:hAnsi="Times New Roman" w:cs="Times New Roman"/>
          <w:b/>
          <w:bCs/>
          <w:szCs w:val="24"/>
        </w:rPr>
      </w:pPr>
    </w:p>
    <w:p w:rsidR="00E70DB1" w:rsidRPr="00E70DB1" w:rsidRDefault="00E70DB1" w:rsidP="00E70DB1">
      <w:pPr>
        <w:spacing w:after="0" w:line="240" w:lineRule="auto"/>
        <w:jc w:val="both"/>
        <w:textAlignment w:val="baseline"/>
        <w:rPr>
          <w:rFonts w:ascii="Times New Roman" w:hAnsi="Times New Roman" w:cs="Times New Roman"/>
          <w:szCs w:val="24"/>
        </w:rPr>
      </w:pPr>
      <w:r w:rsidRPr="00E70DB1">
        <w:rPr>
          <w:rFonts w:ascii="Times New Roman" w:hAnsi="Times New Roman" w:cs="Times New Roman"/>
          <w:szCs w:val="24"/>
        </w:rPr>
        <w:t xml:space="preserve">SD-WAN can be seen as SDN for the WAN. It represents, arguably, the most popular and widely deployed use case in SDN. The SDN model became popular for abstracting network infrastructure in the data </w:t>
      </w:r>
      <w:r w:rsidR="00D33F6C" w:rsidRPr="00E70DB1">
        <w:rPr>
          <w:rFonts w:ascii="Times New Roman" w:hAnsi="Times New Roman" w:cs="Times New Roman"/>
          <w:szCs w:val="24"/>
        </w:rPr>
        <w:t>centre</w:t>
      </w:r>
      <w:r w:rsidRPr="00E70DB1">
        <w:rPr>
          <w:rFonts w:ascii="Times New Roman" w:hAnsi="Times New Roman" w:cs="Times New Roman"/>
          <w:szCs w:val="24"/>
        </w:rPr>
        <w:t xml:space="preserve"> and other sections within the enterprise perimeter.</w:t>
      </w:r>
    </w:p>
    <w:p w:rsidR="00E70DB1" w:rsidRPr="00E70DB1" w:rsidRDefault="00E70DB1" w:rsidP="00E70DB1">
      <w:pPr>
        <w:spacing w:after="0" w:line="240" w:lineRule="auto"/>
        <w:ind w:left="14"/>
        <w:jc w:val="both"/>
        <w:textAlignment w:val="baseline"/>
        <w:rPr>
          <w:rFonts w:ascii="Times New Roman" w:hAnsi="Times New Roman" w:cs="Times New Roman"/>
        </w:rPr>
      </w:pPr>
      <w:r w:rsidRPr="00E70DB1">
        <w:rPr>
          <w:rFonts w:ascii="Times New Roman" w:hAnsi="Times New Roman" w:cs="Times New Roman"/>
          <w:szCs w:val="24"/>
        </w:rPr>
        <w:t>SD-WAN played a similar role but needed to abstract infrastructure elements that were diverse in terms of link types, providers, and geographies. Since it crossed the enterprise perimeter, it needed a robust security component as well</w:t>
      </w:r>
      <w:r w:rsidRPr="00E70DB1">
        <w:rPr>
          <w:rFonts w:ascii="Times New Roman" w:hAnsi="Times New Roman" w:cs="Times New Roman"/>
        </w:rPr>
        <w:t>.</w:t>
      </w:r>
    </w:p>
    <w:p w:rsidR="00BC7824" w:rsidRPr="00E70DB1" w:rsidRDefault="00BC7824" w:rsidP="00BC7824">
      <w:pPr>
        <w:jc w:val="both"/>
        <w:rPr>
          <w:rFonts w:ascii="Times New Roman" w:hAnsi="Times New Roman" w:cs="Times New Roman"/>
          <w:sz w:val="24"/>
          <w:szCs w:val="24"/>
        </w:rPr>
      </w:pPr>
    </w:p>
    <w:sectPr w:rsidR="00BC7824" w:rsidRPr="00E70DB1" w:rsidSect="00E62015">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5AF" w:rsidRDefault="006265AF" w:rsidP="00E62015">
      <w:pPr>
        <w:spacing w:after="0" w:line="240" w:lineRule="auto"/>
      </w:pPr>
      <w:r>
        <w:separator/>
      </w:r>
    </w:p>
  </w:endnote>
  <w:endnote w:type="continuationSeparator" w:id="0">
    <w:p w:rsidR="006265AF" w:rsidRDefault="006265AF" w:rsidP="00E6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677" w:rsidRDefault="00D65677">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DEPSTAR (5CE2</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33F6C" w:rsidRPr="00D33F6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62015" w:rsidRDefault="00E62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5AF" w:rsidRDefault="006265AF" w:rsidP="00E62015">
      <w:pPr>
        <w:spacing w:after="0" w:line="240" w:lineRule="auto"/>
      </w:pPr>
      <w:r>
        <w:separator/>
      </w:r>
    </w:p>
  </w:footnote>
  <w:footnote w:type="continuationSeparator" w:id="0">
    <w:p w:rsidR="006265AF" w:rsidRDefault="006265AF" w:rsidP="00E620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015" w:rsidRDefault="00E62015">
    <w:pPr>
      <w:pStyle w:val="Header"/>
    </w:pPr>
    <w:r>
      <w:rPr>
        <w:rFonts w:ascii="Times New Roman" w:eastAsiaTheme="majorEastAsia" w:hAnsi="Times New Roman" w:cs="Times New Roman"/>
        <w:sz w:val="24"/>
        <w:szCs w:val="24"/>
      </w:rPr>
      <w:t xml:space="preserve">CE344 Computer Networks                                                              </w:t>
    </w:r>
    <w:r w:rsidR="00D65677">
      <w:rPr>
        <w:rFonts w:ascii="Times New Roman" w:hAnsi="Times New Roman" w:cs="Times New Roman"/>
        <w:sz w:val="24"/>
        <w:szCs w:val="24"/>
      </w:rPr>
      <w:t>ID NO. 18DCE115</w:t>
    </w:r>
    <w:r>
      <w:ptab w:relativeTo="margin" w:alignment="center" w:leader="none"/>
    </w:r>
  </w:p>
  <w:p w:rsidR="00D402EC" w:rsidRDefault="00D402E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3D32"/>
    <w:multiLevelType w:val="multilevel"/>
    <w:tmpl w:val="CBF2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2D7E3C"/>
    <w:multiLevelType w:val="multilevel"/>
    <w:tmpl w:val="49B2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9918B1"/>
    <w:multiLevelType w:val="multilevel"/>
    <w:tmpl w:val="E77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3F20F6"/>
    <w:multiLevelType w:val="multilevel"/>
    <w:tmpl w:val="6F02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E51D3B"/>
    <w:multiLevelType w:val="multilevel"/>
    <w:tmpl w:val="457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131B34"/>
    <w:multiLevelType w:val="multilevel"/>
    <w:tmpl w:val="979A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015"/>
    <w:rsid w:val="00003EC5"/>
    <w:rsid w:val="000A5A26"/>
    <w:rsid w:val="00151434"/>
    <w:rsid w:val="00400FE2"/>
    <w:rsid w:val="004D56FB"/>
    <w:rsid w:val="0052040D"/>
    <w:rsid w:val="006265AF"/>
    <w:rsid w:val="006450A1"/>
    <w:rsid w:val="007C75BA"/>
    <w:rsid w:val="00843B4D"/>
    <w:rsid w:val="008C01A8"/>
    <w:rsid w:val="009F7A7D"/>
    <w:rsid w:val="00B921B4"/>
    <w:rsid w:val="00BC7824"/>
    <w:rsid w:val="00C84039"/>
    <w:rsid w:val="00C859DD"/>
    <w:rsid w:val="00C97B82"/>
    <w:rsid w:val="00D205AB"/>
    <w:rsid w:val="00D33F6C"/>
    <w:rsid w:val="00D402EC"/>
    <w:rsid w:val="00D4534A"/>
    <w:rsid w:val="00D65677"/>
    <w:rsid w:val="00DD4F84"/>
    <w:rsid w:val="00E62015"/>
    <w:rsid w:val="00E70D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A7D"/>
  </w:style>
  <w:style w:type="paragraph" w:styleId="Heading2">
    <w:name w:val="heading 2"/>
    <w:basedOn w:val="Normal"/>
    <w:link w:val="Heading2Char"/>
    <w:uiPriority w:val="9"/>
    <w:qFormat/>
    <w:rsid w:val="00E70D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0D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015"/>
  </w:style>
  <w:style w:type="paragraph" w:styleId="Footer">
    <w:name w:val="footer"/>
    <w:basedOn w:val="Normal"/>
    <w:link w:val="FooterChar"/>
    <w:uiPriority w:val="99"/>
    <w:unhideWhenUsed/>
    <w:rsid w:val="00E62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015"/>
  </w:style>
  <w:style w:type="character" w:styleId="Hyperlink">
    <w:name w:val="Hyperlink"/>
    <w:basedOn w:val="DefaultParagraphFont"/>
    <w:uiPriority w:val="99"/>
    <w:semiHidden/>
    <w:unhideWhenUsed/>
    <w:rsid w:val="00400FE2"/>
    <w:rPr>
      <w:color w:val="0000FF"/>
      <w:u w:val="single"/>
    </w:rPr>
  </w:style>
  <w:style w:type="paragraph" w:styleId="BalloonText">
    <w:name w:val="Balloon Text"/>
    <w:basedOn w:val="Normal"/>
    <w:link w:val="BalloonTextChar"/>
    <w:uiPriority w:val="99"/>
    <w:semiHidden/>
    <w:unhideWhenUsed/>
    <w:rsid w:val="00D40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EC"/>
    <w:rPr>
      <w:rFonts w:ascii="Tahoma" w:hAnsi="Tahoma" w:cs="Tahoma"/>
      <w:sz w:val="16"/>
      <w:szCs w:val="16"/>
    </w:rPr>
  </w:style>
  <w:style w:type="character" w:customStyle="1" w:styleId="Heading2Char">
    <w:name w:val="Heading 2 Char"/>
    <w:basedOn w:val="DefaultParagraphFont"/>
    <w:link w:val="Heading2"/>
    <w:uiPriority w:val="9"/>
    <w:rsid w:val="00E70D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0DB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70D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A7D"/>
  </w:style>
  <w:style w:type="paragraph" w:styleId="Heading2">
    <w:name w:val="heading 2"/>
    <w:basedOn w:val="Normal"/>
    <w:link w:val="Heading2Char"/>
    <w:uiPriority w:val="9"/>
    <w:qFormat/>
    <w:rsid w:val="00E70D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0D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015"/>
  </w:style>
  <w:style w:type="paragraph" w:styleId="Footer">
    <w:name w:val="footer"/>
    <w:basedOn w:val="Normal"/>
    <w:link w:val="FooterChar"/>
    <w:uiPriority w:val="99"/>
    <w:unhideWhenUsed/>
    <w:rsid w:val="00E62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015"/>
  </w:style>
  <w:style w:type="character" w:styleId="Hyperlink">
    <w:name w:val="Hyperlink"/>
    <w:basedOn w:val="DefaultParagraphFont"/>
    <w:uiPriority w:val="99"/>
    <w:semiHidden/>
    <w:unhideWhenUsed/>
    <w:rsid w:val="00400FE2"/>
    <w:rPr>
      <w:color w:val="0000FF"/>
      <w:u w:val="single"/>
    </w:rPr>
  </w:style>
  <w:style w:type="paragraph" w:styleId="BalloonText">
    <w:name w:val="Balloon Text"/>
    <w:basedOn w:val="Normal"/>
    <w:link w:val="BalloonTextChar"/>
    <w:uiPriority w:val="99"/>
    <w:semiHidden/>
    <w:unhideWhenUsed/>
    <w:rsid w:val="00D40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EC"/>
    <w:rPr>
      <w:rFonts w:ascii="Tahoma" w:hAnsi="Tahoma" w:cs="Tahoma"/>
      <w:sz w:val="16"/>
      <w:szCs w:val="16"/>
    </w:rPr>
  </w:style>
  <w:style w:type="character" w:customStyle="1" w:styleId="Heading2Char">
    <w:name w:val="Heading 2 Char"/>
    <w:basedOn w:val="DefaultParagraphFont"/>
    <w:link w:val="Heading2"/>
    <w:uiPriority w:val="9"/>
    <w:rsid w:val="00E70D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0DB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70D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isco.com/c/en/us/products/ios-nx-os-software/multiprotocol-label-switching-mpls/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gage2demand.cisco.com/lp_network_insider_series_1899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isco.com/c/en/us/solutions/intent-based-networking.html" TargetMode="External"/><Relationship Id="rId4" Type="http://schemas.microsoft.com/office/2007/relationships/stylesWithEffects" Target="stylesWithEffects.xml"/><Relationship Id="rId9" Type="http://schemas.openxmlformats.org/officeDocument/2006/relationships/hyperlink" Target="https://www.cisco.com/c/en/us/solutions/enterprise-networks/networking-technology-trend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30F54-15E4-4424-99D7-6E6C5124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lalu</dc:creator>
  <cp:lastModifiedBy>smart</cp:lastModifiedBy>
  <cp:revision>4</cp:revision>
  <dcterms:created xsi:type="dcterms:W3CDTF">2020-10-22T16:56:00Z</dcterms:created>
  <dcterms:modified xsi:type="dcterms:W3CDTF">2020-10-22T16:59:00Z</dcterms:modified>
</cp:coreProperties>
</file>