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FD014F"/>
          <w:sz w:val="34"/>
          <w:szCs w:val="34"/>
        </w:rPr>
        <w:t xml:space="preserve">Home Screen Banner</w:t>
      </w:r>
    </w:p>
    <w:p>
      <w:pPr>
        <w:spacing w:after="20"/>
      </w:pPr>
      <w:r>
        <w:rPr>
          <w:b/>
          <w:bCs/>
          <w:color w:val="181D27"/>
          <w:sz w:val="22"/>
          <w:szCs w:val="22"/>
        </w:rPr>
        <w:t xml:space="preserve">Requirement Document</w:t>
      </w:r>
    </w:p>
    <w:p>
      <w:pPr>
        <w:spacing w:after="120"/>
      </w:pPr>
      <w:r>
        <w:rPr>
          <w:color w:val="535862"/>
          <w:sz w:val="18"/>
          <w:szCs w:val="18"/>
        </w:rPr>
        <w:t xml:space="preserve">30 Sundays App  |  Product &amp; Engineering  |  23 July 2026</w:t>
      </w:r>
    </w:p>
    <w:p>
      <w:pPr>
        <w:pBdr>
          <w:bottom w:val="single" w:color="E9EAEB" w:sz="6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b/>
          <w:bCs/>
          <w:color w:val="181D27"/>
          <w:sz w:val="22"/>
          <w:szCs w:val="22"/>
        </w:rPr>
        <w:t xml:space="preserve">Background</w:t>
      </w:r>
    </w:p>
    <w:p>
      <w:pPr>
        <w:spacing w:after="100"/>
      </w:pPr>
      <w:r>
        <w:rPr>
          <w:color w:val="181D27"/>
          <w:sz w:val="20"/>
          <w:szCs w:val="20"/>
        </w:rPr>
        <w:t xml:space="preserve">The app home screen currently has no banner capability. With our Series A raise, the marketing team wants to share updates with users through a home-screen banner, a pattern already common across consumer and travel apps. We need a reusable, backend-configurable banner area, starting with the Series A announcement.</w:t>
      </w:r>
    </w:p>
    <w:p>
      <w:pPr>
        <w:pStyle w:val="Heading2"/>
        <w:spacing w:after="80" w:before="200"/>
      </w:pPr>
      <w:r>
        <w:rPr>
          <w:b/>
          <w:bCs/>
          <w:color w:val="181D27"/>
          <w:sz w:val="22"/>
          <w:szCs w:val="22"/>
        </w:rPr>
        <w:t xml:space="preserve">Goal</w:t>
      </w:r>
    </w:p>
    <w:p>
      <w:pPr>
        <w:spacing w:after="100"/>
      </w:pPr>
      <w:r>
        <w:rPr>
          <w:color w:val="181D27"/>
          <w:sz w:val="20"/>
          <w:szCs w:val="20"/>
        </w:rPr>
        <w:t xml:space="preserve">Add a configurable banner area on the home screen that marketing can manage from the backend (content, order, and tap behaviour) without needing an app release.</w:t>
      </w:r>
    </w:p>
    <w:p>
      <w:pPr>
        <w:pStyle w:val="Heading2"/>
        <w:spacing w:after="80" w:before="200"/>
      </w:pPr>
      <w:r>
        <w:rPr>
          <w:b/>
          <w:bCs/>
          <w:color w:val="181D27"/>
          <w:sz w:val="22"/>
          <w:szCs w:val="22"/>
        </w:rPr>
        <w:t xml:space="preserve">Cases to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shd w:fill="F7F8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35862"/>
                <w:sz w:val="19"/>
                <w:szCs w:val="19"/>
              </w:rPr>
              <w:t xml:space="preserve">Case</w:t>
            </w:r>
          </w:p>
        </w:tc>
        <w:tc>
          <w:tcPr>
            <w:tcW w:type="dxa" w:w="6260"/>
            <w:shd w:fill="F7F8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35862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81D27"/>
                <w:sz w:val="19"/>
                <w:szCs w:val="19"/>
              </w:rPr>
              <w:t xml:space="preserve">1. Single banner, non-tappable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81D27"/>
                <w:sz w:val="19"/>
                <w:szCs w:val="19"/>
              </w:rPr>
              <w:t xml:space="preserve">Banner is shown; tapping does nothing.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81D27"/>
                <w:sz w:val="19"/>
                <w:szCs w:val="19"/>
              </w:rPr>
              <w:t xml:space="preserve">2. Single banner, tappable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81D27"/>
                <w:sz w:val="19"/>
                <w:szCs w:val="19"/>
              </w:rPr>
              <w:t xml:space="preserve">On tap, the user is taken to a web page with more details.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81D27"/>
                <w:sz w:val="19"/>
                <w:szCs w:val="19"/>
              </w:rPr>
              <w:t xml:space="preserve">3. Multiple banners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81D27"/>
                <w:sz w:val="19"/>
                <w:szCs w:val="19"/>
              </w:rPr>
              <w:t xml:space="preserve">Shown as a swipeable carousel with pagination dots.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181D27"/>
          <w:sz w:val="22"/>
          <w:szCs w:val="22"/>
        </w:rPr>
        <w:t xml:space="preserve">Behaviour and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81D27"/>
          <w:sz w:val="20"/>
          <w:szCs w:val="20"/>
        </w:rPr>
        <w:t xml:space="preserve">Carousel dots: </w:t>
      </w:r>
      <w:r>
        <w:rPr>
          <w:color w:val="181D27"/>
          <w:sz w:val="20"/>
          <w:szCs w:val="20"/>
        </w:rPr>
        <w:t xml:space="preserve">hidden when a single banner is present; shown when there is more than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81D27"/>
          <w:sz w:val="20"/>
          <w:szCs w:val="20"/>
        </w:rPr>
        <w:t xml:space="preserve">Tap action: </w:t>
      </w:r>
      <w:r>
        <w:rPr>
          <w:color w:val="181D27"/>
          <w:sz w:val="20"/>
          <w:szCs w:val="20"/>
        </w:rPr>
        <w:t xml:space="preserve">each banner is either non-tappable or opens a configured web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81D27"/>
          <w:sz w:val="20"/>
          <w:szCs w:val="20"/>
        </w:rPr>
        <w:t xml:space="preserve">Order of banners: </w:t>
      </w:r>
      <w:r>
        <w:rPr>
          <w:color w:val="181D27"/>
          <w:sz w:val="20"/>
          <w:szCs w:val="20"/>
        </w:rPr>
        <w:t xml:space="preserve">controlled from the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81D27"/>
          <w:sz w:val="20"/>
          <w:szCs w:val="20"/>
        </w:rPr>
        <w:t xml:space="preserve">Fully configurable: </w:t>
      </w:r>
      <w:r>
        <w:rPr>
          <w:color w:val="181D27"/>
          <w:sz w:val="20"/>
          <w:szCs w:val="20"/>
        </w:rPr>
        <w:t xml:space="preserve">which banners show, their order, and tappable/URL are all set from the backend, with no app release required.</w:t>
      </w:r>
    </w:p>
    <w:p>
      <w:pPr>
        <w:pStyle w:val="Heading2"/>
        <w:spacing w:after="80" w:before="200"/>
      </w:pPr>
      <w:r>
        <w:rPr>
          <w:b/>
          <w:bCs/>
          <w:color w:val="181D27"/>
          <w:sz w:val="22"/>
          <w:szCs w:val="22"/>
        </w:rPr>
        <w:t xml:space="preserve">Backend configuration (per banner)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81D27"/>
          <w:sz w:val="20"/>
          <w:szCs w:val="20"/>
        </w:rPr>
        <w:t xml:space="preserve">Banner image / creative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81D27"/>
          <w:sz w:val="20"/>
          <w:szCs w:val="20"/>
        </w:rPr>
        <w:t xml:space="preserve">Position (order in the carousel)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81D27"/>
          <w:sz w:val="20"/>
          <w:szCs w:val="20"/>
        </w:rPr>
        <w:t xml:space="preserve">Tappable (yes / 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81D27"/>
          <w:sz w:val="20"/>
          <w:szCs w:val="20"/>
        </w:rPr>
        <w:t xml:space="preserve">Target web URL (used only when tappable)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81D27"/>
          <w:sz w:val="20"/>
          <w:szCs w:val="20"/>
        </w:rPr>
        <w:t xml:space="preserve">Active status (optional start and end date)</w:t>
      </w:r>
    </w:p>
    <w:p>
      <w:pPr>
        <w:pStyle w:val="Heading2"/>
        <w:spacing w:after="80" w:before="200"/>
      </w:pPr>
      <w:r>
        <w:rPr>
          <w:b/>
          <w:bCs/>
          <w:color w:val="181D27"/>
          <w:sz w:val="22"/>
          <w:szCs w:val="22"/>
        </w:rPr>
        <w:t xml:space="preserve">Analytics</w:t>
      </w:r>
    </w:p>
    <w:p>
      <w:pPr>
        <w:spacing w:after="80"/>
      </w:pPr>
      <w:r>
        <w:rPr>
          <w:color w:val="181D27"/>
          <w:sz w:val="20"/>
          <w:szCs w:val="20"/>
        </w:rPr>
        <w:t xml:space="preserve">Fired when a user taps a banner (non-tappable banners do not fire this event):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7F8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35862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F7F8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35862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81D27"/>
                <w:sz w:val="19"/>
                <w:szCs w:val="19"/>
              </w:rPr>
              <w:t xml:space="preserve">Event Type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81D27"/>
                <w:sz w:val="19"/>
                <w:szCs w:val="19"/>
              </w:rPr>
              <w:t xml:space="preserve">home_banner_tapped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81D27"/>
                <w:sz w:val="19"/>
                <w:szCs w:val="19"/>
              </w:rPr>
              <w:t xml:space="preserve">Screen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81D27"/>
                <w:sz w:val="19"/>
                <w:szCs w:val="19"/>
              </w:rPr>
              <w:t xml:space="preserve">Home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81D27"/>
                <w:sz w:val="19"/>
                <w:szCs w:val="19"/>
              </w:rPr>
              <w:t xml:space="preserve">Event Data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81D27"/>
                <w:sz w:val="19"/>
                <w:szCs w:val="19"/>
              </w:rPr>
              <w:t xml:space="preserve">LeadStatus, customer id, banner id, banner position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181D27"/>
          <w:sz w:val="22"/>
          <w:szCs w:val="22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81D27"/>
          <w:sz w:val="20"/>
          <w:szCs w:val="20"/>
        </w:rPr>
        <w:t xml:space="preserve">Should multiple banners auto-rotate, or advance only on swipe?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81D27"/>
          <w:sz w:val="20"/>
          <w:szCs w:val="20"/>
        </w:rPr>
        <w:t xml:space="preserve">Is there a maximum number of banners we should support at once?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2026-07-23T10:51:42.131Z</dcterms:created>
  <dcterms:modified xsi:type="dcterms:W3CDTF">2026-07-23T10:51:42.132Z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