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7772" w:type="dxa"/>
        <w:tblLook w:val="04A0" w:firstRow="1" w:lastRow="0" w:firstColumn="1" w:lastColumn="0" w:noHBand="0" w:noVBand="1"/>
      </w:tblPr>
      <w:tblGrid>
        <w:gridCol w:w="3159"/>
        <w:gridCol w:w="4613"/>
      </w:tblGrid>
      <w:tr w:rsidR="006E133D" w:rsidRPr="006E133D" w:rsidTr="006E133D">
        <w:trPr>
          <w:trHeight w:val="284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Symptom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Correct Thinking</w:t>
            </w:r>
          </w:p>
        </w:tc>
      </w:tr>
      <w:tr w:rsidR="006E133D" w:rsidRPr="006E133D" w:rsidTr="006E133D">
        <w:trPr>
          <w:trHeight w:val="284"/>
        </w:trPr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LDAP bind fail</w:t>
            </w:r>
          </w:p>
        </w:tc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Port / </w:t>
            </w:r>
            <w:proofErr w:type="spellStart"/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auth</w:t>
            </w:r>
            <w:proofErr w:type="spellEnd"/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/ signing</w:t>
            </w:r>
          </w:p>
        </w:tc>
      </w:tr>
      <w:tr w:rsidR="006E133D" w:rsidRPr="006E133D" w:rsidTr="006E133D">
        <w:trPr>
          <w:trHeight w:val="284"/>
        </w:trPr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Trust fail</w:t>
            </w:r>
          </w:p>
        </w:tc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DNS / time / firewall</w:t>
            </w:r>
          </w:p>
        </w:tc>
      </w:tr>
      <w:tr w:rsidR="006E133D" w:rsidRPr="006E133D" w:rsidTr="006E133D">
        <w:trPr>
          <w:trHeight w:val="272"/>
        </w:trPr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Kerberos error</w:t>
            </w:r>
          </w:p>
        </w:tc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SPN / time / password</w:t>
            </w:r>
          </w:p>
        </w:tc>
      </w:tr>
      <w:tr w:rsidR="006E133D" w:rsidRPr="006E133D" w:rsidTr="006E133D">
        <w:trPr>
          <w:trHeight w:val="284"/>
        </w:trPr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GPO slow</w:t>
            </w:r>
          </w:p>
        </w:tc>
        <w:tc>
          <w:tcPr>
            <w:tcW w:w="0" w:type="auto"/>
            <w:vAlign w:val="center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SYSVOL / DFSR / size</w:t>
            </w:r>
          </w:p>
        </w:tc>
      </w:tr>
    </w:tbl>
    <w:p w:rsidR="0015291B" w:rsidRDefault="0015291B"/>
    <w:p w:rsidR="006E133D" w:rsidRPr="006E133D" w:rsidRDefault="006E133D">
      <w:pPr>
        <w:rPr>
          <w:rFonts w:ascii="Times New Roman" w:hAnsi="Times New Roman" w:cs="Times New Roman"/>
          <w:b/>
          <w:bCs/>
        </w:rPr>
      </w:pPr>
      <w:r w:rsidRPr="006E133D">
        <w:rPr>
          <w:rFonts w:ascii="Times New Roman" w:hAnsi="Times New Roman" w:cs="Times New Roman"/>
          <w:b/>
          <w:bCs/>
        </w:rPr>
        <w:t>AD Troubleshooting Layers</w:t>
      </w:r>
    </w:p>
    <w:tbl>
      <w:tblPr>
        <w:tblStyle w:val="TableGrid"/>
        <w:tblW w:w="7797" w:type="dxa"/>
        <w:tblLook w:val="04A0" w:firstRow="1" w:lastRow="0" w:firstColumn="1" w:lastColumn="0" w:noHBand="0" w:noVBand="1"/>
      </w:tblPr>
      <w:tblGrid>
        <w:gridCol w:w="3190"/>
        <w:gridCol w:w="4607"/>
      </w:tblGrid>
      <w:tr w:rsidR="006E133D" w:rsidRPr="006E133D" w:rsidTr="006E133D">
        <w:trPr>
          <w:trHeight w:val="291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Layer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Examples</w:t>
            </w:r>
          </w:p>
        </w:tc>
      </w:tr>
      <w:tr w:rsidR="006E133D" w:rsidRPr="006E133D" w:rsidTr="006E133D">
        <w:trPr>
          <w:trHeight w:val="291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Network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Ports, routing</w:t>
            </w:r>
          </w:p>
        </w:tc>
      </w:tr>
      <w:tr w:rsidR="006E133D" w:rsidRPr="006E133D" w:rsidTr="006E133D">
        <w:trPr>
          <w:trHeight w:val="291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Name Resolution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DNS</w:t>
            </w:r>
          </w:p>
        </w:tc>
      </w:tr>
      <w:tr w:rsidR="006E133D" w:rsidRPr="006E133D" w:rsidTr="006E133D">
        <w:trPr>
          <w:trHeight w:val="278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Authentication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Kerberos, Secure Channel</w:t>
            </w:r>
          </w:p>
        </w:tc>
      </w:tr>
      <w:tr w:rsidR="006E133D" w:rsidRPr="006E133D" w:rsidTr="006E133D">
        <w:trPr>
          <w:trHeight w:val="291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Directory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AD replication</w:t>
            </w:r>
          </w:p>
        </w:tc>
      </w:tr>
      <w:tr w:rsidR="006E133D" w:rsidRPr="006E133D" w:rsidTr="006E133D">
        <w:trPr>
          <w:trHeight w:val="291"/>
        </w:trPr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File Replication</w:t>
            </w:r>
          </w:p>
        </w:tc>
        <w:tc>
          <w:tcPr>
            <w:tcW w:w="0" w:type="auto"/>
            <w:hideMark/>
          </w:tcPr>
          <w:p w:rsidR="006E133D" w:rsidRPr="006E133D" w:rsidRDefault="006E133D" w:rsidP="006E13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E1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SYSVOL (DFSR)</w:t>
            </w:r>
          </w:p>
        </w:tc>
      </w:tr>
    </w:tbl>
    <w:p w:rsidR="006E133D" w:rsidRDefault="006E133D"/>
    <w:p w:rsidR="00162EBA" w:rsidRPr="00162EBA" w:rsidRDefault="00162EBA">
      <w:pPr>
        <w:rPr>
          <w:rFonts w:ascii="Times New Roman" w:hAnsi="Times New Roman" w:cs="Times New Roman"/>
          <w:b/>
          <w:bCs/>
        </w:rPr>
      </w:pPr>
      <w:r w:rsidRPr="00162EBA">
        <w:rPr>
          <w:rFonts w:ascii="Times New Roman" w:hAnsi="Times New Roman" w:cs="Times New Roman"/>
          <w:b/>
          <w:bCs/>
        </w:rPr>
        <w:t>MAP SYMPTOM → LAYER</w:t>
      </w:r>
    </w:p>
    <w:tbl>
      <w:tblPr>
        <w:tblStyle w:val="TableGrid"/>
        <w:tblW w:w="7837" w:type="dxa"/>
        <w:tblLook w:val="04A0" w:firstRow="1" w:lastRow="0" w:firstColumn="1" w:lastColumn="0" w:noHBand="0" w:noVBand="1"/>
      </w:tblPr>
      <w:tblGrid>
        <w:gridCol w:w="3383"/>
        <w:gridCol w:w="4454"/>
      </w:tblGrid>
      <w:tr w:rsidR="00162EBA" w:rsidRPr="00162EBA" w:rsidTr="00162EBA">
        <w:trPr>
          <w:trHeight w:val="255"/>
        </w:trPr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Symptom</w:t>
            </w:r>
          </w:p>
        </w:tc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Layer</w:t>
            </w:r>
          </w:p>
        </w:tc>
      </w:tr>
      <w:tr w:rsidR="00162EBA" w:rsidRPr="00162EBA" w:rsidTr="00162EBA">
        <w:trPr>
          <w:trHeight w:val="255"/>
        </w:trPr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GPO fail</w:t>
            </w:r>
          </w:p>
        </w:tc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SMB / SYSVOL</w:t>
            </w:r>
          </w:p>
        </w:tc>
      </w:tr>
      <w:tr w:rsidR="00162EBA" w:rsidRPr="00162EBA" w:rsidTr="00162EBA">
        <w:trPr>
          <w:trHeight w:val="255"/>
        </w:trPr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Lockout</w:t>
            </w:r>
          </w:p>
        </w:tc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Credential misuse</w:t>
            </w:r>
          </w:p>
        </w:tc>
      </w:tr>
      <w:tr w:rsidR="00162EBA" w:rsidRPr="00162EBA" w:rsidTr="00162EBA">
        <w:trPr>
          <w:trHeight w:val="244"/>
        </w:trPr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Kerberos fail</w:t>
            </w:r>
          </w:p>
        </w:tc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Time</w:t>
            </w:r>
          </w:p>
        </w:tc>
      </w:tr>
      <w:tr w:rsidR="00162EBA" w:rsidRPr="00162EBA" w:rsidTr="00162EBA">
        <w:trPr>
          <w:trHeight w:val="255"/>
        </w:trPr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Replication</w:t>
            </w:r>
          </w:p>
        </w:tc>
        <w:tc>
          <w:tcPr>
            <w:tcW w:w="0" w:type="auto"/>
            <w:hideMark/>
          </w:tcPr>
          <w:p w:rsidR="00162EBA" w:rsidRPr="00162EBA" w:rsidRDefault="00162EBA" w:rsidP="00162E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62E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RPC/DNS/DB</w:t>
            </w:r>
          </w:p>
        </w:tc>
      </w:tr>
    </w:tbl>
    <w:p w:rsidR="00162EBA" w:rsidRDefault="00162EBA"/>
    <w:p w:rsidR="002A3291" w:rsidRDefault="002A3291">
      <w:r>
        <w:t>Trust = Kerberos + DNS + Network</w:t>
      </w:r>
    </w:p>
    <w:p w:rsidR="008C07A5" w:rsidRDefault="008C07A5">
      <w:pPr>
        <w:rPr>
          <w:rStyle w:val="Strong"/>
        </w:rPr>
      </w:pPr>
      <w:r>
        <w:t xml:space="preserve">AD depends on </w:t>
      </w:r>
      <w:r>
        <w:rPr>
          <w:rStyle w:val="Strong"/>
        </w:rPr>
        <w:t>internal DNS + SRV records</w:t>
      </w:r>
    </w:p>
    <w:p w:rsidR="00F135DA" w:rsidRDefault="00F135DA">
      <w:r>
        <w:t>KERBEROS ERROR (KRB_AP_ERR_MODIFIED)</w:t>
      </w:r>
      <w:r>
        <w:t xml:space="preserve"> =</w:t>
      </w:r>
      <w:r w:rsidRPr="00F135DA">
        <w:t xml:space="preserve"> </w:t>
      </w:r>
      <w:r>
        <w:t>identity mismatch between service &amp; ticket</w:t>
      </w:r>
    </w:p>
    <w:p w:rsidR="00FA30C1" w:rsidRDefault="00FA30C1">
      <w:r>
        <w:t>Cached creds = fallback, not failure cause</w:t>
      </w:r>
    </w:p>
    <w:p w:rsidR="00324594" w:rsidRDefault="00324594">
      <w:r>
        <w:rPr>
          <w:rStyle w:val="Strong"/>
        </w:rPr>
        <w:t>Secure channel</w:t>
      </w:r>
      <w:r>
        <w:t xml:space="preserve"> → only applies AFTER join</w:t>
      </w:r>
    </w:p>
    <w:p w:rsidR="00324594" w:rsidRDefault="00324594">
      <w:r>
        <w:t>Domain join = DNS + Time + Permissions</w:t>
      </w:r>
    </w:p>
    <w:p w:rsidR="00324594" w:rsidRDefault="00324594">
      <w:r>
        <w:t>UPN login = GC + DNS + replication</w:t>
      </w:r>
    </w:p>
    <w:p w:rsidR="00324594" w:rsidRDefault="00324594">
      <w:r>
        <w:t>Hybrid = Sync engine + credentials + connectivity</w:t>
      </w:r>
    </w:p>
    <w:tbl>
      <w:tblPr>
        <w:tblStyle w:val="TableGrid"/>
        <w:tblW w:w="7766" w:type="dxa"/>
        <w:tblLook w:val="04A0" w:firstRow="1" w:lastRow="0" w:firstColumn="1" w:lastColumn="0" w:noHBand="0" w:noVBand="1"/>
      </w:tblPr>
      <w:tblGrid>
        <w:gridCol w:w="3769"/>
        <w:gridCol w:w="3997"/>
      </w:tblGrid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Symptom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Layer</w:t>
            </w:r>
          </w:p>
        </w:tc>
      </w:tr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LDAP fail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Port + Bind</w:t>
            </w:r>
          </w:p>
        </w:tc>
        <w:bookmarkStart w:id="0" w:name="_GoBack"/>
        <w:bookmarkEnd w:id="0"/>
      </w:tr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Trust fail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DNS + Kerberos</w:t>
            </w:r>
          </w:p>
        </w:tc>
      </w:tr>
      <w:tr w:rsidR="00505D35" w:rsidRPr="00505D35" w:rsidTr="00505D35">
        <w:trPr>
          <w:trHeight w:val="253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Kerberos error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SPN + Time</w:t>
            </w:r>
          </w:p>
        </w:tc>
      </w:tr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GPO fail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SYSVOL + SMB</w:t>
            </w:r>
          </w:p>
        </w:tc>
      </w:tr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Domain join fail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DNS + Time</w:t>
            </w:r>
          </w:p>
        </w:tc>
      </w:tr>
      <w:tr w:rsidR="00505D35" w:rsidRPr="00505D35" w:rsidTr="00505D35">
        <w:trPr>
          <w:trHeight w:val="264"/>
        </w:trPr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UPN fail</w:t>
            </w:r>
          </w:p>
        </w:tc>
        <w:tc>
          <w:tcPr>
            <w:tcW w:w="0" w:type="auto"/>
            <w:hideMark/>
          </w:tcPr>
          <w:p w:rsidR="00505D35" w:rsidRPr="00505D35" w:rsidRDefault="00505D35" w:rsidP="00505D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05D3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GC</w:t>
            </w:r>
          </w:p>
        </w:tc>
      </w:tr>
    </w:tbl>
    <w:p w:rsidR="00505D35" w:rsidRDefault="00505D35"/>
    <w:sectPr w:rsidR="00505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B7B"/>
    <w:rsid w:val="0015291B"/>
    <w:rsid w:val="00162EBA"/>
    <w:rsid w:val="002A3291"/>
    <w:rsid w:val="00324594"/>
    <w:rsid w:val="00505D35"/>
    <w:rsid w:val="00611B7B"/>
    <w:rsid w:val="006E133D"/>
    <w:rsid w:val="008C07A5"/>
    <w:rsid w:val="00F135DA"/>
    <w:rsid w:val="00FA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F470"/>
  <w15:chartTrackingRefBased/>
  <w15:docId w15:val="{DBF490ED-CB41-4EBE-B55C-D0829CB2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1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0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13</cp:revision>
  <dcterms:created xsi:type="dcterms:W3CDTF">2026-03-27T06:23:00Z</dcterms:created>
  <dcterms:modified xsi:type="dcterms:W3CDTF">2026-03-27T06:33:00Z</dcterms:modified>
</cp:coreProperties>
</file>