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A2E1D" w14:textId="77777777" w:rsidR="00031072" w:rsidRDefault="00031072" w:rsidP="00031072">
      <w:pPr>
        <w:spacing w:after="0"/>
        <w:jc w:val="center"/>
        <w:rPr>
          <w:b/>
          <w:sz w:val="24"/>
          <w:szCs w:val="24"/>
        </w:rPr>
      </w:pPr>
      <w:r>
        <w:rPr>
          <w:b/>
          <w:sz w:val="24"/>
          <w:szCs w:val="24"/>
        </w:rPr>
        <w:t>Project Design Phase</w:t>
      </w:r>
    </w:p>
    <w:p w14:paraId="5B280944" w14:textId="77777777" w:rsidR="00031072" w:rsidRDefault="00031072" w:rsidP="00031072">
      <w:pPr>
        <w:spacing w:after="0"/>
        <w:jc w:val="center"/>
        <w:rPr>
          <w:b/>
          <w:sz w:val="24"/>
          <w:szCs w:val="24"/>
        </w:rPr>
      </w:pPr>
      <w:r>
        <w:rPr>
          <w:b/>
          <w:sz w:val="24"/>
          <w:szCs w:val="24"/>
        </w:rPr>
        <w:t>Solution Architecture</w:t>
      </w:r>
    </w:p>
    <w:p w14:paraId="29F863C6" w14:textId="77777777" w:rsidR="00031072" w:rsidRDefault="00031072" w:rsidP="00031072">
      <w:pPr>
        <w:spacing w:after="0"/>
        <w:jc w:val="center"/>
        <w:rPr>
          <w:b/>
        </w:rPr>
      </w:pPr>
    </w:p>
    <w:tbl>
      <w:tblPr>
        <w:tblStyle w:val="Style1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031072" w14:paraId="3438F810" w14:textId="77777777" w:rsidTr="00CF0ED7">
        <w:tc>
          <w:tcPr>
            <w:tcW w:w="4508" w:type="dxa"/>
          </w:tcPr>
          <w:p w14:paraId="39187640" w14:textId="77777777" w:rsidR="00031072" w:rsidRDefault="00031072" w:rsidP="00CF0ED7">
            <w:pPr>
              <w:spacing w:line="240" w:lineRule="auto"/>
            </w:pPr>
            <w:r>
              <w:t>Date</w:t>
            </w:r>
          </w:p>
        </w:tc>
        <w:tc>
          <w:tcPr>
            <w:tcW w:w="4508" w:type="dxa"/>
          </w:tcPr>
          <w:p w14:paraId="7A7D4E7D" w14:textId="591BDB0D" w:rsidR="00031072" w:rsidRDefault="00737450" w:rsidP="00CF0ED7">
            <w:pPr>
              <w:spacing w:line="240" w:lineRule="auto"/>
            </w:pPr>
            <w:r>
              <w:t>14</w:t>
            </w:r>
            <w:r w:rsidR="00031072">
              <w:t xml:space="preserve"> </w:t>
            </w:r>
            <w:r w:rsidR="001465C1">
              <w:t>Feb</w:t>
            </w:r>
            <w:r w:rsidR="00031072">
              <w:t xml:space="preserve"> 202</w:t>
            </w:r>
            <w:r w:rsidR="001465C1">
              <w:t>6</w:t>
            </w:r>
          </w:p>
        </w:tc>
      </w:tr>
      <w:tr w:rsidR="00031072" w14:paraId="495A3A4E" w14:textId="77777777" w:rsidTr="00CF0ED7">
        <w:tc>
          <w:tcPr>
            <w:tcW w:w="4508" w:type="dxa"/>
          </w:tcPr>
          <w:p w14:paraId="089151F6" w14:textId="77777777" w:rsidR="00031072" w:rsidRDefault="00031072" w:rsidP="00CF0ED7">
            <w:pPr>
              <w:spacing w:line="240" w:lineRule="auto"/>
            </w:pPr>
            <w:r>
              <w:t>Team ID</w:t>
            </w:r>
          </w:p>
        </w:tc>
        <w:tc>
          <w:tcPr>
            <w:tcW w:w="4508" w:type="dxa"/>
          </w:tcPr>
          <w:p w14:paraId="4A01FD2B" w14:textId="5AACB268" w:rsidR="00031072" w:rsidRDefault="00F41490" w:rsidP="00CF0ED7">
            <w:pPr>
              <w:spacing w:line="240" w:lineRule="auto"/>
            </w:pPr>
            <w:r w:rsidRPr="00F41490">
              <w:t>LTVIP2026TMIDS70506</w:t>
            </w:r>
          </w:p>
        </w:tc>
      </w:tr>
      <w:tr w:rsidR="00031072" w14:paraId="046EE1B9" w14:textId="77777777" w:rsidTr="00CF0ED7">
        <w:tc>
          <w:tcPr>
            <w:tcW w:w="4508" w:type="dxa"/>
          </w:tcPr>
          <w:p w14:paraId="257B9A74" w14:textId="77777777" w:rsidR="00031072" w:rsidRDefault="00031072" w:rsidP="00CF0ED7">
            <w:pPr>
              <w:spacing w:line="240" w:lineRule="auto"/>
            </w:pPr>
            <w:r>
              <w:t>Project Name</w:t>
            </w:r>
          </w:p>
        </w:tc>
        <w:tc>
          <w:tcPr>
            <w:tcW w:w="4508" w:type="dxa"/>
          </w:tcPr>
          <w:p w14:paraId="11E11EFF" w14:textId="3648CC19" w:rsidR="00031072" w:rsidRDefault="001465C1" w:rsidP="00CF0ED7">
            <w:pPr>
              <w:shd w:val="clear" w:color="auto" w:fill="FFFFFF"/>
              <w:spacing w:before="240" w:after="240" w:line="240" w:lineRule="auto"/>
            </w:pPr>
            <w:r w:rsidRPr="00D6715B">
              <w:rPr>
                <w:rFonts w:ascii="Times New Roman" w:hAnsi="Times New Roman" w:cs="Times New Roman"/>
                <w:sz w:val="24"/>
                <w:szCs w:val="24"/>
              </w:rPr>
              <w:t xml:space="preserve">LearnHub: </w:t>
            </w:r>
            <w:r w:rsidRPr="00D6715B">
              <w:rPr>
                <w:rFonts w:ascii="Times New Roman" w:eastAsiaTheme="minorHAnsi" w:hAnsi="Times New Roman" w:cs="Times New Roman"/>
                <w:sz w:val="24"/>
                <w:szCs w:val="24"/>
              </w:rPr>
              <w:t> Your Center for Skill Enhancement</w:t>
            </w:r>
          </w:p>
        </w:tc>
      </w:tr>
      <w:tr w:rsidR="00031072" w14:paraId="69E293D0" w14:textId="77777777" w:rsidTr="00CF0ED7">
        <w:tc>
          <w:tcPr>
            <w:tcW w:w="4508" w:type="dxa"/>
          </w:tcPr>
          <w:p w14:paraId="2CD63BD1" w14:textId="77777777" w:rsidR="00031072" w:rsidRDefault="00031072" w:rsidP="00CF0ED7">
            <w:pPr>
              <w:spacing w:line="240" w:lineRule="auto"/>
            </w:pPr>
            <w:r>
              <w:t>Maximum Marks</w:t>
            </w:r>
          </w:p>
        </w:tc>
        <w:tc>
          <w:tcPr>
            <w:tcW w:w="4508" w:type="dxa"/>
          </w:tcPr>
          <w:p w14:paraId="31C190F3" w14:textId="77777777" w:rsidR="00031072" w:rsidRDefault="00031072" w:rsidP="00CF0ED7">
            <w:pPr>
              <w:spacing w:line="240" w:lineRule="auto"/>
              <w:rPr>
                <w:sz w:val="24"/>
                <w:szCs w:val="24"/>
              </w:rPr>
            </w:pPr>
            <w:r>
              <w:rPr>
                <w:sz w:val="24"/>
                <w:szCs w:val="24"/>
              </w:rPr>
              <w:t>4 Marks</w:t>
            </w:r>
          </w:p>
        </w:tc>
      </w:tr>
    </w:tbl>
    <w:p w14:paraId="344D9517" w14:textId="77777777" w:rsidR="00031072" w:rsidRDefault="00031072" w:rsidP="00031072">
      <w:pPr>
        <w:rPr>
          <w:b/>
        </w:rPr>
      </w:pPr>
    </w:p>
    <w:p w14:paraId="1F5D56DE" w14:textId="77777777"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w:t>
      </w:r>
      <w:r>
        <w:rPr>
          <w:rFonts w:ascii="Arial" w:eastAsia="Arial" w:hAnsi="Arial" w:cs="Arial"/>
          <w:b/>
          <w:sz w:val="24"/>
          <w:szCs w:val="24"/>
        </w:rPr>
        <w:t>:</w:t>
      </w:r>
    </w:p>
    <w:p w14:paraId="5ADA4F60" w14:textId="31F31535" w:rsidR="00031072" w:rsidRDefault="001465C1" w:rsidP="00031072">
      <w:pPr>
        <w:spacing w:before="240" w:after="240"/>
        <w:rPr>
          <w:rFonts w:ascii="Arial" w:eastAsia="Arial" w:hAnsi="Arial" w:cs="Arial"/>
          <w:sz w:val="26"/>
          <w:szCs w:val="26"/>
        </w:rPr>
      </w:pPr>
      <w:r w:rsidRPr="001465C1">
        <w:rPr>
          <w:rFonts w:ascii="Arial" w:eastAsia="Arial" w:hAnsi="Arial" w:cs="Arial"/>
        </w:rPr>
        <w:t>The solution architecture for LearnHub is built using the MERN stack to provide a secure, scalable, and modular Learning Management System. It consists of a React-based user interface, a Node.js &amp; Express backend for API handling, MongoDB for data management, and integrated modules for authentication, payment verification, progress tracking, and certificate generation. The architecture ensures secure communication, structured course management, and smooth user interaction across all roles (Admin, Teacher, Student)</w:t>
      </w:r>
      <w:r w:rsidR="00031072">
        <w:rPr>
          <w:rFonts w:ascii="Arial" w:eastAsia="Arial" w:hAnsi="Arial" w:cs="Arial"/>
        </w:rPr>
        <w:t>.</w:t>
      </w:r>
    </w:p>
    <w:p w14:paraId="0423EFB8" w14:textId="32DD1E0C" w:rsidR="00031072" w:rsidRDefault="00031072" w:rsidP="00031072">
      <w:pPr>
        <w:numPr>
          <w:ilvl w:val="0"/>
          <w:numId w:val="1"/>
        </w:numPr>
        <w:spacing w:before="240" w:after="0"/>
        <w:rPr>
          <w:rFonts w:ascii="Arial" w:eastAsia="Arial" w:hAnsi="Arial" w:cs="Arial"/>
        </w:rPr>
      </w:pPr>
      <w:r>
        <w:rPr>
          <w:rFonts w:ascii="Arial" w:eastAsia="Arial" w:hAnsi="Arial" w:cs="Arial"/>
        </w:rPr>
        <w:t>User Interface Layer</w:t>
      </w:r>
    </w:p>
    <w:p w14:paraId="71B01126" w14:textId="734B3837"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Built with </w:t>
      </w:r>
      <w:r w:rsidRPr="001465C1">
        <w:rPr>
          <w:rFonts w:ascii="Arial" w:eastAsia="Arial" w:hAnsi="Arial" w:cs="Arial"/>
          <w:b/>
          <w:bCs/>
          <w:sz w:val="20"/>
          <w:szCs w:val="20"/>
        </w:rPr>
        <w:t>React.js</w:t>
      </w:r>
      <w:r w:rsidRPr="001465C1">
        <w:rPr>
          <w:rFonts w:ascii="Arial" w:eastAsia="Arial" w:hAnsi="Arial" w:cs="Arial"/>
          <w:sz w:val="20"/>
          <w:szCs w:val="20"/>
        </w:rPr>
        <w:t xml:space="preserve"> for web-based access</w:t>
      </w:r>
    </w:p>
    <w:p w14:paraId="5FEA17D0" w14:textId="1E2D542A"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Uses </w:t>
      </w:r>
      <w:r w:rsidRPr="001465C1">
        <w:rPr>
          <w:rFonts w:ascii="Arial" w:eastAsia="Arial" w:hAnsi="Arial" w:cs="Arial"/>
          <w:b/>
          <w:bCs/>
          <w:sz w:val="20"/>
          <w:szCs w:val="20"/>
        </w:rPr>
        <w:t>React Router</w:t>
      </w:r>
      <w:r w:rsidRPr="001465C1">
        <w:rPr>
          <w:rFonts w:ascii="Arial" w:eastAsia="Arial" w:hAnsi="Arial" w:cs="Arial"/>
          <w:sz w:val="20"/>
          <w:szCs w:val="20"/>
        </w:rPr>
        <w:t xml:space="preserve"> for navigation and page management</w:t>
      </w:r>
    </w:p>
    <w:p w14:paraId="0D3B3DEB" w14:textId="47D841FC" w:rsidR="001465C1"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 xml:space="preserve">Responsive UI designed using </w:t>
      </w:r>
      <w:r w:rsidRPr="001465C1">
        <w:rPr>
          <w:rFonts w:ascii="Arial" w:eastAsia="Arial" w:hAnsi="Arial" w:cs="Arial"/>
          <w:b/>
          <w:bCs/>
          <w:sz w:val="20"/>
          <w:szCs w:val="20"/>
        </w:rPr>
        <w:t>Bootstrap and CSS</w:t>
      </w:r>
    </w:p>
    <w:p w14:paraId="41A81F53" w14:textId="649747F7"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Provides separate dashboards for Admin, Teacher, and Student</w:t>
      </w:r>
    </w:p>
    <w:p w14:paraId="0A8EDE90" w14:textId="6E89E008"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Supports course browsing, video streaming, payment interface, and certificate download</w:t>
      </w:r>
    </w:p>
    <w:p w14:paraId="77BCFDCC" w14:textId="77777777" w:rsidR="001465C1" w:rsidRDefault="001465C1" w:rsidP="001465C1">
      <w:pPr>
        <w:spacing w:after="0"/>
        <w:ind w:left="1440"/>
        <w:rPr>
          <w:rFonts w:ascii="Arial" w:eastAsia="Arial" w:hAnsi="Arial" w:cs="Arial"/>
          <w:sz w:val="20"/>
          <w:szCs w:val="20"/>
        </w:rPr>
      </w:pPr>
    </w:p>
    <w:p w14:paraId="25FCE240" w14:textId="6F47DC58" w:rsidR="00031072" w:rsidRDefault="00031072" w:rsidP="00031072">
      <w:pPr>
        <w:numPr>
          <w:ilvl w:val="0"/>
          <w:numId w:val="1"/>
        </w:numPr>
        <w:spacing w:after="0"/>
        <w:rPr>
          <w:rFonts w:ascii="Arial" w:eastAsia="Arial" w:hAnsi="Arial" w:cs="Arial"/>
        </w:rPr>
      </w:pPr>
      <w:r>
        <w:rPr>
          <w:rFonts w:ascii="Arial" w:eastAsia="Arial" w:hAnsi="Arial" w:cs="Arial"/>
        </w:rPr>
        <w:t>Application Layer</w:t>
      </w:r>
    </w:p>
    <w:p w14:paraId="718083F8" w14:textId="7DFF521C" w:rsidR="00031072" w:rsidRP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b/>
          <w:sz w:val="20"/>
          <w:szCs w:val="20"/>
        </w:rPr>
        <w:t xml:space="preserve">Built using </w:t>
      </w:r>
      <w:r w:rsidRPr="001465C1">
        <w:rPr>
          <w:rFonts w:ascii="Arial" w:eastAsia="Arial" w:hAnsi="Arial" w:cs="Arial"/>
          <w:b/>
          <w:bCs/>
          <w:sz w:val="20"/>
          <w:szCs w:val="20"/>
        </w:rPr>
        <w:t>Node.js and Express.js</w:t>
      </w:r>
    </w:p>
    <w:p w14:paraId="78AE9271" w14:textId="7C03B364" w:rsidR="001465C1"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Manages authentication, role-based access, and protected routes</w:t>
      </w:r>
    </w:p>
    <w:p w14:paraId="6A53AF50" w14:textId="3988F432"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Handles routing, business logic, and REST API orchestration</w:t>
      </w:r>
    </w:p>
    <w:p w14:paraId="27797165" w14:textId="0580CFFB" w:rsidR="00031072" w:rsidRDefault="001465C1" w:rsidP="00031072">
      <w:pPr>
        <w:numPr>
          <w:ilvl w:val="1"/>
          <w:numId w:val="1"/>
        </w:numPr>
        <w:spacing w:after="0"/>
        <w:rPr>
          <w:rFonts w:ascii="Arial" w:eastAsia="Arial" w:hAnsi="Arial" w:cs="Arial"/>
          <w:sz w:val="20"/>
          <w:szCs w:val="20"/>
        </w:rPr>
      </w:pPr>
      <w:r w:rsidRPr="001465C1">
        <w:rPr>
          <w:rFonts w:ascii="Arial" w:eastAsia="Arial" w:hAnsi="Arial" w:cs="Arial"/>
          <w:sz w:val="20"/>
          <w:szCs w:val="20"/>
        </w:rPr>
        <w:t>Controls course creation, payment validation, enrollment logic, and progress tracking</w:t>
      </w:r>
    </w:p>
    <w:p w14:paraId="56721914" w14:textId="77777777" w:rsidR="001465C1" w:rsidRDefault="001465C1" w:rsidP="001465C1">
      <w:pPr>
        <w:spacing w:after="0"/>
        <w:ind w:left="1440"/>
        <w:rPr>
          <w:rFonts w:ascii="Arial" w:eastAsia="Arial" w:hAnsi="Arial" w:cs="Arial"/>
          <w:sz w:val="20"/>
          <w:szCs w:val="20"/>
        </w:rPr>
      </w:pPr>
    </w:p>
    <w:p w14:paraId="790007A7" w14:textId="28616BE1" w:rsidR="00031072" w:rsidRDefault="001465C1" w:rsidP="00031072">
      <w:pPr>
        <w:numPr>
          <w:ilvl w:val="0"/>
          <w:numId w:val="1"/>
        </w:numPr>
        <w:spacing w:after="0"/>
        <w:rPr>
          <w:rFonts w:ascii="Arial" w:eastAsia="Arial" w:hAnsi="Arial" w:cs="Arial"/>
        </w:rPr>
      </w:pPr>
      <w:r w:rsidRPr="001465C1">
        <w:rPr>
          <w:rFonts w:ascii="Arial" w:eastAsia="Arial" w:hAnsi="Arial" w:cs="Arial"/>
        </w:rPr>
        <w:t>Authentication &amp; Security Layer</w:t>
      </w:r>
    </w:p>
    <w:p w14:paraId="11329B50" w14:textId="7A252FE0" w:rsidR="00031072" w:rsidRPr="00541292" w:rsidRDefault="001465C1" w:rsidP="00031072">
      <w:pPr>
        <w:numPr>
          <w:ilvl w:val="1"/>
          <w:numId w:val="1"/>
        </w:numPr>
        <w:spacing w:after="0"/>
        <w:rPr>
          <w:rFonts w:ascii="Arial" w:eastAsia="Arial" w:hAnsi="Arial" w:cs="Arial"/>
          <w:bCs/>
          <w:sz w:val="20"/>
          <w:szCs w:val="20"/>
        </w:rPr>
      </w:pPr>
      <w:r w:rsidRPr="001465C1">
        <w:rPr>
          <w:rFonts w:ascii="Arial" w:eastAsia="Arial" w:hAnsi="Arial" w:cs="Arial"/>
          <w:b/>
          <w:bCs/>
          <w:sz w:val="20"/>
          <w:szCs w:val="20"/>
        </w:rPr>
        <w:t>JWT (JSON Web Token)</w:t>
      </w:r>
      <w:r w:rsidRPr="001465C1">
        <w:rPr>
          <w:rFonts w:ascii="Arial" w:eastAsia="Arial" w:hAnsi="Arial" w:cs="Arial"/>
          <w:b/>
          <w:sz w:val="20"/>
          <w:szCs w:val="20"/>
        </w:rPr>
        <w:t xml:space="preserve"> </w:t>
      </w:r>
      <w:r w:rsidRPr="00541292">
        <w:rPr>
          <w:rFonts w:ascii="Arial" w:eastAsia="Arial" w:hAnsi="Arial" w:cs="Arial"/>
          <w:bCs/>
          <w:sz w:val="20"/>
          <w:szCs w:val="20"/>
        </w:rPr>
        <w:t>for secure session management</w:t>
      </w:r>
    </w:p>
    <w:p w14:paraId="5D7D1976" w14:textId="55696416" w:rsidR="00031072" w:rsidRPr="00541292" w:rsidRDefault="00541292" w:rsidP="0003107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bcrypt for password hashing</w:t>
      </w:r>
    </w:p>
    <w:p w14:paraId="6607D542" w14:textId="77777777" w:rsidR="00541292" w:rsidRPr="00541292" w:rsidRDefault="00541292" w:rsidP="00541292">
      <w:pPr>
        <w:numPr>
          <w:ilvl w:val="1"/>
          <w:numId w:val="1"/>
        </w:numPr>
        <w:spacing w:after="0"/>
        <w:rPr>
          <w:rFonts w:ascii="Arial" w:eastAsia="Arial" w:hAnsi="Arial" w:cs="Arial"/>
          <w:bCs/>
          <w:sz w:val="20"/>
          <w:szCs w:val="20"/>
        </w:rPr>
      </w:pPr>
      <w:r w:rsidRPr="00541292">
        <w:rPr>
          <w:rFonts w:ascii="Arial" w:eastAsia="Arial" w:hAnsi="Arial" w:cs="Arial"/>
          <w:bCs/>
          <w:sz w:val="20"/>
          <w:szCs w:val="20"/>
        </w:rPr>
        <w:t>Role-Based Access Control (RBAC) for Admin, Teacher, and Student</w:t>
      </w:r>
    </w:p>
    <w:p w14:paraId="1FC2683B" w14:textId="0CF70D36" w:rsidR="00541292" w:rsidRPr="00541292" w:rsidRDefault="00541292" w:rsidP="00541292">
      <w:pPr>
        <w:numPr>
          <w:ilvl w:val="1"/>
          <w:numId w:val="1"/>
        </w:numPr>
        <w:spacing w:after="0"/>
        <w:rPr>
          <w:rFonts w:ascii="Arial" w:eastAsia="Arial" w:hAnsi="Arial" w:cs="Arial"/>
          <w:sz w:val="20"/>
          <w:szCs w:val="20"/>
        </w:rPr>
      </w:pPr>
      <w:r>
        <w:t>Middleware protection for restricted routes</w:t>
      </w:r>
    </w:p>
    <w:p w14:paraId="4AADBA56" w14:textId="77777777" w:rsidR="00541292" w:rsidRDefault="00541292" w:rsidP="00541292">
      <w:pPr>
        <w:spacing w:after="0"/>
        <w:ind w:left="720"/>
        <w:rPr>
          <w:rFonts w:ascii="Arial" w:eastAsia="Arial" w:hAnsi="Arial" w:cs="Arial"/>
          <w:sz w:val="20"/>
          <w:szCs w:val="20"/>
        </w:rPr>
      </w:pPr>
    </w:p>
    <w:p w14:paraId="6AC33064" w14:textId="7CC289DC" w:rsidR="00031072" w:rsidRDefault="00031072" w:rsidP="00031072">
      <w:pPr>
        <w:numPr>
          <w:ilvl w:val="0"/>
          <w:numId w:val="1"/>
        </w:numPr>
        <w:spacing w:after="0"/>
        <w:rPr>
          <w:rFonts w:ascii="Arial" w:eastAsia="Arial" w:hAnsi="Arial" w:cs="Arial"/>
        </w:rPr>
      </w:pPr>
      <w:r>
        <w:rPr>
          <w:rFonts w:ascii="Arial" w:eastAsia="Arial" w:hAnsi="Arial" w:cs="Arial"/>
        </w:rPr>
        <w:t>Data Layer</w:t>
      </w:r>
    </w:p>
    <w:p w14:paraId="5D246F74" w14:textId="49555DB1"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MongoDB as NoSQL database</w:t>
      </w:r>
    </w:p>
    <w:p w14:paraId="59D48A08" w14:textId="39173138" w:rsidR="00031072" w:rsidRP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Mongoose for schema modeling</w:t>
      </w:r>
    </w:p>
    <w:p w14:paraId="49C04D64" w14:textId="26C12856" w:rsidR="00031072" w:rsidRPr="00541292" w:rsidRDefault="00541292" w:rsidP="00031072">
      <w:pPr>
        <w:numPr>
          <w:ilvl w:val="1"/>
          <w:numId w:val="1"/>
        </w:numPr>
        <w:spacing w:after="0"/>
        <w:rPr>
          <w:rFonts w:ascii="Arial" w:eastAsia="Arial" w:hAnsi="Arial" w:cs="Arial"/>
        </w:rPr>
      </w:pPr>
      <w:r w:rsidRPr="00541292">
        <w:rPr>
          <w:rFonts w:ascii="Arial" w:eastAsia="Arial" w:hAnsi="Arial" w:cs="Arial"/>
          <w:sz w:val="20"/>
          <w:szCs w:val="20"/>
        </w:rPr>
        <w:t>Collections include:</w:t>
      </w:r>
    </w:p>
    <w:p w14:paraId="5D584D7C" w14:textId="1963A977"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Users</w:t>
      </w:r>
    </w:p>
    <w:p w14:paraId="67F80826" w14:textId="40D2A444"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Courses</w:t>
      </w:r>
    </w:p>
    <w:p w14:paraId="3A67347D" w14:textId="4CF1C670"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EnrolledCourses</w:t>
      </w:r>
    </w:p>
    <w:p w14:paraId="0294E3BE" w14:textId="362BAF56" w:rsidR="00541292" w:rsidRDefault="00541292" w:rsidP="00541292">
      <w:pPr>
        <w:pStyle w:val="ListParagraph"/>
        <w:numPr>
          <w:ilvl w:val="0"/>
          <w:numId w:val="2"/>
        </w:numPr>
        <w:spacing w:after="0"/>
        <w:rPr>
          <w:rFonts w:ascii="Arial" w:eastAsia="Arial" w:hAnsi="Arial" w:cs="Arial"/>
        </w:rPr>
      </w:pPr>
      <w:r w:rsidRPr="00541292">
        <w:rPr>
          <w:rFonts w:ascii="Arial" w:eastAsia="Arial" w:hAnsi="Arial" w:cs="Arial"/>
        </w:rPr>
        <w:t>CoursePayments</w:t>
      </w:r>
    </w:p>
    <w:p w14:paraId="75073D01" w14:textId="77777777" w:rsidR="00541292" w:rsidRPr="00541292" w:rsidRDefault="00541292" w:rsidP="00541292">
      <w:pPr>
        <w:spacing w:after="0"/>
        <w:rPr>
          <w:rFonts w:ascii="Arial" w:eastAsia="Arial" w:hAnsi="Arial" w:cs="Arial"/>
        </w:rPr>
      </w:pPr>
    </w:p>
    <w:p w14:paraId="7165D229" w14:textId="0371C3F8" w:rsidR="00031072" w:rsidRDefault="00541292" w:rsidP="00031072">
      <w:pPr>
        <w:numPr>
          <w:ilvl w:val="0"/>
          <w:numId w:val="1"/>
        </w:numPr>
        <w:spacing w:after="0"/>
        <w:rPr>
          <w:rFonts w:ascii="Arial" w:eastAsia="Arial" w:hAnsi="Arial" w:cs="Arial"/>
        </w:rPr>
      </w:pPr>
      <w:r w:rsidRPr="00541292">
        <w:rPr>
          <w:rFonts w:ascii="Arial" w:eastAsia="Arial" w:hAnsi="Arial" w:cs="Arial"/>
        </w:rPr>
        <w:t>File &amp; Certificate Management Layer</w:t>
      </w:r>
    </w:p>
    <w:p w14:paraId="6A3C711E" w14:textId="78DDEA3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Multer</w:t>
      </w:r>
      <w:r w:rsidRPr="00541292">
        <w:rPr>
          <w:rFonts w:ascii="Arial" w:eastAsia="Arial" w:hAnsi="Arial" w:cs="Arial"/>
          <w:sz w:val="20"/>
          <w:szCs w:val="20"/>
        </w:rPr>
        <w:t xml:space="preserve"> for video file uploads</w:t>
      </w:r>
    </w:p>
    <w:p w14:paraId="2BCC806A" w14:textId="400DF0D5"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Local storage for course video management</w:t>
      </w:r>
    </w:p>
    <w:p w14:paraId="61FCB4C3" w14:textId="05A88EA7"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b/>
          <w:bCs/>
          <w:sz w:val="20"/>
          <w:szCs w:val="20"/>
        </w:rPr>
        <w:t>PDFKit</w:t>
      </w:r>
      <w:r w:rsidRPr="00541292">
        <w:rPr>
          <w:rFonts w:ascii="Arial" w:eastAsia="Arial" w:hAnsi="Arial" w:cs="Arial"/>
          <w:sz w:val="20"/>
          <w:szCs w:val="20"/>
        </w:rPr>
        <w:t xml:space="preserve"> for dynamic certificate generation</w:t>
      </w:r>
    </w:p>
    <w:p w14:paraId="68B665E1" w14:textId="5450941B" w:rsidR="0054129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Generates downloadable PDF certificates upon course completion</w:t>
      </w:r>
    </w:p>
    <w:p w14:paraId="5F67274A" w14:textId="5ADEAA53" w:rsidR="00031072" w:rsidRDefault="00541292" w:rsidP="00031072">
      <w:pPr>
        <w:numPr>
          <w:ilvl w:val="0"/>
          <w:numId w:val="1"/>
        </w:numPr>
        <w:spacing w:after="0"/>
        <w:rPr>
          <w:rFonts w:ascii="Arial" w:eastAsia="Arial" w:hAnsi="Arial" w:cs="Arial"/>
        </w:rPr>
      </w:pPr>
      <w:r w:rsidRPr="00541292">
        <w:rPr>
          <w:rFonts w:ascii="Arial" w:eastAsia="Arial" w:hAnsi="Arial" w:cs="Arial"/>
        </w:rPr>
        <w:lastRenderedPageBreak/>
        <w:t>Integration &amp; API Layer</w:t>
      </w:r>
    </w:p>
    <w:p w14:paraId="135B3859" w14:textId="21AF92BE"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RESTful APIs for frontend-backend communication</w:t>
      </w:r>
    </w:p>
    <w:p w14:paraId="2D8D687A" w14:textId="0EF563EA" w:rsidR="00031072" w:rsidRDefault="00541292" w:rsidP="00031072">
      <w:pPr>
        <w:numPr>
          <w:ilvl w:val="1"/>
          <w:numId w:val="1"/>
        </w:numPr>
        <w:spacing w:after="0"/>
        <w:rPr>
          <w:rFonts w:ascii="Arial" w:eastAsia="Arial" w:hAnsi="Arial" w:cs="Arial"/>
          <w:sz w:val="20"/>
          <w:szCs w:val="20"/>
        </w:rPr>
      </w:pPr>
      <w:r w:rsidRPr="00541292">
        <w:rPr>
          <w:rFonts w:ascii="Arial" w:eastAsia="Arial" w:hAnsi="Arial" w:cs="Arial"/>
          <w:sz w:val="20"/>
          <w:szCs w:val="20"/>
        </w:rPr>
        <w:t>Axios used for secure request handling</w:t>
      </w:r>
    </w:p>
    <w:p w14:paraId="24EDE85D" w14:textId="3174D5BC" w:rsidR="00031072" w:rsidRDefault="00541292" w:rsidP="00031072">
      <w:pPr>
        <w:numPr>
          <w:ilvl w:val="1"/>
          <w:numId w:val="1"/>
        </w:numPr>
        <w:spacing w:after="240"/>
        <w:rPr>
          <w:rFonts w:ascii="Arial" w:eastAsia="Arial" w:hAnsi="Arial" w:cs="Arial"/>
          <w:sz w:val="20"/>
          <w:szCs w:val="20"/>
        </w:rPr>
      </w:pPr>
      <w:r w:rsidRPr="00541292">
        <w:rPr>
          <w:rFonts w:ascii="Arial" w:eastAsia="Arial" w:hAnsi="Arial" w:cs="Arial"/>
          <w:sz w:val="20"/>
          <w:szCs w:val="20"/>
        </w:rPr>
        <w:t>Token-based authorization for sensitive endpoints</w:t>
      </w:r>
    </w:p>
    <w:p w14:paraId="05FC127D" w14:textId="150B92EA" w:rsidR="00541292" w:rsidRDefault="00541292" w:rsidP="00541292">
      <w:pPr>
        <w:pStyle w:val="ListParagraph"/>
        <w:numPr>
          <w:ilvl w:val="0"/>
          <w:numId w:val="1"/>
        </w:numPr>
        <w:spacing w:after="240"/>
        <w:rPr>
          <w:rFonts w:ascii="Arial" w:eastAsia="Arial" w:hAnsi="Arial" w:cs="Arial"/>
          <w:sz w:val="20"/>
          <w:szCs w:val="20"/>
        </w:rPr>
      </w:pPr>
      <w:r w:rsidRPr="00541292">
        <w:rPr>
          <w:rFonts w:ascii="Arial" w:eastAsia="Arial" w:hAnsi="Arial" w:cs="Arial"/>
          <w:sz w:val="20"/>
          <w:szCs w:val="20"/>
        </w:rPr>
        <w:t>Deployment Layer</w:t>
      </w:r>
    </w:p>
    <w:p w14:paraId="4DCED065" w14:textId="4DD17C51"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Can be containerized using </w:t>
      </w:r>
      <w:r w:rsidRPr="00541292">
        <w:rPr>
          <w:rFonts w:ascii="Arial" w:eastAsia="Arial" w:hAnsi="Arial" w:cs="Arial"/>
          <w:b/>
          <w:bCs/>
          <w:sz w:val="20"/>
          <w:szCs w:val="20"/>
        </w:rPr>
        <w:t>Docker</w:t>
      </w:r>
    </w:p>
    <w:p w14:paraId="32E51EDA" w14:textId="79037B84" w:rsidR="00541292" w:rsidRP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 xml:space="preserve">Deployable on cloud platforms like </w:t>
      </w:r>
      <w:r w:rsidRPr="00541292">
        <w:rPr>
          <w:rFonts w:ascii="Arial" w:eastAsia="Arial" w:hAnsi="Arial" w:cs="Arial"/>
          <w:b/>
          <w:bCs/>
          <w:sz w:val="20"/>
          <w:szCs w:val="20"/>
        </w:rPr>
        <w:t>AWS, Azure, or Render</w:t>
      </w:r>
    </w:p>
    <w:p w14:paraId="461AE9D4" w14:textId="587C8345" w:rsidR="00541292" w:rsidRDefault="00541292" w:rsidP="0054129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Supports scalable architecture for increasing users and courses</w:t>
      </w:r>
    </w:p>
    <w:p w14:paraId="257EBEB1" w14:textId="285B9EC3" w:rsidR="00031072" w:rsidRPr="00541292" w:rsidRDefault="00541292" w:rsidP="00031072">
      <w:pPr>
        <w:pStyle w:val="ListParagraph"/>
        <w:numPr>
          <w:ilvl w:val="0"/>
          <w:numId w:val="3"/>
        </w:numPr>
        <w:spacing w:after="240"/>
        <w:rPr>
          <w:rFonts w:ascii="Arial" w:eastAsia="Arial" w:hAnsi="Arial" w:cs="Arial"/>
          <w:sz w:val="20"/>
          <w:szCs w:val="20"/>
        </w:rPr>
      </w:pPr>
      <w:r w:rsidRPr="00541292">
        <w:rPr>
          <w:rFonts w:ascii="Arial" w:eastAsia="Arial" w:hAnsi="Arial" w:cs="Arial"/>
          <w:sz w:val="20"/>
          <w:szCs w:val="20"/>
        </w:rPr>
        <w:t>Monitoring and logging can be integrated for production readiness</w:t>
      </w:r>
    </w:p>
    <w:p w14:paraId="0A66518A" w14:textId="1A0073DF" w:rsidR="00031072" w:rsidRDefault="00031072" w:rsidP="00031072">
      <w:pPr>
        <w:rPr>
          <w:rFonts w:ascii="Arial" w:eastAsia="Arial" w:hAnsi="Arial" w:cs="Arial"/>
          <w:b/>
          <w:sz w:val="24"/>
          <w:szCs w:val="24"/>
        </w:rPr>
      </w:pPr>
      <w:r>
        <w:rPr>
          <w:rFonts w:ascii="Arial" w:eastAsia="Arial" w:hAnsi="Arial" w:cs="Arial"/>
          <w:b/>
          <w:color w:val="000000"/>
          <w:sz w:val="24"/>
          <w:szCs w:val="24"/>
        </w:rPr>
        <w:t>Solution Architecture Diagra</w:t>
      </w:r>
      <w:r>
        <w:rPr>
          <w:rFonts w:ascii="Arial" w:eastAsia="Arial" w:hAnsi="Arial" w:cs="Arial"/>
          <w:b/>
          <w:sz w:val="24"/>
          <w:szCs w:val="24"/>
        </w:rPr>
        <w:t>m:</w:t>
      </w:r>
    </w:p>
    <w:p w14:paraId="6BA2748C" w14:textId="525E1180" w:rsidR="00541292" w:rsidRDefault="00541292" w:rsidP="00541292">
      <w:pPr>
        <w:jc w:val="center"/>
        <w:rPr>
          <w:b/>
        </w:rPr>
      </w:pPr>
      <w:r>
        <w:rPr>
          <w:rFonts w:ascii="Times New Roman" w:hAnsi="Times New Roman" w:cs="Times New Roman"/>
          <w:noProof/>
          <w:sz w:val="28"/>
          <w:szCs w:val="28"/>
        </w:rPr>
        <w:drawing>
          <wp:inline distT="0" distB="0" distL="0" distR="0" wp14:anchorId="7DD2320A" wp14:editId="03D6A1F9">
            <wp:extent cx="3853180" cy="5779770"/>
            <wp:effectExtent l="0" t="0" r="0" b="0"/>
            <wp:docPr id="642398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98783" name="Picture 6423987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53180" cy="5779770"/>
                    </a:xfrm>
                    <a:prstGeom prst="rect">
                      <a:avLst/>
                    </a:prstGeom>
                  </pic:spPr>
                </pic:pic>
              </a:graphicData>
            </a:graphic>
          </wp:inline>
        </w:drawing>
      </w:r>
    </w:p>
    <w:p w14:paraId="1252C851" w14:textId="77777777" w:rsidR="00031072" w:rsidRDefault="00031072" w:rsidP="00031072">
      <w:pPr>
        <w:rPr>
          <w:b/>
        </w:rPr>
      </w:pPr>
    </w:p>
    <w:p w14:paraId="284FD389" w14:textId="77777777" w:rsidR="00E774E6" w:rsidRDefault="00E774E6"/>
    <w:sectPr w:rsidR="00E774E6" w:rsidSect="0003107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D75B0E"/>
    <w:multiLevelType w:val="hybridMultilevel"/>
    <w:tmpl w:val="F926B84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2CDD43A5"/>
    <w:multiLevelType w:val="hybridMultilevel"/>
    <w:tmpl w:val="9D56774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903642037">
    <w:abstractNumId w:val="0"/>
  </w:num>
  <w:num w:numId="2" w16cid:durableId="1239363953">
    <w:abstractNumId w:val="1"/>
  </w:num>
  <w:num w:numId="3" w16cid:durableId="1674255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072"/>
    <w:rsid w:val="00031072"/>
    <w:rsid w:val="00057627"/>
    <w:rsid w:val="00085638"/>
    <w:rsid w:val="001465C1"/>
    <w:rsid w:val="0026457D"/>
    <w:rsid w:val="002850DE"/>
    <w:rsid w:val="003B08B8"/>
    <w:rsid w:val="00541292"/>
    <w:rsid w:val="00737450"/>
    <w:rsid w:val="00E774E6"/>
    <w:rsid w:val="00F4149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3742"/>
  <w15:chartTrackingRefBased/>
  <w15:docId w15:val="{ACDF03DA-920A-4F30-A024-59BC33CF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1072"/>
    <w:pPr>
      <w:spacing w:line="259" w:lineRule="auto"/>
    </w:pPr>
    <w:rPr>
      <w:rFonts w:ascii="Calibri" w:eastAsia="Calibri" w:hAnsi="Calibri" w:cs="Calibri"/>
      <w:kern w:val="0"/>
      <w:sz w:val="22"/>
      <w:szCs w:val="22"/>
      <w:lang w:eastAsia="en-IN" w:bidi="ar-SA"/>
      <w14:ligatures w14:val="none"/>
    </w:rPr>
  </w:style>
  <w:style w:type="paragraph" w:styleId="Heading1">
    <w:name w:val="heading 1"/>
    <w:basedOn w:val="Normal"/>
    <w:next w:val="Normal"/>
    <w:link w:val="Heading1Char"/>
    <w:uiPriority w:val="9"/>
    <w:qFormat/>
    <w:rsid w:val="00031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072"/>
    <w:rPr>
      <w:rFonts w:eastAsiaTheme="majorEastAsia" w:cstheme="majorBidi"/>
      <w:color w:val="272727" w:themeColor="text1" w:themeTint="D8"/>
    </w:rPr>
  </w:style>
  <w:style w:type="paragraph" w:styleId="Title">
    <w:name w:val="Title"/>
    <w:basedOn w:val="Normal"/>
    <w:next w:val="Normal"/>
    <w:link w:val="TitleChar"/>
    <w:uiPriority w:val="10"/>
    <w:qFormat/>
    <w:rsid w:val="00031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072"/>
    <w:pPr>
      <w:spacing w:before="160"/>
      <w:jc w:val="center"/>
    </w:pPr>
    <w:rPr>
      <w:i/>
      <w:iCs/>
      <w:color w:val="404040" w:themeColor="text1" w:themeTint="BF"/>
    </w:rPr>
  </w:style>
  <w:style w:type="character" w:customStyle="1" w:styleId="QuoteChar">
    <w:name w:val="Quote Char"/>
    <w:basedOn w:val="DefaultParagraphFont"/>
    <w:link w:val="Quote"/>
    <w:uiPriority w:val="29"/>
    <w:rsid w:val="00031072"/>
    <w:rPr>
      <w:i/>
      <w:iCs/>
      <w:color w:val="404040" w:themeColor="text1" w:themeTint="BF"/>
    </w:rPr>
  </w:style>
  <w:style w:type="paragraph" w:styleId="ListParagraph">
    <w:name w:val="List Paragraph"/>
    <w:basedOn w:val="Normal"/>
    <w:uiPriority w:val="34"/>
    <w:qFormat/>
    <w:rsid w:val="00031072"/>
    <w:pPr>
      <w:ind w:left="720"/>
      <w:contextualSpacing/>
    </w:pPr>
  </w:style>
  <w:style w:type="character" w:styleId="IntenseEmphasis">
    <w:name w:val="Intense Emphasis"/>
    <w:basedOn w:val="DefaultParagraphFont"/>
    <w:uiPriority w:val="21"/>
    <w:qFormat/>
    <w:rsid w:val="00031072"/>
    <w:rPr>
      <w:i/>
      <w:iCs/>
      <w:color w:val="0F4761" w:themeColor="accent1" w:themeShade="BF"/>
    </w:rPr>
  </w:style>
  <w:style w:type="paragraph" w:styleId="IntenseQuote">
    <w:name w:val="Intense Quote"/>
    <w:basedOn w:val="Normal"/>
    <w:next w:val="Normal"/>
    <w:link w:val="IntenseQuoteChar"/>
    <w:uiPriority w:val="30"/>
    <w:qFormat/>
    <w:rsid w:val="00031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072"/>
    <w:rPr>
      <w:i/>
      <w:iCs/>
      <w:color w:val="0F4761" w:themeColor="accent1" w:themeShade="BF"/>
    </w:rPr>
  </w:style>
  <w:style w:type="character" w:styleId="IntenseReference">
    <w:name w:val="Intense Reference"/>
    <w:basedOn w:val="DefaultParagraphFont"/>
    <w:uiPriority w:val="32"/>
    <w:qFormat/>
    <w:rsid w:val="00031072"/>
    <w:rPr>
      <w:b/>
      <w:bCs/>
      <w:smallCaps/>
      <w:color w:val="0F4761" w:themeColor="accent1" w:themeShade="BF"/>
      <w:spacing w:val="5"/>
    </w:rPr>
  </w:style>
  <w:style w:type="table" w:customStyle="1" w:styleId="Style10">
    <w:name w:val="_Style 10"/>
    <w:basedOn w:val="TableNormal"/>
    <w:rsid w:val="00031072"/>
    <w:pPr>
      <w:spacing w:after="0" w:line="240" w:lineRule="auto"/>
    </w:pPr>
    <w:rPr>
      <w:rFonts w:ascii="Calibri" w:eastAsia="Calibri" w:hAnsi="Calibri" w:cs="Calibri"/>
      <w:kern w:val="0"/>
      <w:sz w:val="20"/>
      <w:szCs w:val="20"/>
      <w:lang w:eastAsia="en-IN" w:bidi="ar-SA"/>
      <w14:ligatures w14:val="none"/>
    </w:rPr>
    <w:tblPr>
      <w:tblInd w:w="0" w:type="nil"/>
    </w:tblPr>
  </w:style>
  <w:style w:type="paragraph" w:styleId="NormalWeb">
    <w:name w:val="Normal (Web)"/>
    <w:basedOn w:val="Normal"/>
    <w:uiPriority w:val="99"/>
    <w:semiHidden/>
    <w:unhideWhenUsed/>
    <w:rsid w:val="00541292"/>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Pavan Kumar Pedamallu</cp:lastModifiedBy>
  <cp:revision>5</cp:revision>
  <dcterms:created xsi:type="dcterms:W3CDTF">2026-02-19T15:44:00Z</dcterms:created>
  <dcterms:modified xsi:type="dcterms:W3CDTF">2026-02-23T10:02:00Z</dcterms:modified>
</cp:coreProperties>
</file>