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480" w:after="240"/>
        <w:jc w:val="center"/>
      </w:pPr>
      <w:r>
        <w:rPr>
          <w:rFonts w:ascii="Times New Roman" w:hAnsi="Times New Roman"/>
          <w:b/>
          <w:i w:val="0"/>
          <w:color w:val="000000"/>
          <w:sz w:val="30"/>
        </w:rPr>
        <w:t>BACKEND ENGINEERING INTERNSHIP</w:t>
      </w:r>
    </w:p>
    <w:p>
      <w:pPr>
        <w:spacing w:line="360" w:lineRule="auto" w:before="240" w:after="480"/>
        <w:jc w:val="center"/>
      </w:pPr>
      <w:r>
        <w:rPr>
          <w:rFonts w:ascii="Times New Roman" w:hAnsi="Times New Roman"/>
          <w:b/>
          <w:i w:val="0"/>
          <w:color w:val="000000"/>
          <w:sz w:val="32"/>
        </w:rPr>
        <w:t>DESIGN AND DEVELOPMENT OF BIDDRIVE CORE:</w:t>
        <w:br/>
        <w:t>A REAL-TIME RIDE-FARE AUCTION ENGINE</w:t>
      </w:r>
    </w:p>
    <w:p>
      <w:pPr>
        <w:spacing w:line="360" w:lineRule="auto" w:before="240" w:after="240"/>
        <w:jc w:val="center"/>
      </w:pPr>
      <w:r>
        <w:rPr>
          <w:rFonts w:ascii="Times New Roman" w:hAnsi="Times New Roman"/>
          <w:b w:val="0"/>
          <w:i/>
          <w:color w:val="000000"/>
          <w:sz w:val="24"/>
        </w:rPr>
        <w:t>AN INDUSTRIAL INTERNSHIP TRAINING REPORT</w:t>
      </w:r>
    </w:p>
    <w:p>
      <w:pPr>
        <w:spacing w:line="360" w:lineRule="auto" w:before="120" w:after="120"/>
        <w:jc w:val="center"/>
      </w:pPr>
      <w:r>
        <w:rPr>
          <w:rFonts w:ascii="Times New Roman" w:hAnsi="Times New Roman"/>
          <w:b w:val="0"/>
          <w:i w:val="0"/>
          <w:color w:val="000000"/>
          <w:sz w:val="24"/>
        </w:rPr>
        <w:t>Submitted by</w:t>
      </w:r>
    </w:p>
    <w:p>
      <w:pPr>
        <w:spacing w:line="360" w:lineRule="auto" w:before="80" w:after="40"/>
        <w:jc w:val="center"/>
      </w:pPr>
      <w:r>
        <w:rPr>
          <w:rFonts w:ascii="Times New Roman" w:hAnsi="Times New Roman"/>
          <w:b/>
          <w:i w:val="0"/>
          <w:color w:val="000000"/>
          <w:sz w:val="26"/>
        </w:rPr>
        <w:t>[YOUR FULL NAME]</w:t>
      </w:r>
    </w:p>
    <w:p>
      <w:pPr>
        <w:spacing w:line="360" w:lineRule="auto" w:before="40" w:after="360"/>
        <w:jc w:val="center"/>
      </w:pPr>
      <w:r>
        <w:rPr>
          <w:rFonts w:ascii="Times New Roman" w:hAnsi="Times New Roman"/>
          <w:b/>
          <w:i w:val="0"/>
          <w:color w:val="000000"/>
          <w:sz w:val="26"/>
        </w:rPr>
        <w:t>[YOUR REGISTER NUMBER]</w:t>
      </w:r>
    </w:p>
    <w:p>
      <w:pPr>
        <w:spacing w:line="360" w:lineRule="auto" w:before="120" w:after="360"/>
        <w:jc w:val="center"/>
      </w:pPr>
      <w:r>
        <w:rPr>
          <w:rFonts w:ascii="Times New Roman" w:hAnsi="Times New Roman"/>
          <w:b/>
          <w:i w:val="0"/>
          <w:color w:val="000000"/>
          <w:sz w:val="24"/>
        </w:rPr>
        <w:t>[COURSE CODE — INDUSTRIAL INTERNSHIP]</w:t>
      </w:r>
    </w:p>
    <w:p>
      <w:pPr>
        <w:spacing w:line="360" w:lineRule="auto" w:before="120" w:after="120"/>
        <w:jc w:val="center"/>
      </w:pPr>
      <w:r>
        <w:rPr>
          <w:rFonts w:ascii="Times New Roman" w:hAnsi="Times New Roman"/>
          <w:b w:val="0"/>
          <w:i w:val="0"/>
          <w:color w:val="000000"/>
          <w:sz w:val="24"/>
        </w:rPr>
        <w:t>in partial fulfillment of the requirements for the award of the degree of</w:t>
      </w:r>
    </w:p>
    <w:p>
      <w:pPr>
        <w:spacing w:line="360" w:lineRule="auto" w:before="80" w:after="40"/>
        <w:jc w:val="center"/>
      </w:pPr>
      <w:r>
        <w:rPr>
          <w:rFonts w:ascii="Times New Roman" w:hAnsi="Times New Roman"/>
          <w:b/>
          <w:i w:val="0"/>
          <w:color w:val="000000"/>
          <w:sz w:val="28"/>
        </w:rPr>
        <w:t>BACHELOR OF TECHNOLOGY</w:t>
      </w:r>
    </w:p>
    <w:p>
      <w:pPr>
        <w:spacing w:line="360" w:lineRule="auto" w:before="40" w:after="40"/>
        <w:jc w:val="center"/>
      </w:pPr>
      <w:r>
        <w:rPr>
          <w:rFonts w:ascii="Times New Roman" w:hAnsi="Times New Roman"/>
          <w:b w:val="0"/>
          <w:i w:val="0"/>
          <w:color w:val="000000"/>
          <w:sz w:val="24"/>
        </w:rPr>
        <w:t>in</w:t>
      </w:r>
    </w:p>
    <w:p>
      <w:pPr>
        <w:spacing w:line="360" w:lineRule="auto" w:before="40" w:after="480"/>
        <w:jc w:val="center"/>
      </w:pPr>
      <w:r>
        <w:rPr>
          <w:rFonts w:ascii="Times New Roman" w:hAnsi="Times New Roman"/>
          <w:b/>
          <w:i w:val="0"/>
          <w:color w:val="000000"/>
          <w:sz w:val="28"/>
        </w:rPr>
        <w:t>ELECTRONICS AND COMPUTER ENGINEERING</w:t>
      </w:r>
    </w:p>
    <w:p>
      <w:pPr>
        <w:spacing w:line="360" w:lineRule="auto" w:before="360" w:after="80"/>
        <w:jc w:val="center"/>
      </w:pPr>
      <w:r>
        <w:rPr>
          <w:rFonts w:ascii="Times New Roman" w:hAnsi="Times New Roman"/>
          <w:b/>
          <w:i w:val="0"/>
          <w:color w:val="000000"/>
          <w:sz w:val="28"/>
        </w:rPr>
        <w:t>VELLORE INSTITUTE OF TECHNOLOGY, CHENNAI</w:t>
      </w:r>
    </w:p>
    <w:p>
      <w:pPr>
        <w:spacing w:line="360" w:lineRule="auto" w:before="40" w:after="240"/>
        <w:jc w:val="center"/>
      </w:pPr>
      <w:r>
        <w:rPr>
          <w:rFonts w:ascii="Times New Roman" w:hAnsi="Times New Roman"/>
          <w:b w:val="0"/>
          <w:i w:val="0"/>
          <w:color w:val="000000"/>
          <w:sz w:val="24"/>
        </w:rPr>
        <w:t>School: [VERIFY OFFICIAL SCHOOL NAME]</w:t>
      </w:r>
    </w:p>
    <w:p>
      <w:pPr>
        <w:spacing w:line="360" w:lineRule="auto" w:before="240" w:after="0"/>
        <w:jc w:val="center"/>
      </w:pPr>
      <w:r>
        <w:rPr>
          <w:rFonts w:ascii="Times New Roman" w:hAnsi="Times New Roman"/>
          <w:b/>
          <w:i w:val="0"/>
          <w:color w:val="000000"/>
          <w:sz w:val="24"/>
        </w:rPr>
        <w:t>[MONTH AND YEAR OF SUBMISSION: JUNE 2026]</w:t>
      </w:r>
    </w:p>
    <w:p>
      <w:r>
        <w:br w:type="page"/>
      </w:r>
    </w:p>
    <w:p>
      <w:pPr>
        <w:spacing w:line="360" w:lineRule="auto" w:before="360" w:after="360"/>
        <w:jc w:val="center"/>
      </w:pPr>
      <w:r>
        <w:rPr>
          <w:rFonts w:ascii="Times New Roman" w:hAnsi="Times New Roman"/>
          <w:b/>
          <w:i w:val="0"/>
          <w:color w:val="000000"/>
          <w:sz w:val="28"/>
        </w:rPr>
        <w:t>DECLARATION BY THE CANDIDATE</w:t>
      </w:r>
    </w:p>
    <w:p>
      <w:pPr>
        <w:spacing w:line="360" w:lineRule="auto" w:before="0" w:after="120"/>
        <w:jc w:val="both"/>
      </w:pPr>
      <w:r>
        <w:rPr>
          <w:rFonts w:ascii="Times New Roman" w:hAnsi="Times New Roman"/>
          <w:b w:val="0"/>
          <w:i w:val="0"/>
          <w:color w:val="000000"/>
          <w:sz w:val="24"/>
        </w:rPr>
        <w:t>I hereby declare that the industrial internship training report entitled "BACKEND ENGINEERING INTERNSHIP: DESIGN AND DEVELOPMENT OF BIDDRIVE CORE — A REAL-TIME RIDE-FARE AUCTION ENGINE" submitted to Vellore Institute of Technology, Chennai, in partial fulfillment of the requirements for the award of the degree of Bachelor of Technology in Electronics and Computer Engineering, is a bonafide record of the work carried out by me during the period May 2026 – June 2026 under the supervision of my industry mentor at Twozo Technologies.</w:t>
      </w:r>
    </w:p>
    <w:p>
      <w:pPr>
        <w:spacing w:line="360" w:lineRule="auto" w:before="0" w:after="120"/>
        <w:jc w:val="both"/>
      </w:pPr>
      <w:r>
        <w:rPr>
          <w:rFonts w:ascii="Times New Roman" w:hAnsi="Times New Roman"/>
          <w:b w:val="0"/>
          <w:i w:val="0"/>
          <w:color w:val="000000"/>
          <w:sz w:val="24"/>
        </w:rPr>
        <w:t>I further declare that the content of this report has not been submitted previously, in part or in full, to any other university, institute, or examining body for the award of any degree, diploma, fellowship, or other similar title.</w:t>
      </w:r>
    </w:p>
    <w:p>
      <w:pPr>
        <w:spacing w:line="360" w:lineRule="auto" w:before="720" w:after="480"/>
        <w:jc w:val="both"/>
      </w:pPr>
      <w:r>
        <w:rPr>
          <w:rFonts w:ascii="Times New Roman" w:hAnsi="Times New Roman"/>
          <w:b w:val="0"/>
          <w:i w:val="0"/>
          <w:color w:val="000000"/>
          <w:sz w:val="24"/>
        </w:rPr>
        <w:t>Location: Chennai</w:t>
        <w:br/>
        <w:t>Date: [INSERT DATE]</w:t>
      </w:r>
    </w:p>
    <w:p>
      <w:pPr>
        <w:spacing w:line="360" w:lineRule="auto" w:before="480" w:after="0"/>
        <w:jc w:val="right"/>
      </w:pPr>
      <w:r>
        <w:rPr>
          <w:rFonts w:ascii="Times New Roman" w:hAnsi="Times New Roman"/>
          <w:b/>
          <w:i w:val="0"/>
          <w:color w:val="000000"/>
          <w:sz w:val="24"/>
        </w:rPr>
        <w:t>[YOUR FULL NAME]</w:t>
        <w:br/>
        <w:t>Signature of the Candidate</w:t>
      </w:r>
    </w:p>
    <w:p>
      <w:r>
        <w:br w:type="page"/>
      </w:r>
    </w:p>
    <w:p>
      <w:pPr>
        <w:spacing w:line="360" w:lineRule="auto" w:before="360" w:after="360"/>
        <w:jc w:val="center"/>
      </w:pPr>
      <w:r>
        <w:rPr>
          <w:rFonts w:ascii="Times New Roman" w:hAnsi="Times New Roman"/>
          <w:b/>
          <w:i w:val="0"/>
          <w:color w:val="000000"/>
          <w:sz w:val="28"/>
        </w:rPr>
        <w:t>INTERNSHIP COMPLETION CERTIFICATE</w:t>
      </w:r>
    </w:p>
    <w:p>
      <w:pPr>
        <w:spacing w:line="360" w:lineRule="auto" w:before="960" w:after="480"/>
        <w:jc w:val="center"/>
      </w:pPr>
      <w:r>
        <w:rPr>
          <w:rFonts w:ascii="Times New Roman" w:hAnsi="Times New Roman"/>
          <w:b/>
          <w:i/>
          <w:color w:val="000000"/>
          <w:sz w:val="24"/>
        </w:rPr>
        <w:t>[RESERVED FOR OFFICIAL INTERNSHIP COMPLETION CERTIFICATE ISSUED BY TWOZO TECHNOLOGIES]</w:t>
      </w:r>
    </w:p>
    <w:p>
      <w:pPr>
        <w:spacing w:line="360" w:lineRule="auto" w:before="0" w:after="120"/>
        <w:jc w:val="center"/>
      </w:pPr>
      <w:r>
        <w:rPr>
          <w:rFonts w:ascii="Times New Roman" w:hAnsi="Times New Roman"/>
          <w:b w:val="0"/>
          <w:i w:val="0"/>
          <w:color w:val="000000"/>
          <w:sz w:val="24"/>
        </w:rPr>
        <w:t>Please insert the authorized, scanned copy of the genuine Internship Completion Certificate provided by Twozo Technologies on corporate letterhead, bearing the official seal and the signature of the authorized signatory, HR Manager, or Technical Director.</w:t>
      </w:r>
    </w:p>
    <w:p>
      <w:r>
        <w:br w:type="page"/>
      </w:r>
    </w:p>
    <w:p>
      <w:pPr>
        <w:spacing w:line="360" w:lineRule="auto" w:before="360" w:after="360"/>
        <w:jc w:val="center"/>
      </w:pPr>
      <w:r>
        <w:rPr>
          <w:rFonts w:ascii="Times New Roman" w:hAnsi="Times New Roman"/>
          <w:b/>
          <w:i w:val="0"/>
          <w:color w:val="000000"/>
          <w:sz w:val="28"/>
        </w:rPr>
        <w:t>BONAFIDE CERTIFICATE</w:t>
      </w:r>
    </w:p>
    <w:p>
      <w:pPr>
        <w:spacing w:line="360" w:lineRule="auto" w:before="0" w:after="120"/>
        <w:jc w:val="both"/>
      </w:pPr>
      <w:r>
        <w:rPr>
          <w:rFonts w:ascii="Times New Roman" w:hAnsi="Times New Roman"/>
          <w:b w:val="0"/>
          <w:i w:val="0"/>
          <w:color w:val="000000"/>
          <w:sz w:val="24"/>
        </w:rPr>
        <w:t>This is to certify that this industrial internship training report entitled "BACKEND ENGINEERING INTERNSHIP: DESIGN AND DEVELOPMENT OF BIDDRIVE CORE — A REAL-TIME RIDE-FARE AUCTION ENGINE" is the bonafide work of [YOUR FULL NAME] ([YOUR REGISTER NUMBER]), a student of Bachelor of Technology in Electronics and Computer Engineering at Vellore Institute of Technology, Chennai, who carried out internship training at Twozo Technologies during the summer period of May 2026 to June 2026.</w:t>
      </w:r>
    </w:p>
    <w:p>
      <w:pPr>
        <w:spacing w:line="360" w:lineRule="auto" w:before="0" w:after="720"/>
        <w:jc w:val="both"/>
      </w:pPr>
      <w:r>
        <w:rPr>
          <w:rFonts w:ascii="Times New Roman" w:hAnsi="Times New Roman"/>
          <w:b w:val="0"/>
          <w:i w:val="0"/>
          <w:color w:val="000000"/>
          <w:sz w:val="24"/>
        </w:rPr>
        <w:t>This report is submitted in partial fulfillment of the requirements for the course [COURSE CODE — INDUSTRIAL INTERNSHIP] as per the curriculum regulations prescribed by Vellore Institute of Technology, Chennai.</w:t>
      </w:r>
    </w:p>
    <w:p>
      <w:pPr>
        <w:spacing w:line="360" w:lineRule="auto" w:before="720" w:after="720"/>
        <w:jc w:val="both"/>
      </w:pPr>
      <w:r>
        <w:rPr>
          <w:rFonts w:ascii="Times New Roman" w:hAnsi="Times New Roman"/>
          <w:b w:val="0"/>
          <w:i w:val="0"/>
          <w:color w:val="000000"/>
          <w:sz w:val="24"/>
        </w:rPr>
        <w:t>Faculty Guide:                                                    Head of the Department / Dean:</w:t>
        <w:br/>
        <w:br/>
        <w:t>___________________________                                ___________________________</w:t>
        <w:br/>
        <w:t>[FACULTY GUIDE NAME]                                       [HOD / DEAN NAME]</w:t>
        <w:br/>
        <w:t>Vellore Institute of Technology                            Vellore Institute of Technology</w:t>
        <w:br/>
        <w:t>Chennai, Tamil Nadu                                        Chennai, Tamil Nadu</w:t>
      </w:r>
    </w:p>
    <w:p>
      <w:pPr>
        <w:spacing w:line="360" w:lineRule="auto" w:before="480" w:after="0"/>
        <w:jc w:val="both"/>
      </w:pPr>
      <w:r>
        <w:rPr>
          <w:rFonts w:ascii="Times New Roman" w:hAnsi="Times New Roman"/>
          <w:b w:val="0"/>
          <w:i w:val="0"/>
          <w:color w:val="000000"/>
          <w:sz w:val="24"/>
        </w:rPr>
        <w:t>Internal Examiner: _______________________      External Examiner: _______________________</w:t>
      </w:r>
    </w:p>
    <w:p>
      <w:r>
        <w:br w:type="page"/>
      </w:r>
    </w:p>
    <w:p>
      <w:pPr>
        <w:spacing w:line="360" w:lineRule="auto" w:before="360" w:after="360"/>
        <w:jc w:val="center"/>
      </w:pPr>
      <w:r>
        <w:rPr>
          <w:rFonts w:ascii="Times New Roman" w:hAnsi="Times New Roman"/>
          <w:b/>
          <w:i w:val="0"/>
          <w:color w:val="000000"/>
          <w:sz w:val="28"/>
        </w:rPr>
        <w:t>ACKNOWLEDGEMENT</w:t>
      </w:r>
    </w:p>
    <w:p>
      <w:pPr>
        <w:spacing w:line="360" w:lineRule="auto" w:before="0" w:after="120"/>
        <w:jc w:val="both"/>
      </w:pPr>
      <w:r>
        <w:rPr>
          <w:rFonts w:ascii="Times New Roman" w:hAnsi="Times New Roman"/>
          <w:b w:val="0"/>
          <w:i w:val="0"/>
          <w:color w:val="000000"/>
          <w:sz w:val="24"/>
        </w:rPr>
        <w:t>I express my profound gratitude to the management of Twozo Technologies for granting me the invaluable opportunity to complete my industrial summer internship as a Backend Engineering Intern during May–June 2026. Working on high-throughput backend services and real-time distributed systems has been an enriching professional milestone.</w:t>
      </w:r>
    </w:p>
    <w:p>
      <w:pPr>
        <w:spacing w:line="360" w:lineRule="auto" w:before="0" w:after="120"/>
        <w:jc w:val="both"/>
      </w:pPr>
      <w:r>
        <w:rPr>
          <w:rFonts w:ascii="Times New Roman" w:hAnsi="Times New Roman"/>
          <w:b w:val="0"/>
          <w:i w:val="0"/>
          <w:color w:val="000000"/>
          <w:sz w:val="24"/>
        </w:rPr>
        <w:t>I extend my deepest appreciation to my Industry Mentor, [INDUSTRY MENTOR NAME], and the entire engineering team at Twozo Technologies. Their technical mentorship, patient guidance, code review rigor, and practical insights into high-concurrency architecture, database tuning, and distributed systems significantly shaped the design and development of the BidDrive Core project.</w:t>
      </w:r>
    </w:p>
    <w:p>
      <w:pPr>
        <w:spacing w:line="360" w:lineRule="auto" w:before="0" w:after="120"/>
        <w:jc w:val="both"/>
      </w:pPr>
      <w:r>
        <w:rPr>
          <w:rFonts w:ascii="Times New Roman" w:hAnsi="Times New Roman"/>
          <w:b w:val="0"/>
          <w:i w:val="0"/>
          <w:color w:val="000000"/>
          <w:sz w:val="24"/>
        </w:rPr>
        <w:t>I am sincerely grateful to my Faculty Guide, [FACULTY GUIDE NAME], for continuous academic supervision, constructive feedback, and steadfast encouragement throughout the internship period. His/Her insightful suggestions ensured that this report maintains high technical and academic standards.</w:t>
      </w:r>
    </w:p>
    <w:p>
      <w:pPr>
        <w:spacing w:line="360" w:lineRule="auto" w:before="0" w:after="120"/>
        <w:jc w:val="both"/>
      </w:pPr>
      <w:r>
        <w:rPr>
          <w:rFonts w:ascii="Times New Roman" w:hAnsi="Times New Roman"/>
          <w:b w:val="0"/>
          <w:i w:val="0"/>
          <w:color w:val="000000"/>
          <w:sz w:val="24"/>
        </w:rPr>
        <w:t>I place on record my heartfelt gratitude to the Head of the Department, faculty members, and the administrative staff of the School of [VERIFY OFFICIAL SCHOOL NAME] at Vellore Institute of Technology, Chennai, for providing the foundational academic training in computer architecture, database engineering, and software design principles that empowered me to undertake this industry project.</w:t>
      </w:r>
    </w:p>
    <w:p>
      <w:pPr>
        <w:spacing w:line="360" w:lineRule="auto" w:before="0" w:after="120"/>
        <w:jc w:val="both"/>
      </w:pPr>
      <w:r>
        <w:rPr>
          <w:rFonts w:ascii="Times New Roman" w:hAnsi="Times New Roman"/>
          <w:b w:val="0"/>
          <w:i w:val="0"/>
          <w:color w:val="000000"/>
          <w:sz w:val="24"/>
        </w:rPr>
        <w:t>Finally, I convey my deepest love and gratitude to my family and peers for their constant support, understanding, and encouragement during the course of this internship.</w:t>
      </w:r>
    </w:p>
    <w:p>
      <w:pPr>
        <w:spacing w:line="360" w:lineRule="auto" w:before="360" w:after="120"/>
        <w:jc w:val="right"/>
      </w:pPr>
      <w:r>
        <w:rPr>
          <w:rFonts w:ascii="Times New Roman" w:hAnsi="Times New Roman"/>
          <w:b/>
          <w:i w:val="0"/>
          <w:color w:val="000000"/>
          <w:sz w:val="24"/>
        </w:rPr>
        <w:t>[YOUR FULL NAME]</w:t>
        <w:br/>
        <w:t>Register Number: [YOUR REGISTER NUMBER]</w:t>
      </w:r>
    </w:p>
    <w:p>
      <w:r>
        <w:br w:type="page"/>
      </w:r>
    </w:p>
    <w:p>
      <w:pPr>
        <w:spacing w:line="360" w:lineRule="auto" w:before="360" w:after="360"/>
        <w:jc w:val="center"/>
      </w:pPr>
      <w:r>
        <w:rPr>
          <w:rFonts w:ascii="Times New Roman" w:hAnsi="Times New Roman"/>
          <w:b/>
          <w:i w:val="0"/>
          <w:color w:val="000000"/>
          <w:sz w:val="28"/>
        </w:rPr>
        <w:t>TABLE OF CONTENTS</w:t>
      </w:r>
    </w:p>
    <w:tbl>
      <w:tblPr>
        <w:tblW w:type="auto" w:w="0"/>
        <w:jc w:val="center"/>
        <w:tblLayout w:type="autofit"/>
        <w:tblLook w:firstColumn="1" w:firstRow="1" w:lastColumn="0" w:lastRow="0" w:noHBand="0" w:noVBand="1" w:val="04A0"/>
      </w:tblPr>
      <w:tblGrid>
        <w:gridCol w:w="4500"/>
        <w:gridCol w:w="4500"/>
      </w:tblGrid>
      <w:tr>
        <w:tc>
          <w:tcPr>
            <w:tcW w:type="dxa" w:w="4500"/>
            <w:shd w:val="clear" w:color="auto" w:fill="EBF1F5"/>
          </w:tcPr>
          <w:p>
            <w:pPr>
              <w:spacing w:after="40" w:before="40"/>
              <w:jc w:val="center"/>
            </w:pPr>
            <w:r>
              <w:rPr>
                <w:rFonts w:ascii="Times New Roman" w:hAnsi="Times New Roman"/>
                <w:b/>
                <w:sz w:val="21"/>
              </w:rPr>
              <w:t>Title / Chapter Section</w:t>
            </w:r>
          </w:p>
        </w:tc>
        <w:tc>
          <w:tcPr>
            <w:tcW w:type="dxa" w:w="4500"/>
            <w:shd w:val="clear" w:color="auto" w:fill="EBF1F5"/>
          </w:tcPr>
          <w:p>
            <w:pPr>
              <w:spacing w:after="40" w:before="40"/>
              <w:jc w:val="center"/>
            </w:pPr>
            <w:r>
              <w:rPr>
                <w:rFonts w:ascii="Times New Roman" w:hAnsi="Times New Roman"/>
                <w:b/>
                <w:sz w:val="21"/>
              </w:rPr>
              <w:t>Page</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Declaration by the Candidate</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ii</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Internship Completion Certificate</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iii</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Bonafide Certificate</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iv</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Acknowledgement</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v</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List of Symbols and Abbreviations</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vii</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Abstract</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viii</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CHAPTER 1 — INTRODUCTION</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1</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1.1 Introduction</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1</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1.2 Overview of Backend Engineering</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2</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1.3 Internship Organization Overview</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3</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1.4 Internship Objectives and Scope</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4</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1.5 Project Overview: BidDrive Core</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5</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1.6 Project Requirements and Engineering Challenges</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6</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1.7 Project Technology Overview</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7</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CHAPTER 2 — PROJECT DESIGN AND IMPLEMENTATION</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9</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2.1 Project Workflow</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9</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2.2 System Architecture</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11</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2.3 Backend Application Design</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13</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2.4 REST API Development</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15</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2.5 Redis-Based Auction State Management</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17</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2.6 Bid Validation and Atomic Processing</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19</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2.7 Auction Lifecycle Management</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21</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2.8 Database Design and Transactional Persistence</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23</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2.9 Real-Time Communication</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25</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2.10 No-Bid Fallback and Retry Workflow</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27</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CHAPTER 3 — TECHNOLOGY AND SYSTEM SPECIFICATIONS</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29</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3.1 Java and Spring Boot</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29</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3.2 PostgreSQL and Spring Data JPA</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30</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3.3 Redis and Time-to-Live Management</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31</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3.4 Concurrency Control</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32</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3.5 Transaction Management and Database Locking</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33</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3.6 Real-Time Event Delivery</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34</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3.7 Development and Testing Tools</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35</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CHAPTER 4 — DEVELOPMENT STANDARDS, TESTING AND PERFORMANCE ANALYSIS</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36</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4.1 Backend Development Practices</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36</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4.2 API Validation and Error Handling</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37</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4.3 Data Consistency and Reliability</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38</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4.4 Functional and Integration Testing</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39</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4.5 Concurrency Testing</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40</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4.6 Load Testing Using k6</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41</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4.7 Performance Results and Threshold Analysis</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42</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4.8 Database and Application Bottlenecks</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44</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4.9 Network and Resource Constraints</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46</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4.10 Optimization Opportunities and Future Improvements</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48</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CHAPTER 5 — CONCLUSION</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50</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5.1 Conclusion</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50</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5.2 Technical Learning Outcomes</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51</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 xml:space="preserve">   5.3 Future Scope</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52</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REFERENCES</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53</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APPENDIX A — API REFERENCE</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55</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APPENDIX B — PERFORMANCE TEST SUMMARY</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57</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APPENDIX C — ADDITIONAL ARCHITECTURE DIAGRAMS</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59</w:t>
            </w:r>
          </w:p>
        </w:tc>
      </w:tr>
    </w:tbl>
    <w:p>
      <w:pPr>
        <w:spacing w:before="40" w:after="120"/>
      </w:pPr>
    </w:p>
    <w:p>
      <w:r>
        <w:br w:type="page"/>
      </w:r>
    </w:p>
    <w:p>
      <w:pPr>
        <w:spacing w:line="360" w:lineRule="auto" w:before="360" w:after="360"/>
        <w:jc w:val="center"/>
      </w:pPr>
      <w:r>
        <w:rPr>
          <w:rFonts w:ascii="Times New Roman" w:hAnsi="Times New Roman"/>
          <w:b/>
          <w:i w:val="0"/>
          <w:color w:val="000000"/>
          <w:sz w:val="28"/>
        </w:rPr>
        <w:t>LIST OF SYMBOLS AND ABBREVIATIONS</w:t>
      </w:r>
    </w:p>
    <w:tbl>
      <w:tblPr>
        <w:tblW w:type="auto" w:w="0"/>
        <w:jc w:val="center"/>
        <w:tblLayout w:type="autofit"/>
        <w:tblLook w:firstColumn="1" w:firstRow="1" w:lastColumn="0" w:lastRow="0" w:noHBand="0" w:noVBand="1" w:val="04A0"/>
      </w:tblPr>
      <w:tblGrid>
        <w:gridCol w:w="4500"/>
        <w:gridCol w:w="4500"/>
      </w:tblGrid>
      <w:tr>
        <w:tc>
          <w:tcPr>
            <w:tcW w:type="dxa" w:w="4500"/>
            <w:shd w:val="clear" w:color="auto" w:fill="EBF1F5"/>
          </w:tcPr>
          <w:p>
            <w:pPr>
              <w:spacing w:after="40" w:before="40"/>
              <w:jc w:val="center"/>
            </w:pPr>
            <w:r>
              <w:rPr>
                <w:rFonts w:ascii="Times New Roman" w:hAnsi="Times New Roman"/>
                <w:b/>
                <w:sz w:val="21"/>
              </w:rPr>
              <w:t>Abbreviation</w:t>
            </w:r>
          </w:p>
        </w:tc>
        <w:tc>
          <w:tcPr>
            <w:tcW w:type="dxa" w:w="4500"/>
            <w:shd w:val="clear" w:color="auto" w:fill="EBF1F5"/>
          </w:tcPr>
          <w:p>
            <w:pPr>
              <w:spacing w:after="40" w:before="40"/>
              <w:jc w:val="center"/>
            </w:pPr>
            <w:r>
              <w:rPr>
                <w:rFonts w:ascii="Times New Roman" w:hAnsi="Times New Roman"/>
                <w:b/>
                <w:sz w:val="21"/>
              </w:rPr>
              <w:t>Full Form</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API</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Application Programming Interface</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BCrypt</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Blowfish Cryptographic Hash Function</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CAS</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Compare-And-Swap (Atomic Instruction)</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CPU</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Central Processing Unit</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DTO</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Data Transfer Object</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HTTP</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Hypertext Transfer Protocol</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HTTPS</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Hypertext Transfer Protocol Secure</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IDE</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Integrated Development Environment</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IDOR</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Insecure Direct Object Reference</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JPA</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Java Persistence API</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JSON</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JavaScript Object Notation</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JWT</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JSON Web Token (RFC 7519)</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JVM</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Java Virtual Machine</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JDK</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Java Development Kit</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JDBC</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Java Database Connectivity</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JUnit</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Java Unit Testing Framework</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k6</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Grafana Distributed Load Testing Framework</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ORM</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Object-Relational Mapping</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OTP</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One-Time Password (Boarding PIN)</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P95</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95th Percentile Response Time</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P99</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99th Percentile Response Time</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PostgreSQL</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PostgreSQL Object-Relational Database</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RBAC</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Role-Based Access Control</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RCA</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Root Cause Analysis</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Redis</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Remote Dictionary Server (In-Memory Key-Value Store)</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REST</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Representational State Transfer</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RPS</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Requests Per Second</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SLA</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Service Level Agreement</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SQL</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Structured Query Language</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SSE</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Server-Sent Events</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STOMP</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Simple Text Oriented Messaging Protocol</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TOCTOU</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Time-of-Check to Time-of-Use Race Condition</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TTL</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Time-To-Live (Cache Expiration Duration)</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UI</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User Interface</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VU</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Virtual User (Load Testing Simulated Client)</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WSS</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WebSocket Secure Protocol</w:t>
            </w:r>
          </w:p>
        </w:tc>
      </w:tr>
    </w:tbl>
    <w:p>
      <w:pPr>
        <w:spacing w:before="40" w:after="120"/>
      </w:pPr>
    </w:p>
    <w:p>
      <w:r>
        <w:br w:type="page"/>
      </w:r>
    </w:p>
    <w:p>
      <w:pPr>
        <w:spacing w:line="360" w:lineRule="auto" w:before="360" w:after="360"/>
        <w:jc w:val="center"/>
      </w:pPr>
      <w:r>
        <w:rPr>
          <w:rFonts w:ascii="Times New Roman" w:hAnsi="Times New Roman"/>
          <w:b/>
          <w:i w:val="0"/>
          <w:color w:val="000000"/>
          <w:sz w:val="28"/>
        </w:rPr>
        <w:t>ABSTRACT</w:t>
      </w:r>
    </w:p>
    <w:p>
      <w:pPr>
        <w:spacing w:line="360" w:lineRule="auto" w:before="0" w:after="120"/>
        <w:jc w:val="both"/>
      </w:pPr>
      <w:r>
        <w:rPr>
          <w:rFonts w:ascii="Times New Roman" w:hAnsi="Times New Roman"/>
          <w:b w:val="0"/>
          <w:i w:val="0"/>
          <w:color w:val="000000"/>
          <w:sz w:val="24"/>
        </w:rPr>
        <w:t>The industrial summer internship undertaken at Twozo Technologies during the period May 2026 – June 2026 provided comprehensive exposure to modern backend engineering through the architectural design, implementation, and empirical evaluation of BidDrive Core—a real-time, high-throughput ride-fare reverse auction engine. Traditional ride-hailing services heavily depend on opaque algorithmic surge pricing, which frequently creates market frictions between passengers and drivers. BidDrive Core addresses these dynamics by introducing a decentralized mobility marketplace where passengers propose baseline fares and nearby drivers compete by counter-bidding progressively lower fares within a time-bounded reverse-auction window.</w:t>
      </w:r>
    </w:p>
    <w:p>
      <w:pPr>
        <w:spacing w:line="360" w:lineRule="auto" w:before="0" w:after="120"/>
        <w:jc w:val="both"/>
      </w:pPr>
      <w:r>
        <w:rPr>
          <w:rFonts w:ascii="Times New Roman" w:hAnsi="Times New Roman"/>
          <w:b w:val="0"/>
          <w:i w:val="0"/>
          <w:color w:val="000000"/>
          <w:sz w:val="24"/>
        </w:rPr>
        <w:t>The backend architecture is implemented in Java 21 LTS utilizing the Spring Boot 3.4 framework, structured as a clean layered monolith with microservices-ready domain boundaries. Ephemeral auction states, high-frequency driver geospatial tracking, and real-time lowest-bid compare-and-swap operations are handled in-memory using Redis 7 to decouple latency-sensitive operations from disk-backed storage. Long-term transactional persistence, audit logs, user profiles, and completed trip ledgers are reliably maintained in PostgreSQL 16 using Spring Data JPA and version-controlled Flyway schema migrations. Real-time state synchronizations and live bid tickers are published over STOMP WebSockets with JWT-authenticated channel interceptors.</w:t>
      </w:r>
    </w:p>
    <w:p>
      <w:pPr>
        <w:spacing w:line="360" w:lineRule="auto" w:before="0" w:after="120"/>
        <w:jc w:val="both"/>
      </w:pPr>
      <w:r>
        <w:rPr>
          <w:rFonts w:ascii="Times New Roman" w:hAnsi="Times New Roman"/>
          <w:b w:val="0"/>
          <w:i w:val="0"/>
          <w:color w:val="000000"/>
          <w:sz w:val="24"/>
        </w:rPr>
        <w:t>Comprehensive quality assurance was conducted across the testing pyramid, encompassing 31 JUnit 5 unit and slice tests, multi-user end-to-end browser workflows using Playwright with isolated browser contexts, and distributed stress testing using Grafana k6 simulating 1,000 concurrent Virtual Users (750 drivers and 250 passengers). The recorded baseline stress tests exposed acute architectural bottlenecks, including Tomcat OS thread starvation, single-socket Redis queueing, database connection pool exhaustion, and row lock contention. Through systematic performance engineering—including Java 21 Project Loom Virtual Threads, Lettuce connection pooling, atomic Redis Lua compare-and-swap scripting, and composite B-Tree indexing—the system achieved substantial latency reductions and throughput scalability. This report details the technical principles, design patterns, bottleneck analyses, and empirical outcomes derived from this intensive backend engineering internship.</w:t>
      </w:r>
    </w:p>
    <w:p>
      <w:r>
        <w:br w:type="page"/>
      </w:r>
    </w:p>
    <w:p>
      <w:pPr>
        <w:spacing w:before="360" w:after="360" w:line="360" w:lineRule="auto"/>
        <w:jc w:val="center"/>
      </w:pPr>
      <w:r>
        <w:rPr>
          <w:rFonts w:ascii="Times New Roman" w:hAnsi="Times New Roman"/>
          <w:b/>
          <w:color w:val="002060"/>
          <w:sz w:val="32"/>
        </w:rPr>
        <w:t>CHAPTER 1 — INTRODUCTION</w:t>
      </w:r>
    </w:p>
    <w:p>
      <w:pPr>
        <w:spacing w:before="240" w:after="120" w:line="360" w:lineRule="auto"/>
        <w:jc w:val="left"/>
      </w:pPr>
      <w:r>
        <w:rPr>
          <w:rFonts w:ascii="Times New Roman" w:hAnsi="Times New Roman"/>
          <w:b/>
          <w:color w:val="002060"/>
          <w:sz w:val="27"/>
        </w:rPr>
        <w:t>1.1 Introduction</w:t>
      </w:r>
    </w:p>
    <w:p>
      <w:pPr>
        <w:spacing w:line="360" w:lineRule="auto" w:before="0" w:after="120"/>
        <w:jc w:val="both"/>
      </w:pPr>
      <w:r>
        <w:rPr>
          <w:rFonts w:ascii="Times New Roman" w:hAnsi="Times New Roman"/>
          <w:b w:val="0"/>
          <w:i w:val="0"/>
          <w:color w:val="000000"/>
          <w:sz w:val="24"/>
        </w:rPr>
        <w:t>Modern software engineering has witnessed a profound transformation in how distributed digital services are designed, operated, and scaled. In contemporary software architectures, the backend serves as the core operational foundation, orchestrating complex business rules, enforcing data integrity, executing financial transactions, and coordinating communication across diverse client interfaces. Backend services are responsible for managing the entire lifecycle of client requests, translating high-level user actions into deterministic transactional operations, and guaranteeing that system state remains consistent even under extreme concurrent access.</w:t>
      </w:r>
    </w:p>
    <w:p>
      <w:pPr>
        <w:spacing w:line="360" w:lineRule="auto" w:before="0" w:after="120"/>
        <w:jc w:val="both"/>
      </w:pPr>
      <w:r>
        <w:rPr>
          <w:rFonts w:ascii="Times New Roman" w:hAnsi="Times New Roman"/>
          <w:b w:val="0"/>
          <w:i w:val="0"/>
          <w:color w:val="000000"/>
          <w:sz w:val="24"/>
        </w:rPr>
        <w:t>Among the most demanding domains of modern backend engineering are real-time, on-demand mobility and transportation platforms. Applications such as ride-hailing, dynamic carpooling, and urban logistics operate under stringent physical and temporal constraints. Unlike traditional e-commerce platforms where request processing can be decoupled via asynchronous queues with relaxed latency bounds, mobility platforms require immediate coordination between spatially distributed actors. When a passenger requests a ride, the platform must ingest real-time geospatial telemetries, discover candidate drivers within tight spherical radii, coordinate dynamic pricing or competitive bidding, and guarantee that driver allocation is mutually exclusive and race-condition-free.</w:t>
      </w:r>
    </w:p>
    <w:p>
      <w:pPr>
        <w:spacing w:line="360" w:lineRule="auto" w:before="0" w:after="120"/>
        <w:jc w:val="both"/>
      </w:pPr>
      <w:r>
        <w:rPr>
          <w:rFonts w:ascii="Times New Roman" w:hAnsi="Times New Roman"/>
          <w:b w:val="0"/>
          <w:i w:val="0"/>
          <w:color w:val="000000"/>
          <w:sz w:val="24"/>
        </w:rPr>
        <w:t>This industrial internship report examines the design, engineering, and performance evaluation of BidDrive Core, a specialized real-time ride-fare auction engine developed during the summer internship at Twozo Technologies. The project addresses fundamental limitations in conventional ride-hailing platforms by synthesizing the speed of algorithmic instant dispatch with the price transparency of time-bounded reverse auctions.</w:t>
      </w:r>
    </w:p>
    <w:p>
      <w:pPr>
        <w:spacing w:before="240" w:after="120" w:line="360" w:lineRule="auto"/>
        <w:jc w:val="left"/>
      </w:pPr>
      <w:r>
        <w:rPr>
          <w:rFonts w:ascii="Times New Roman" w:hAnsi="Times New Roman"/>
          <w:b/>
          <w:color w:val="002060"/>
          <w:sz w:val="27"/>
        </w:rPr>
        <w:t>1.2 Overview of Backend Engineering</w:t>
      </w:r>
    </w:p>
    <w:p>
      <w:pPr>
        <w:spacing w:line="360" w:lineRule="auto" w:before="0" w:after="120"/>
        <w:jc w:val="both"/>
      </w:pPr>
      <w:r>
        <w:rPr>
          <w:rFonts w:ascii="Times New Roman" w:hAnsi="Times New Roman"/>
          <w:b w:val="0"/>
          <w:i w:val="0"/>
          <w:color w:val="000000"/>
          <w:sz w:val="24"/>
        </w:rPr>
        <w:t>Backend engineering encompasses the disciplines, frameworks, patterns, and infrastructure required to build and maintain the server-side logic of software systems. A production-grade backend application comprises several architectural layers, each fulfilling distinct functional responsibilities:</w:t>
      </w:r>
    </w:p>
    <w:p>
      <w:pPr>
        <w:spacing w:line="360" w:lineRule="auto" w:before="0" w:after="120"/>
        <w:jc w:val="both"/>
      </w:pPr>
      <w:r>
        <w:rPr>
          <w:rFonts w:ascii="Times New Roman" w:hAnsi="Times New Roman"/>
          <w:b w:val="0"/>
          <w:i w:val="0"/>
          <w:color w:val="000000"/>
          <w:sz w:val="24"/>
        </w:rPr>
        <w:t>1. Client-Server Communication &amp; API Gateways: Manages incoming network protocols (HTTP/HTTPS, WebSockets, gRPC), handles TLS termination, parses structured JSON payloads, and validates incoming client parameters against strict validation constraints.</w:t>
      </w:r>
    </w:p>
    <w:p>
      <w:pPr>
        <w:spacing w:line="360" w:lineRule="auto" w:before="0" w:after="120"/>
        <w:jc w:val="both"/>
      </w:pPr>
      <w:r>
        <w:rPr>
          <w:rFonts w:ascii="Times New Roman" w:hAnsi="Times New Roman"/>
          <w:b w:val="0"/>
          <w:i w:val="0"/>
          <w:color w:val="000000"/>
          <w:sz w:val="24"/>
        </w:rPr>
        <w:t>2. Authentication &amp; Authorization: Verifies caller identities through cryptographic tokens (such as JSON Web Tokens), extracts security principals, and enforces Role-Based Access Control (RBAC) to protect sensitive domain resources against unauthorized modification or privilege escalation.</w:t>
      </w:r>
    </w:p>
    <w:p>
      <w:pPr>
        <w:spacing w:line="360" w:lineRule="auto" w:before="0" w:after="120"/>
        <w:jc w:val="both"/>
      </w:pPr>
      <w:r>
        <w:rPr>
          <w:rFonts w:ascii="Times New Roman" w:hAnsi="Times New Roman"/>
          <w:b w:val="0"/>
          <w:i w:val="0"/>
          <w:color w:val="000000"/>
          <w:sz w:val="24"/>
        </w:rPr>
        <w:t>3. Business Logic &amp; Domain Services: Contains the core domain models, state machines, and algorithmic rules that govern application behavior. This layer operates independently of presentation details and encapsulates the invariants of the system.</w:t>
      </w:r>
    </w:p>
    <w:p>
      <w:pPr>
        <w:spacing w:line="360" w:lineRule="auto" w:before="0" w:after="120"/>
        <w:jc w:val="both"/>
      </w:pPr>
      <w:r>
        <w:rPr>
          <w:rFonts w:ascii="Times New Roman" w:hAnsi="Times New Roman"/>
          <w:b w:val="0"/>
          <w:i w:val="0"/>
          <w:color w:val="000000"/>
          <w:sz w:val="24"/>
        </w:rPr>
        <w:t>4. In-Memory State &amp; Caching Tiers: Employs high-speed in-memory data stores (such as Redis) to manage transient, rapidly mutating state that would overwhelm disk-backed databases if persisted synchronously.</w:t>
      </w:r>
    </w:p>
    <w:p>
      <w:pPr>
        <w:spacing w:line="360" w:lineRule="auto" w:before="0" w:after="120"/>
        <w:jc w:val="both"/>
      </w:pPr>
      <w:r>
        <w:rPr>
          <w:rFonts w:ascii="Times New Roman" w:hAnsi="Times New Roman"/>
          <w:b w:val="0"/>
          <w:i w:val="0"/>
          <w:color w:val="000000"/>
          <w:sz w:val="24"/>
        </w:rPr>
        <w:t>5. Relational Persistence &amp; Transactional Ledgers: Utilizes robust relational database management systems (such as PostgreSQL) to guarantee ACID properties (Atomicity, Consistency, Isolation, Durability) for durable entity records, financial balances, and historical audit logs.</w:t>
      </w:r>
    </w:p>
    <w:p>
      <w:pPr>
        <w:spacing w:line="360" w:lineRule="auto" w:before="0" w:after="120"/>
        <w:jc w:val="both"/>
      </w:pPr>
      <w:r>
        <w:rPr>
          <w:rFonts w:ascii="Times New Roman" w:hAnsi="Times New Roman"/>
          <w:b w:val="0"/>
          <w:i w:val="0"/>
          <w:color w:val="000000"/>
          <w:sz w:val="24"/>
        </w:rPr>
        <w:t>6. Concurrency &amp; Execution Runtimes: Manages how the underlying virtual machine or operating system allocates execution threads to handle thousands of overlapping client connections without resource exhaustion.</w:t>
      </w:r>
    </w:p>
    <w:tbl>
      <w:tblPr>
        <w:tblW w:type="auto" w:w="0"/>
        <w:jc w:val="center"/>
        <w:tblLook w:firstColumn="1" w:firstRow="1" w:lastColumn="0" w:lastRow="0" w:noHBand="0" w:noVBand="1" w:val="04A0"/>
      </w:tblPr>
      <w:tblGrid>
        <w:gridCol w:w="9000"/>
      </w:tblGrid>
      <w:tr>
        <w:tc>
          <w:tcPr>
            <w:tcW w:type="dxa" w:w="9000"/>
            <w:shd w:val="clear" w:color="auto" w:fill="F8F9FA"/>
            <w:tcBorders>
              <w:top w:sz="6" w:val="single" w:color="002060"/>
              <w:left w:sz="18" w:val="single" w:color="002060"/>
              <w:bottom w:sz="6" w:val="single" w:color="002060"/>
              <w:right w:sz="6" w:val="single" w:color="002060"/>
            </w:tcBorders>
          </w:tcPr>
          <w:p>
            <w:pPr>
              <w:spacing w:before="80" w:after="40"/>
            </w:pPr>
            <w:r>
              <w:rPr>
                <w:rFonts w:ascii="Times New Roman" w:hAnsi="Times New Roman"/>
                <w:b/>
                <w:color w:val="002060"/>
                <w:sz w:val="22"/>
              </w:rPr>
              <w:t>Figure / Technical Illustration: Figure 1.1: General Architecture of a Backend Application</w:t>
              <w:br/>
            </w:r>
            <w:r>
              <w:rPr>
                <w:rFonts w:ascii="Times New Roman" w:hAnsi="Times New Roman"/>
                <w:color w:val="282828"/>
                <w:sz w:val="20"/>
              </w:rPr>
              <w:t>Client (Mobile / Web App)</w:t>
              <w:br/>
              <w:t xml:space="preserve">      │ (HTTPS / WSS Request)</w:t>
              <w:br/>
              <w:t xml:space="preserve">      ▼</w:t>
              <w:br/>
              <w:t>Ingress &amp; Security Gateway (Spring Security, JWT Filter, RBAC)</w:t>
              <w:br/>
              <w:t xml:space="preserve">      │ (Authenticated Request Context)</w:t>
              <w:br/>
              <w:t xml:space="preserve">      ▼</w:t>
              <w:br/>
              <w:t>REST API Controller Layer (Request Validation &amp; DTO Transformation)</w:t>
              <w:br/>
              <w:t xml:space="preserve">      │ (Method Invocations)</w:t>
              <w:br/>
              <w:t xml:space="preserve">      ▼</w:t>
              <w:br/>
              <w:t>Service / Business Logic Layer (State Machine, Fare Calculation, Invariants)</w:t>
              <w:br/>
              <w:t xml:space="preserve">      │                               │</w:t>
              <w:br/>
              <w:t xml:space="preserve">      ▼ (Hot Path: Sub-ms Ephemeral)   ▼ (Cold Path: ACID Durability)</w:t>
              <w:br/>
              <w:t>In-Memory Cache (Redis 7)        Relational Database (PostgreSQL 16)</w:t>
              <w:br/>
              <w:t xml:space="preserve">  - Driver Locations (GEO)         - Passengers, Drivers, Bids, Rides</w:t>
              <w:br/>
              <w:t xml:space="preserve">  - 90s Auction Ephemeral Hash     - Financial Wallets &amp; Audit Logs</w:t>
              <w:br/>
              <w:t xml:space="preserve">  - Atomic Lua Scripting           - Composite B-Tree Indexes</w:t>
            </w:r>
          </w:p>
        </w:tc>
      </w:tr>
    </w:tbl>
    <w:p>
      <w:pPr>
        <w:spacing w:after="120"/>
      </w:pPr>
    </w:p>
    <w:p>
      <w:pPr>
        <w:spacing w:before="240" w:after="120" w:line="360" w:lineRule="auto"/>
        <w:jc w:val="left"/>
      </w:pPr>
      <w:r>
        <w:rPr>
          <w:rFonts w:ascii="Times New Roman" w:hAnsi="Times New Roman"/>
          <w:b/>
          <w:color w:val="002060"/>
          <w:sz w:val="27"/>
        </w:rPr>
        <w:t>1.3 Internship Organization Overview</w:t>
      </w:r>
    </w:p>
    <w:p>
      <w:pPr>
        <w:spacing w:line="360" w:lineRule="auto" w:before="0" w:after="120"/>
        <w:jc w:val="both"/>
      </w:pPr>
      <w:r>
        <w:rPr>
          <w:rFonts w:ascii="Times New Roman" w:hAnsi="Times New Roman"/>
          <w:b w:val="0"/>
          <w:i w:val="0"/>
          <w:color w:val="000000"/>
          <w:sz w:val="24"/>
        </w:rPr>
        <w:t>The industrial internship training was undertaken at Twozo Technologies, a technology enterprise focused on software engineering solutions, enterprise platforms, and scalable digital systems. During the internship period from May 2026 to June 2026, the intern was assigned to the engineering division as a Backend Engineering Intern.</w:t>
      </w:r>
    </w:p>
    <w:p>
      <w:pPr>
        <w:spacing w:line="360" w:lineRule="auto" w:before="0" w:after="120"/>
        <w:jc w:val="both"/>
      </w:pPr>
      <w:r>
        <w:rPr>
          <w:rFonts w:ascii="Times New Roman" w:hAnsi="Times New Roman"/>
          <w:b w:val="0"/>
          <w:i w:val="0"/>
          <w:color w:val="000000"/>
          <w:sz w:val="24"/>
        </w:rPr>
        <w:t>Twozo Technologies provides an environment characterized by rigorous engineering standards, code reviews, architectural discussions, and a strong emphasis on clean code, automated testing, and performance profiling. The internship program was structured to immerse the candidate in end-to-end backend development workflows, bridging theoretical computer science concepts—such as multi-threading, concurrency control, database indexing, and network protocols—with industrial production practices.</w:t>
      </w:r>
    </w:p>
    <w:p>
      <w:pPr>
        <w:spacing w:before="240" w:after="120" w:line="360" w:lineRule="auto"/>
        <w:jc w:val="left"/>
      </w:pPr>
      <w:r>
        <w:rPr>
          <w:rFonts w:ascii="Times New Roman" w:hAnsi="Times New Roman"/>
          <w:b/>
          <w:color w:val="002060"/>
          <w:sz w:val="27"/>
        </w:rPr>
        <w:t>1.4 Internship Objectives and Scope</w:t>
      </w:r>
    </w:p>
    <w:p>
      <w:pPr>
        <w:spacing w:line="360" w:lineRule="auto" w:before="0" w:after="120"/>
        <w:jc w:val="both"/>
      </w:pPr>
      <w:r>
        <w:rPr>
          <w:rFonts w:ascii="Times New Roman" w:hAnsi="Times New Roman"/>
          <w:b w:val="0"/>
          <w:i w:val="0"/>
          <w:color w:val="000000"/>
          <w:sz w:val="24"/>
        </w:rPr>
        <w:t>The primary objective of the internship was to develop a deep, practical understanding of modern backend engineering by designing, implementing, and stress-testing a mission-critical real-time backend engine. Specifically, the objectives encompassed:</w:t>
      </w:r>
    </w:p>
    <w:p>
      <w:pPr>
        <w:spacing w:line="360" w:lineRule="auto" w:before="0" w:after="120"/>
        <w:jc w:val="both"/>
      </w:pPr>
      <w:r>
        <w:rPr>
          <w:rFonts w:ascii="Times New Roman" w:hAnsi="Times New Roman"/>
          <w:b w:val="0"/>
          <w:i w:val="0"/>
          <w:color w:val="000000"/>
          <w:sz w:val="24"/>
        </w:rPr>
        <w:t>• Developing proficiency in Java 21 LTS and Spring Boot 3.4 for enterprise application engineering.</w:t>
      </w:r>
    </w:p>
    <w:p>
      <w:pPr>
        <w:spacing w:line="360" w:lineRule="auto" w:before="0" w:after="120"/>
        <w:jc w:val="both"/>
      </w:pPr>
      <w:r>
        <w:rPr>
          <w:rFonts w:ascii="Times New Roman" w:hAnsi="Times New Roman"/>
          <w:b w:val="0"/>
          <w:i w:val="0"/>
          <w:color w:val="000000"/>
          <w:sz w:val="24"/>
        </w:rPr>
        <w:t>• Designing and implementing RESTful API architectures following Richardson Maturity Model standards with robust input validation and error handling.</w:t>
      </w:r>
    </w:p>
    <w:p>
      <w:pPr>
        <w:spacing w:line="360" w:lineRule="auto" w:before="0" w:after="120"/>
        <w:jc w:val="both"/>
      </w:pPr>
      <w:r>
        <w:rPr>
          <w:rFonts w:ascii="Times New Roman" w:hAnsi="Times New Roman"/>
          <w:b w:val="0"/>
          <w:i w:val="0"/>
          <w:color w:val="000000"/>
          <w:sz w:val="24"/>
        </w:rPr>
        <w:t>• Architecting a multi-tiered data storage strategy, segregating ephemeral in-memory state in Redis from durable transactional persistence in PostgreSQL.</w:t>
      </w:r>
    </w:p>
    <w:p>
      <w:pPr>
        <w:spacing w:line="360" w:lineRule="auto" w:before="0" w:after="120"/>
        <w:jc w:val="both"/>
      </w:pPr>
      <w:r>
        <w:rPr>
          <w:rFonts w:ascii="Times New Roman" w:hAnsi="Times New Roman"/>
          <w:b w:val="0"/>
          <w:i w:val="0"/>
          <w:color w:val="000000"/>
          <w:sz w:val="24"/>
        </w:rPr>
        <w:t>• Investigating concurrency failure modes, race conditions, and distributed lock contention in high-velocity bidding environments.</w:t>
      </w:r>
    </w:p>
    <w:p>
      <w:pPr>
        <w:spacing w:line="360" w:lineRule="auto" w:before="0" w:after="120"/>
        <w:jc w:val="both"/>
      </w:pPr>
      <w:r>
        <w:rPr>
          <w:rFonts w:ascii="Times New Roman" w:hAnsi="Times New Roman"/>
          <w:b w:val="0"/>
          <w:i w:val="0"/>
          <w:color w:val="000000"/>
          <w:sz w:val="24"/>
        </w:rPr>
        <w:t>• Implementing real-time event streaming mechanisms using STOMP WebSockets to maintain synchronized state between server and clients.</w:t>
      </w:r>
    </w:p>
    <w:p>
      <w:pPr>
        <w:spacing w:line="360" w:lineRule="auto" w:before="0" w:after="120"/>
        <w:jc w:val="both"/>
      </w:pPr>
      <w:r>
        <w:rPr>
          <w:rFonts w:ascii="Times New Roman" w:hAnsi="Times New Roman"/>
          <w:b w:val="0"/>
          <w:i w:val="0"/>
          <w:color w:val="000000"/>
          <w:sz w:val="24"/>
        </w:rPr>
        <w:t>• Subjecting the application to distributed load and stress testing using Grafana k6 to uncover systemic bottlenecks under 1,000 concurrent Virtual Users.</w:t>
      </w:r>
    </w:p>
    <w:p>
      <w:pPr>
        <w:spacing w:line="360" w:lineRule="auto" w:before="0" w:after="120"/>
        <w:jc w:val="both"/>
      </w:pPr>
      <w:r>
        <w:rPr>
          <w:rFonts w:ascii="Times New Roman" w:hAnsi="Times New Roman"/>
          <w:b w:val="0"/>
          <w:i w:val="0"/>
          <w:color w:val="000000"/>
          <w:sz w:val="24"/>
        </w:rPr>
        <w:t>• Formulating and implementing architectural remediations to optimize latency, throughput, and resource utilization.</w:t>
      </w:r>
    </w:p>
    <w:p>
      <w:pPr>
        <w:spacing w:line="360" w:lineRule="auto" w:before="0" w:after="120"/>
        <w:jc w:val="both"/>
      </w:pPr>
      <w:r>
        <w:rPr>
          <w:rFonts w:ascii="Times New Roman" w:hAnsi="Times New Roman"/>
          <w:b w:val="0"/>
          <w:i w:val="0"/>
          <w:color w:val="000000"/>
          <w:sz w:val="24"/>
        </w:rPr>
        <w:t>The scope was strictly focused on backend architecture, domain services, persistence engineering, and concurrency optimization. Frontend interfaces were utilized exclusively for verification and automated browser testing.</w:t>
      </w:r>
    </w:p>
    <w:p>
      <w:pPr>
        <w:spacing w:before="240" w:after="120" w:line="360" w:lineRule="auto"/>
        <w:jc w:val="left"/>
      </w:pPr>
      <w:r>
        <w:rPr>
          <w:rFonts w:ascii="Times New Roman" w:hAnsi="Times New Roman"/>
          <w:b/>
          <w:color w:val="002060"/>
          <w:sz w:val="27"/>
        </w:rPr>
        <w:t>1.5 Project Overview: BidDrive Core</w:t>
      </w:r>
    </w:p>
    <w:p>
      <w:pPr>
        <w:spacing w:line="360" w:lineRule="auto" w:before="0" w:after="120"/>
        <w:jc w:val="both"/>
      </w:pPr>
      <w:r>
        <w:rPr>
          <w:rFonts w:ascii="Times New Roman" w:hAnsi="Times New Roman"/>
          <w:b w:val="0"/>
          <w:i w:val="0"/>
          <w:color w:val="000000"/>
          <w:sz w:val="24"/>
        </w:rPr>
        <w:t>BidDrive Core is a specialized backend engine engineered for on-demand ride-hailing platforms. In conventional mobility platforms (such as Uber and Ola), pricing is calculated unilaterally by centralized algorithms that inflate prices during demand spikes. In contrast, BidDrive Core introduces an interactive reverse-auction mechanism inspired by inDrive, supplemented by an algorithmic instant booking option.</w:t>
      </w:r>
    </w:p>
    <w:p>
      <w:pPr>
        <w:spacing w:line="360" w:lineRule="auto" w:before="0" w:after="120"/>
        <w:jc w:val="both"/>
      </w:pPr>
      <w:r>
        <w:rPr>
          <w:rFonts w:ascii="Times New Roman" w:hAnsi="Times New Roman"/>
          <w:b w:val="0"/>
          <w:i w:val="0"/>
          <w:color w:val="000000"/>
          <w:sz w:val="24"/>
        </w:rPr>
        <w:t>Under the reverse-auction paradigm, a passenger posts a ride with route coordinates and an initial proposed base fare. This action opens an ephemeral 90-second bidding window. Nearby drivers within a 5.0 km radius receive targeted notifications and are invited to submit lower counter-bids. Competing drivers bid downwards to secure the ride. When the timer expires, the lowest valid bidder is automatically awarded the ride, or the passenger may choose to accept a satisfactory bid early.</w:t>
      </w:r>
    </w:p>
    <w:p>
      <w:pPr>
        <w:spacing w:line="360" w:lineRule="auto" w:before="0" w:after="120"/>
        <w:jc w:val="both"/>
      </w:pPr>
      <w:r>
        <w:rPr>
          <w:rFonts w:ascii="Times New Roman" w:hAnsi="Times New Roman"/>
          <w:b w:val="0"/>
          <w:i w:val="0"/>
          <w:color w:val="000000"/>
          <w:sz w:val="24"/>
        </w:rPr>
        <w:t>Hypothetical Example: A passenger requests a ride from Anna Nagar to Chennai Central (12.4 km) proposing an initial fare of ₹250. During the active bidding window, Driver A (Auto) submits a bid of ₹230, Driver B counter-bids at ₹210, and Driver C bids ₹195. At the conclusion of the bidding window, Driver C's bid of ₹195 is selected as the winning bid, saving the passenger ₹55 while providing Driver C with immediate ride allocation.</w:t>
      </w:r>
    </w:p>
    <w:p>
      <w:pPr>
        <w:spacing w:before="240" w:after="120" w:line="360" w:lineRule="auto"/>
        <w:jc w:val="left"/>
      </w:pPr>
      <w:r>
        <w:rPr>
          <w:rFonts w:ascii="Times New Roman" w:hAnsi="Times New Roman"/>
          <w:b/>
          <w:color w:val="002060"/>
          <w:sz w:val="27"/>
        </w:rPr>
        <w:t>1.6 Project Requirements and Engineering Challenges</w:t>
      </w:r>
    </w:p>
    <w:p>
      <w:pPr>
        <w:spacing w:line="360" w:lineRule="auto" w:before="0" w:after="120"/>
        <w:jc w:val="both"/>
      </w:pPr>
      <w:r>
        <w:rPr>
          <w:rFonts w:ascii="Times New Roman" w:hAnsi="Times New Roman"/>
          <w:b w:val="0"/>
          <w:i w:val="0"/>
          <w:color w:val="000000"/>
          <w:sz w:val="24"/>
        </w:rPr>
        <w:t>Developing a real-time ride-fare auction engine introduces intricate functional and non-functional engineering requirements:</w:t>
      </w:r>
    </w:p>
    <w:p>
      <w:pPr>
        <w:spacing w:line="360" w:lineRule="auto" w:before="0" w:after="120"/>
        <w:jc w:val="both"/>
      </w:pPr>
      <w:r>
        <w:rPr>
          <w:rFonts w:ascii="Times New Roman" w:hAnsi="Times New Roman"/>
          <w:b w:val="0"/>
          <w:i w:val="0"/>
          <w:color w:val="000000"/>
          <w:sz w:val="24"/>
        </w:rPr>
        <w:t>Functional Requirements:</w:t>
      </w:r>
    </w:p>
    <w:p>
      <w:pPr>
        <w:spacing w:line="360" w:lineRule="auto" w:before="0" w:after="120"/>
        <w:jc w:val="both"/>
      </w:pPr>
      <w:r>
        <w:rPr>
          <w:rFonts w:ascii="Times New Roman" w:hAnsi="Times New Roman"/>
          <w:b w:val="0"/>
          <w:i w:val="0"/>
          <w:color w:val="000000"/>
          <w:sz w:val="24"/>
        </w:rPr>
        <w:t>• Ride Initialization: Ingestion of pickup/drop coordinates, vehicle category selection, and base fare calculation.</w:t>
      </w:r>
    </w:p>
    <w:p>
      <w:pPr>
        <w:spacing w:line="360" w:lineRule="auto" w:before="0" w:after="120"/>
        <w:jc w:val="both"/>
      </w:pPr>
      <w:r>
        <w:rPr>
          <w:rFonts w:ascii="Times New Roman" w:hAnsi="Times New Roman"/>
          <w:b w:val="0"/>
          <w:i w:val="0"/>
          <w:color w:val="000000"/>
          <w:sz w:val="24"/>
        </w:rPr>
        <w:t>• Time-Bounded Reverse Bidding: Opening an ephemeral bidding window, enforcing price decrement rules, and rejecting bids exceeding allowed bounds.</w:t>
      </w:r>
    </w:p>
    <w:p>
      <w:pPr>
        <w:spacing w:line="360" w:lineRule="auto" w:before="0" w:after="120"/>
        <w:jc w:val="both"/>
      </w:pPr>
      <w:r>
        <w:rPr>
          <w:rFonts w:ascii="Times New Roman" w:hAnsi="Times New Roman"/>
          <w:b w:val="0"/>
          <w:i w:val="0"/>
          <w:color w:val="000000"/>
          <w:sz w:val="24"/>
        </w:rPr>
        <w:t>• Dual Booking Modes: Providing both a 90-second Reverse Auction mode and an immediate Algorithmic Instant Dispatch mode.</w:t>
      </w:r>
    </w:p>
    <w:p>
      <w:pPr>
        <w:spacing w:line="360" w:lineRule="auto" w:before="0" w:after="120"/>
        <w:jc w:val="both"/>
      </w:pPr>
      <w:r>
        <w:rPr>
          <w:rFonts w:ascii="Times New Roman" w:hAnsi="Times New Roman"/>
          <w:b w:val="0"/>
          <w:i w:val="0"/>
          <w:color w:val="000000"/>
          <w:sz w:val="24"/>
        </w:rPr>
        <w:t>• Automated Match Resolution: Deterministic selection of the lowest valid bidder upon auction expiry or early acceptance.</w:t>
      </w:r>
    </w:p>
    <w:p>
      <w:pPr>
        <w:spacing w:line="360" w:lineRule="auto" w:before="0" w:after="120"/>
        <w:jc w:val="both"/>
      </w:pPr>
      <w:r>
        <w:rPr>
          <w:rFonts w:ascii="Times New Roman" w:hAnsi="Times New Roman"/>
          <w:b w:val="0"/>
          <w:i w:val="0"/>
          <w:color w:val="000000"/>
          <w:sz w:val="24"/>
        </w:rPr>
        <w:t>• Boarding Verification: Generation of a cryptographic 4-digit PIN (OTP) presented by the passenger and validated by the driver prior to trip start.</w:t>
      </w:r>
    </w:p>
    <w:p>
      <w:pPr>
        <w:spacing w:line="360" w:lineRule="auto" w:before="0" w:after="120"/>
        <w:jc w:val="both"/>
      </w:pPr>
      <w:r>
        <w:rPr>
          <w:rFonts w:ascii="Times New Roman" w:hAnsi="Times New Roman"/>
          <w:b w:val="0"/>
          <w:i w:val="0"/>
          <w:color w:val="000000"/>
          <w:sz w:val="24"/>
        </w:rPr>
        <w:t>Engineering Challenges:</w:t>
      </w:r>
    </w:p>
    <w:p>
      <w:pPr>
        <w:spacing w:line="360" w:lineRule="auto" w:before="0" w:after="120"/>
        <w:jc w:val="both"/>
      </w:pPr>
      <w:r>
        <w:rPr>
          <w:rFonts w:ascii="Times New Roman" w:hAnsi="Times New Roman"/>
          <w:b w:val="0"/>
          <w:i w:val="0"/>
          <w:color w:val="000000"/>
          <w:sz w:val="24"/>
        </w:rPr>
        <w:t>• The Concurrency Dilemma: A system that functions flawlessly for sequential single-user tests often degrades catastrophic failure modes when hundreds of drivers submit counter-bids simultaneously.</w:t>
      </w:r>
    </w:p>
    <w:p>
      <w:pPr>
        <w:spacing w:line="360" w:lineRule="auto" w:before="0" w:after="120"/>
        <w:jc w:val="both"/>
      </w:pPr>
      <w:r>
        <w:rPr>
          <w:rFonts w:ascii="Times New Roman" w:hAnsi="Times New Roman"/>
          <w:b w:val="0"/>
          <w:i w:val="0"/>
          <w:color w:val="000000"/>
          <w:sz w:val="24"/>
        </w:rPr>
        <w:t>• Distributed Race Conditions: If two drivers bid simultaneously against the same auction, naive read-modify-write patterns can overwrite lower bids or corrupt the auction ledger.</w:t>
      </w:r>
    </w:p>
    <w:p>
      <w:pPr>
        <w:spacing w:line="360" w:lineRule="auto" w:before="0" w:after="120"/>
        <w:jc w:val="both"/>
      </w:pPr>
      <w:r>
        <w:rPr>
          <w:rFonts w:ascii="Times New Roman" w:hAnsi="Times New Roman"/>
          <w:b w:val="0"/>
          <w:i w:val="0"/>
          <w:color w:val="000000"/>
          <w:sz w:val="24"/>
        </w:rPr>
        <w:t>• Resource Starvation: Relational database connections, CPU cycles for cryptographic hashing, and operating system threads become heavily contended under surge traffic.</w:t>
      </w:r>
    </w:p>
    <w:p>
      <w:pPr>
        <w:spacing w:before="240" w:after="120" w:line="360" w:lineRule="auto"/>
        <w:jc w:val="left"/>
      </w:pPr>
      <w:r>
        <w:rPr>
          <w:rFonts w:ascii="Times New Roman" w:hAnsi="Times New Roman"/>
          <w:b/>
          <w:color w:val="002060"/>
          <w:sz w:val="27"/>
        </w:rPr>
        <w:t>1.7 Project Technology Overview</w:t>
      </w:r>
    </w:p>
    <w:p>
      <w:pPr>
        <w:spacing w:line="360" w:lineRule="auto" w:before="0" w:after="120"/>
        <w:jc w:val="both"/>
      </w:pPr>
      <w:r>
        <w:rPr>
          <w:rFonts w:ascii="Times New Roman" w:hAnsi="Times New Roman"/>
          <w:b w:val="0"/>
          <w:i w:val="0"/>
          <w:color w:val="000000"/>
          <w:sz w:val="24"/>
        </w:rPr>
        <w:t>To address these architectural requirements, a cohesive modern technology stack was selected:</w:t>
      </w:r>
    </w:p>
    <w:p>
      <w:pPr>
        <w:spacing w:before="160" w:after="80"/>
        <w:jc w:val="left"/>
      </w:pPr>
      <w:r>
        <w:rPr>
          <w:rFonts w:ascii="Times New Roman" w:hAnsi="Times New Roman"/>
          <w:b/>
          <w:sz w:val="22"/>
        </w:rPr>
        <w:t>Table 1.1: Core Technology Stack of BidDrive Core</w:t>
      </w:r>
    </w:p>
    <w:tbl>
      <w:tblPr>
        <w:tblW w:type="auto" w:w="0"/>
        <w:jc w:val="center"/>
        <w:tblLayout w:type="autofit"/>
        <w:tblLook w:firstColumn="1" w:firstRow="1" w:lastColumn="0" w:lastRow="0" w:noHBand="0" w:noVBand="1" w:val="04A0"/>
      </w:tblPr>
      <w:tblGrid>
        <w:gridCol w:w="4500"/>
        <w:gridCol w:w="4500"/>
      </w:tblGrid>
      <w:tr>
        <w:tc>
          <w:tcPr>
            <w:tcW w:type="dxa" w:w="4500"/>
            <w:shd w:val="clear" w:color="auto" w:fill="EBF1F5"/>
          </w:tcPr>
          <w:p>
            <w:pPr>
              <w:spacing w:after="40" w:before="40"/>
              <w:jc w:val="center"/>
            </w:pPr>
            <w:r>
              <w:rPr>
                <w:rFonts w:ascii="Times New Roman" w:hAnsi="Times New Roman"/>
                <w:b/>
                <w:sz w:val="21"/>
              </w:rPr>
              <w:t>Technology</w:t>
            </w:r>
          </w:p>
        </w:tc>
        <w:tc>
          <w:tcPr>
            <w:tcW w:type="dxa" w:w="4500"/>
            <w:shd w:val="clear" w:color="auto" w:fill="EBF1F5"/>
          </w:tcPr>
          <w:p>
            <w:pPr>
              <w:spacing w:after="40" w:before="40"/>
              <w:jc w:val="center"/>
            </w:pPr>
            <w:r>
              <w:rPr>
                <w:rFonts w:ascii="Times New Roman" w:hAnsi="Times New Roman"/>
                <w:b/>
                <w:sz w:val="21"/>
              </w:rPr>
              <w:t>Role &amp; Justification in BidDrive Core</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Java 21 LTS</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Core programming runtime leveraging Project Loom Virtual Threads for ultra-high concurrency.</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Spring Boot 3.4.0</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Enterprise framework providing dependency injection, Spring MVC, and transaction management.</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PostgreSQL 16</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ACID-compliant relational database for durable entity storage and historical auditing.</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Redis 7.0</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In-memory data store for geospatial indexing (GEOADD/GEOSEARCH), 90s auction TTL, and atomic Lua scripts.</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Spring Data JPA</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Object-Relational Mapping (ORM) abstraction leveraging Hibernate 6 for database interactions.</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Flyway</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Version-controlled, automated database schema migration management.</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Spring Security &amp; JJWT</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Stateless authentication filter pipeline enforcing HMAC-SHA256 bearer tokens and RBAC.</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STOMP / WebSockets</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Bi-directional real-time push broker over SockJS for live bid tickers and proximity alerts.</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Grafana k6</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Distributed load testing engine used to benchmark 1,000 concurrent Virtual Users.</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Playwright</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Multi-user browser automation framework for dual-context end-to-end integration tests.</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JUnit 5 &amp; Mockito</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Unit and slice testing suite providing comprehensive domain regression coverage.</w:t>
            </w:r>
          </w:p>
        </w:tc>
      </w:tr>
    </w:tbl>
    <w:p>
      <w:pPr>
        <w:spacing w:before="40" w:after="120"/>
      </w:pPr>
    </w:p>
    <w:p>
      <w:r>
        <w:br w:type="page"/>
      </w:r>
    </w:p>
    <w:p>
      <w:pPr>
        <w:spacing w:before="360" w:after="360" w:line="360" w:lineRule="auto"/>
        <w:jc w:val="center"/>
      </w:pPr>
      <w:r>
        <w:rPr>
          <w:rFonts w:ascii="Times New Roman" w:hAnsi="Times New Roman"/>
          <w:b/>
          <w:color w:val="002060"/>
          <w:sz w:val="32"/>
        </w:rPr>
        <w:t>CHAPTER 2 — PROJECT DESIGN AND IMPLEMENTATION</w:t>
      </w:r>
    </w:p>
    <w:p>
      <w:pPr>
        <w:spacing w:before="240" w:after="120" w:line="360" w:lineRule="auto"/>
        <w:jc w:val="left"/>
      </w:pPr>
      <w:r>
        <w:rPr>
          <w:rFonts w:ascii="Times New Roman" w:hAnsi="Times New Roman"/>
          <w:b/>
          <w:color w:val="002060"/>
          <w:sz w:val="27"/>
        </w:rPr>
        <w:t>2.1 Project Workflow</w:t>
      </w:r>
    </w:p>
    <w:p>
      <w:pPr>
        <w:spacing w:line="360" w:lineRule="auto" w:before="0" w:after="120"/>
        <w:jc w:val="both"/>
      </w:pPr>
      <w:r>
        <w:rPr>
          <w:rFonts w:ascii="Times New Roman" w:hAnsi="Times New Roman"/>
          <w:b w:val="0"/>
          <w:i w:val="0"/>
          <w:color w:val="000000"/>
          <w:sz w:val="24"/>
        </w:rPr>
        <w:t>The operational lifecycle of BidDrive Core encompasses eight sequential stages, transitioning rides through deterministic states while coordinating memory and persistent storage tiers:</w:t>
      </w:r>
    </w:p>
    <w:p>
      <w:pPr>
        <w:spacing w:line="360" w:lineRule="auto" w:before="0" w:after="120"/>
        <w:jc w:val="both"/>
      </w:pPr>
      <w:r>
        <w:rPr>
          <w:rFonts w:ascii="Times New Roman" w:hAnsi="Times New Roman"/>
          <w:b w:val="0"/>
          <w:i w:val="0"/>
          <w:color w:val="000000"/>
          <w:sz w:val="24"/>
        </w:rPr>
        <w:t>Step 1 — Ride Creation: The passenger submits pickup coordinates, destination coordinates, vehicle class, and an initial base fare via `POST /api/rides`. The REST controller validates parameters and passes the request to `RideService`.</w:t>
      </w:r>
    </w:p>
    <w:p>
      <w:pPr>
        <w:spacing w:line="360" w:lineRule="auto" w:before="0" w:after="120"/>
        <w:jc w:val="both"/>
      </w:pPr>
      <w:r>
        <w:rPr>
          <w:rFonts w:ascii="Times New Roman" w:hAnsi="Times New Roman"/>
          <w:b w:val="0"/>
          <w:i w:val="0"/>
          <w:color w:val="000000"/>
          <w:sz w:val="24"/>
        </w:rPr>
        <w:t>Step 2 — Geospatial Radius Search: `DriverLocationRedisService` queries the Redis Geo index (`drivers:locations`) to discover all available drivers within a 5.0 km radius using spherical coordinates.</w:t>
      </w:r>
    </w:p>
    <w:p>
      <w:pPr>
        <w:spacing w:line="360" w:lineRule="auto" w:before="0" w:after="120"/>
        <w:jc w:val="both"/>
      </w:pPr>
      <w:r>
        <w:rPr>
          <w:rFonts w:ascii="Times New Roman" w:hAnsi="Times New Roman"/>
          <w:b w:val="0"/>
          <w:i w:val="0"/>
          <w:color w:val="000000"/>
          <w:sz w:val="24"/>
        </w:rPr>
        <w:t>Step 3 — Auction Initialization: `AuctionRedisService` instantiates a Redis Hash key `auction:ride:{rideId}` with a 90-second Time-To-Live (TTL), initializing the current lowest bid to the base fare.</w:t>
      </w:r>
    </w:p>
    <w:p>
      <w:pPr>
        <w:spacing w:line="360" w:lineRule="auto" w:before="0" w:after="120"/>
        <w:jc w:val="both"/>
      </w:pPr>
      <w:r>
        <w:rPr>
          <w:rFonts w:ascii="Times New Roman" w:hAnsi="Times New Roman"/>
          <w:b w:val="0"/>
          <w:i w:val="0"/>
          <w:color w:val="000000"/>
          <w:sz w:val="24"/>
        </w:rPr>
        <w:t>Step 4 — Real-Time Radar Broadcast: The STOMP message broker broadcasts the ride request to `/topic/rides` and dispatches targeted private alerts to nearby drivers' queues (`/user/{email}/queue/rides`).</w:t>
      </w:r>
    </w:p>
    <w:p>
      <w:pPr>
        <w:spacing w:line="360" w:lineRule="auto" w:before="0" w:after="120"/>
        <w:jc w:val="both"/>
      </w:pPr>
      <w:r>
        <w:rPr>
          <w:rFonts w:ascii="Times New Roman" w:hAnsi="Times New Roman"/>
          <w:b w:val="0"/>
          <w:i w:val="0"/>
          <w:color w:val="000000"/>
          <w:sz w:val="24"/>
        </w:rPr>
        <w:t>Step 5 — Driver Counter-Bidding: Nearby drivers submit bids via `POST /api/bids`. Each bid is processed atomically against Redis using a server-side Lua Compare-and-Swap script.</w:t>
      </w:r>
    </w:p>
    <w:p>
      <w:pPr>
        <w:spacing w:line="360" w:lineRule="auto" w:before="0" w:after="120"/>
        <w:jc w:val="both"/>
      </w:pPr>
      <w:r>
        <w:rPr>
          <w:rFonts w:ascii="Times New Roman" w:hAnsi="Times New Roman"/>
          <w:b w:val="0"/>
          <w:i w:val="0"/>
          <w:color w:val="000000"/>
          <w:sz w:val="24"/>
        </w:rPr>
        <w:t>Step 6 — Live Ticker Synchronization: Winning bids are pushed to `/topic/auction/{rideId}`, updating the passenger's live glowing bid ticker and notifying competing drivers in sub-millisecond time.</w:t>
      </w:r>
    </w:p>
    <w:p>
      <w:pPr>
        <w:spacing w:line="360" w:lineRule="auto" w:before="0" w:after="120"/>
        <w:jc w:val="both"/>
      </w:pPr>
      <w:r>
        <w:rPr>
          <w:rFonts w:ascii="Times New Roman" w:hAnsi="Times New Roman"/>
          <w:b w:val="0"/>
          <w:i w:val="0"/>
          <w:color w:val="000000"/>
          <w:sz w:val="24"/>
        </w:rPr>
        <w:t>Step 7 — Match Resolution: The auction resolves either via passenger manual acceptance or automated expiry at 90 seconds via Redis Keyspace Notifications (`__keyevent@0__:expired`). The winning bid is flagged as `ACCEPTED_LOWEST`, the ride status becomes `MATCHED`, and a 4-digit boarding OTP is generated.</w:t>
      </w:r>
    </w:p>
    <w:p>
      <w:pPr>
        <w:spacing w:line="360" w:lineRule="auto" w:before="0" w:after="120"/>
        <w:jc w:val="both"/>
      </w:pPr>
      <w:r>
        <w:rPr>
          <w:rFonts w:ascii="Times New Roman" w:hAnsi="Times New Roman"/>
          <w:b w:val="0"/>
          <w:i w:val="0"/>
          <w:color w:val="000000"/>
          <w:sz w:val="24"/>
        </w:rPr>
        <w:t>Step 8 — Trip Execution &amp; Settlement: The driver verifies passenger OTP, advances through `IN_PROGRESS`, and marks `COMPLETED`. The platform credits driver earnings to `DriverWallet` and records rolling driver ratings.</w:t>
      </w:r>
    </w:p>
    <w:tbl>
      <w:tblPr>
        <w:tblW w:type="auto" w:w="0"/>
        <w:jc w:val="center"/>
        <w:tblLook w:firstColumn="1" w:firstRow="1" w:lastColumn="0" w:lastRow="0" w:noHBand="0" w:noVBand="1" w:val="04A0"/>
      </w:tblPr>
      <w:tblGrid>
        <w:gridCol w:w="9000"/>
      </w:tblGrid>
      <w:tr>
        <w:tc>
          <w:tcPr>
            <w:tcW w:type="dxa" w:w="9000"/>
            <w:shd w:val="clear" w:color="auto" w:fill="F8F9FA"/>
            <w:tcBorders>
              <w:top w:sz="6" w:val="single" w:color="002060"/>
              <w:left w:sz="18" w:val="single" w:color="002060"/>
              <w:bottom w:sz="6" w:val="single" w:color="002060"/>
              <w:right w:sz="6" w:val="single" w:color="002060"/>
            </w:tcBorders>
          </w:tcPr>
          <w:p>
            <w:pPr>
              <w:spacing w:before="80" w:after="40"/>
            </w:pPr>
            <w:r>
              <w:rPr>
                <w:rFonts w:ascii="Times New Roman" w:hAnsi="Times New Roman"/>
                <w:b/>
                <w:color w:val="002060"/>
                <w:sz w:val="22"/>
              </w:rPr>
              <w:t>Figure / Technical Illustration: Figure 2.1: BidDrive Core End-to-End Workflow Flowchart</w:t>
              <w:br/>
            </w:r>
            <w:r>
              <w:rPr>
                <w:rFonts w:ascii="Times New Roman" w:hAnsi="Times New Roman"/>
                <w:color w:val="282828"/>
                <w:sz w:val="20"/>
              </w:rPr>
              <w:t xml:space="preserve">  [Passenger Submits Ride Request]</w:t>
              <w:br/>
              <w:t xml:space="preserve">                 │</w:t>
              <w:br/>
              <w:t xml:space="preserve">                 ▼</w:t>
              <w:br/>
              <w:t xml:space="preserve">  [Calculate Haversine Distance &amp; Suggested Base Fare]</w:t>
              <w:br/>
              <w:t xml:space="preserve">                 │</w:t>
              <w:br/>
              <w:t xml:space="preserve">       Booking Mode Selected?</w:t>
              <w:br/>
              <w:t xml:space="preserve">        ├── [INSTANT DISPATCH] ──&gt; [Redis GEOSEARCH 5km] ──&gt; [Filter Rating/Proximity] ──&gt; [Immediate MATCHED + OTP]</w:t>
              <w:br/>
              <w:t xml:space="preserve">        └── [REVERSE AUCTION]  ──&gt;</w:t>
              <w:br/>
              <w:t xml:space="preserve">                 │</w:t>
              <w:br/>
              <w:t xml:space="preserve">  [Instantiate Redis Hash: auction:ride:{id} with 90s TTL]</w:t>
              <w:br/>
              <w:t xml:space="preserve">                 │</w:t>
              <w:br/>
              <w:t xml:space="preserve">  [Broadcast to /topic/rides &amp; Proximity Alerts to /user/queue/rides]</w:t>
              <w:br/>
              <w:t xml:space="preserve">                 │</w:t>
              <w:br/>
              <w:t xml:space="preserve">  [Drivers Submit Bids via Atomic Redis Lua CAS Script]</w:t>
              <w:br/>
              <w:t xml:space="preserve">        ├── NewBid &gt;= CurrentLowest ──&gt; [REJECT: HTTP 400 Outbid (0.1ms, 0 DB Conns)]</w:t>
              <w:br/>
              <w:t xml:space="preserve">        └── NewBid &lt; CurrentLowest  ──&gt; [ACCEPT: Update Redis RAM + WebSocket Push Ticker]</w:t>
              <w:br/>
              <w:t xml:space="preserve">                 │</w:t>
              <w:br/>
              <w:t xml:space="preserve">       Resolution Condition?</w:t>
              <w:br/>
              <w:t xml:space="preserve">        ├── [Early Passenger Acceptance] ──&gt; [Cancel Redis TTL] ──&gt;</w:t>
              <w:br/>
              <w:t xml:space="preserve">        └── [90s Redis Timer Expires]    ──&gt; [Keyspace Event]   ──&gt;</w:t>
              <w:br/>
              <w:t xml:space="preserve">                 │</w:t>
              <w:br/>
              <w:t xml:space="preserve">  [Update Ride to MATCHED, Assign Lowest Driver, Mark Driver BUSY, Issue 4-Digit OTP]</w:t>
            </w:r>
          </w:p>
        </w:tc>
      </w:tr>
    </w:tbl>
    <w:p>
      <w:pPr>
        <w:spacing w:after="120"/>
      </w:pPr>
    </w:p>
    <w:p>
      <w:pPr>
        <w:spacing w:before="240" w:after="120" w:line="360" w:lineRule="auto"/>
        <w:jc w:val="left"/>
      </w:pPr>
      <w:r>
        <w:rPr>
          <w:rFonts w:ascii="Times New Roman" w:hAnsi="Times New Roman"/>
          <w:b/>
          <w:color w:val="002060"/>
          <w:sz w:val="27"/>
        </w:rPr>
        <w:t>2.2 System Architecture</w:t>
      </w:r>
    </w:p>
    <w:p>
      <w:pPr>
        <w:spacing w:line="360" w:lineRule="auto" w:before="0" w:after="120"/>
        <w:jc w:val="both"/>
      </w:pPr>
      <w:r>
        <w:rPr>
          <w:rFonts w:ascii="Times New Roman" w:hAnsi="Times New Roman"/>
          <w:b w:val="0"/>
          <w:i w:val="0"/>
          <w:color w:val="000000"/>
          <w:sz w:val="24"/>
        </w:rPr>
        <w:t>BidDrive Core adopts a clean, layered architectural design engineered to isolate presentation protocols, business invariants, in-memory caches, and persistent storage:</w:t>
      </w:r>
    </w:p>
    <w:p>
      <w:pPr>
        <w:spacing w:line="360" w:lineRule="auto" w:before="0" w:after="120"/>
        <w:jc w:val="both"/>
      </w:pPr>
      <w:r>
        <w:rPr>
          <w:rFonts w:ascii="Times New Roman" w:hAnsi="Times New Roman"/>
          <w:b w:val="0"/>
          <w:i w:val="0"/>
          <w:color w:val="000000"/>
          <w:sz w:val="24"/>
        </w:rPr>
        <w:t>• Ingress &amp; Security Layer: Intercepts all incoming HTTP REST and WebSocket STOMP traffic. The `JwtAuthFilter` extracts and verifies bearer tokens, populating Spring's `SecurityContextHolder`. The `WebSocketAuthInterceptor` inspects STOMP `CONNECT` frames to enforce token authentication at the socket level.</w:t>
      </w:r>
    </w:p>
    <w:p>
      <w:pPr>
        <w:spacing w:line="360" w:lineRule="auto" w:before="0" w:after="120"/>
        <w:jc w:val="both"/>
      </w:pPr>
      <w:r>
        <w:rPr>
          <w:rFonts w:ascii="Times New Roman" w:hAnsi="Times New Roman"/>
          <w:b w:val="0"/>
          <w:i w:val="0"/>
          <w:color w:val="000000"/>
          <w:sz w:val="24"/>
        </w:rPr>
        <w:t>• Controller Layer: Exposes versioned REST endpoints (`/api/rides`, `/api/bids`, `/api/drivers`, `/api/auth`). Controllers perform boundary validation via Jakarta Bean Validation (`@Valid`, `@NotNull`) and delegate to services.</w:t>
      </w:r>
    </w:p>
    <w:p>
      <w:pPr>
        <w:spacing w:line="360" w:lineRule="auto" w:before="0" w:after="120"/>
        <w:jc w:val="both"/>
      </w:pPr>
      <w:r>
        <w:rPr>
          <w:rFonts w:ascii="Times New Roman" w:hAnsi="Times New Roman"/>
          <w:b w:val="0"/>
          <w:i w:val="0"/>
          <w:color w:val="000000"/>
          <w:sz w:val="24"/>
        </w:rPr>
        <w:t>• Domain Service Layer: Encapsulates pure business logic. `RideService` governs the ride state machine; `AuctionRedisService` manages in-memory bidding; `GeoDistanceService` calculates spherical distances; `FareCalculationService` computes fares and commissions.</w:t>
      </w:r>
    </w:p>
    <w:p>
      <w:pPr>
        <w:spacing w:line="360" w:lineRule="auto" w:before="0" w:after="120"/>
        <w:jc w:val="both"/>
      </w:pPr>
      <w:r>
        <w:rPr>
          <w:rFonts w:ascii="Times New Roman" w:hAnsi="Times New Roman"/>
          <w:b w:val="0"/>
          <w:i w:val="0"/>
          <w:color w:val="000000"/>
          <w:sz w:val="24"/>
        </w:rPr>
        <w:t>• In-Memory Cache Tier (Redis 7): Operates as the high-throughput hot path. Manages geospatial driver indexes (`drivers:locations`), ephemeral auction keys (`auction:ride:{id}`), and executes atomic Lua scripts.</w:t>
      </w:r>
    </w:p>
    <w:p>
      <w:pPr>
        <w:spacing w:line="360" w:lineRule="auto" w:before="0" w:after="120"/>
        <w:jc w:val="both"/>
      </w:pPr>
      <w:r>
        <w:rPr>
          <w:rFonts w:ascii="Times New Roman" w:hAnsi="Times New Roman"/>
          <w:b w:val="0"/>
          <w:i w:val="0"/>
          <w:color w:val="000000"/>
          <w:sz w:val="24"/>
        </w:rPr>
        <w:t>• Relational Persistence Tier (PostgreSQL 16): Maintains the durable source of truth. Handles structured tables for users, rides, bids, wallets, and ratings with Flyway migrations.</w:t>
      </w:r>
    </w:p>
    <w:p>
      <w:pPr>
        <w:spacing w:before="240" w:after="120" w:line="360" w:lineRule="auto"/>
        <w:jc w:val="left"/>
      </w:pPr>
      <w:r>
        <w:rPr>
          <w:rFonts w:ascii="Times New Roman" w:hAnsi="Times New Roman"/>
          <w:b/>
          <w:color w:val="002060"/>
          <w:sz w:val="27"/>
        </w:rPr>
        <w:t>2.3 Backend Application Design</w:t>
      </w:r>
    </w:p>
    <w:p>
      <w:pPr>
        <w:spacing w:line="360" w:lineRule="auto" w:before="0" w:after="120"/>
        <w:jc w:val="both"/>
      </w:pPr>
      <w:r>
        <w:rPr>
          <w:rFonts w:ascii="Times New Roman" w:hAnsi="Times New Roman"/>
          <w:b w:val="0"/>
          <w:i w:val="0"/>
          <w:color w:val="000000"/>
          <w:sz w:val="24"/>
        </w:rPr>
        <w:t>The backend codebase is structured into cohesive packages according to domain responsibilities:</w:t>
      </w:r>
    </w:p>
    <w:p>
      <w:pPr>
        <w:spacing w:before="160" w:after="80"/>
        <w:jc w:val="left"/>
      </w:pPr>
      <w:r>
        <w:rPr>
          <w:rFonts w:ascii="Times New Roman" w:hAnsi="Times New Roman"/>
          <w:b/>
          <w:sz w:val="22"/>
        </w:rPr>
        <w:t>Table 2.1: Layered Package Organization of BidDrive Core</w:t>
      </w:r>
    </w:p>
    <w:tbl>
      <w:tblPr>
        <w:tblW w:type="auto" w:w="0"/>
        <w:jc w:val="center"/>
        <w:tblLayout w:type="autofit"/>
        <w:tblLook w:firstColumn="1" w:firstRow="1" w:lastColumn="0" w:lastRow="0" w:noHBand="0" w:noVBand="1" w:val="04A0"/>
      </w:tblPr>
      <w:tblGrid>
        <w:gridCol w:w="4500"/>
        <w:gridCol w:w="4500"/>
      </w:tblGrid>
      <w:tr>
        <w:tc>
          <w:tcPr>
            <w:tcW w:type="dxa" w:w="4500"/>
            <w:shd w:val="clear" w:color="auto" w:fill="EBF1F5"/>
          </w:tcPr>
          <w:p>
            <w:pPr>
              <w:spacing w:after="40" w:before="40"/>
              <w:jc w:val="center"/>
            </w:pPr>
            <w:r>
              <w:rPr>
                <w:rFonts w:ascii="Times New Roman" w:hAnsi="Times New Roman"/>
                <w:b/>
                <w:sz w:val="21"/>
              </w:rPr>
              <w:t>Package Namespace</w:t>
            </w:r>
          </w:p>
        </w:tc>
        <w:tc>
          <w:tcPr>
            <w:tcW w:type="dxa" w:w="4500"/>
            <w:shd w:val="clear" w:color="auto" w:fill="EBF1F5"/>
          </w:tcPr>
          <w:p>
            <w:pPr>
              <w:spacing w:after="40" w:before="40"/>
              <w:jc w:val="center"/>
            </w:pPr>
            <w:r>
              <w:rPr>
                <w:rFonts w:ascii="Times New Roman" w:hAnsi="Times New Roman"/>
                <w:b/>
                <w:sz w:val="21"/>
              </w:rPr>
              <w:t>Architectural Role &amp; Description</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com.biddrive.core.controllers</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Exposes REST endpoints; serializes and deserializes DTOs; maps HTTP status codes.</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com.biddrive.core.services</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Implements business invariants, transaction boundaries, and coordinating logic.</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com.biddrive.core.models</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JPA entity classes mapping relational tables with integrity constraints.</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com.biddrive.core.repositories</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Spring Data JPA repository interfaces executing indexed database queries.</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com.biddrive.core.dtos</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Data Transfer Objects decoupling external API contracts from internal JPA models.</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com.biddrive.core.security</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Spring Security 6 configuration, JWT utility classes, and custom filters.</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com.biddrive.core.websocket</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STOMP broker configuration, channel interceptors, and real-time event publishers.</w:t>
            </w:r>
          </w:p>
        </w:tc>
      </w:tr>
      <w:tr>
        <w:tc>
          <w:tcPr>
            <w:tcW w:type="dxa" w:w="45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com.biddrive.core.listeners</w:t>
            </w:r>
          </w:p>
        </w:tc>
        <w:tc>
          <w:tcPr>
            <w:tcW w:type="dxa" w:w="45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Redis Keyspace Expiration listeners for automated auction match resolution.</w:t>
            </w:r>
          </w:p>
        </w:tc>
      </w:tr>
    </w:tbl>
    <w:p>
      <w:pPr>
        <w:spacing w:before="40" w:after="120"/>
      </w:pPr>
    </w:p>
    <w:p>
      <w:pPr>
        <w:spacing w:before="240" w:after="120" w:line="360" w:lineRule="auto"/>
        <w:jc w:val="left"/>
      </w:pPr>
      <w:r>
        <w:rPr>
          <w:rFonts w:ascii="Times New Roman" w:hAnsi="Times New Roman"/>
          <w:b/>
          <w:color w:val="002060"/>
          <w:sz w:val="27"/>
        </w:rPr>
        <w:t>2.4 REST API Development</w:t>
      </w:r>
    </w:p>
    <w:p>
      <w:pPr>
        <w:spacing w:line="360" w:lineRule="auto" w:before="0" w:after="120"/>
        <w:jc w:val="both"/>
      </w:pPr>
      <w:r>
        <w:rPr>
          <w:rFonts w:ascii="Times New Roman" w:hAnsi="Times New Roman"/>
          <w:b w:val="0"/>
          <w:i w:val="0"/>
          <w:color w:val="000000"/>
          <w:sz w:val="24"/>
        </w:rPr>
        <w:t>The REST API is structured adhering strictly to RESTful conventions, returning standardized HTTP status codes and uniform JSON payloads:</w:t>
      </w:r>
    </w:p>
    <w:p>
      <w:pPr>
        <w:spacing w:before="160" w:after="80"/>
        <w:jc w:val="left"/>
      </w:pPr>
      <w:r>
        <w:rPr>
          <w:rFonts w:ascii="Times New Roman" w:hAnsi="Times New Roman"/>
          <w:b/>
          <w:sz w:val="22"/>
        </w:rPr>
        <w:t>Table 2.2: Core REST API Endpoints in BidDrive Core</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val="clear" w:color="auto" w:fill="EBF1F5"/>
          </w:tcPr>
          <w:p>
            <w:pPr>
              <w:spacing w:after="40" w:before="40"/>
              <w:jc w:val="center"/>
            </w:pPr>
            <w:r>
              <w:rPr>
                <w:rFonts w:ascii="Times New Roman" w:hAnsi="Times New Roman"/>
                <w:b/>
                <w:sz w:val="21"/>
              </w:rPr>
              <w:t>Method</w:t>
            </w:r>
          </w:p>
        </w:tc>
        <w:tc>
          <w:tcPr>
            <w:tcW w:type="dxa" w:w="2250"/>
            <w:shd w:val="clear" w:color="auto" w:fill="EBF1F5"/>
          </w:tcPr>
          <w:p>
            <w:pPr>
              <w:spacing w:after="40" w:before="40"/>
              <w:jc w:val="center"/>
            </w:pPr>
            <w:r>
              <w:rPr>
                <w:rFonts w:ascii="Times New Roman" w:hAnsi="Times New Roman"/>
                <w:b/>
                <w:sz w:val="21"/>
              </w:rPr>
              <w:t>Endpoint Path</w:t>
            </w:r>
          </w:p>
        </w:tc>
        <w:tc>
          <w:tcPr>
            <w:tcW w:type="dxa" w:w="2250"/>
            <w:shd w:val="clear" w:color="auto" w:fill="EBF1F5"/>
          </w:tcPr>
          <w:p>
            <w:pPr>
              <w:spacing w:after="40" w:before="40"/>
              <w:jc w:val="center"/>
            </w:pPr>
            <w:r>
              <w:rPr>
                <w:rFonts w:ascii="Times New Roman" w:hAnsi="Times New Roman"/>
                <w:b/>
                <w:sz w:val="21"/>
              </w:rPr>
              <w:t>Functional Purpose</w:t>
            </w:r>
          </w:p>
        </w:tc>
        <w:tc>
          <w:tcPr>
            <w:tcW w:type="dxa" w:w="2250"/>
            <w:shd w:val="clear" w:color="auto" w:fill="EBF1F5"/>
          </w:tcPr>
          <w:p>
            <w:pPr>
              <w:spacing w:after="40" w:before="40"/>
              <w:jc w:val="center"/>
            </w:pPr>
            <w:r>
              <w:rPr>
                <w:rFonts w:ascii="Times New Roman" w:hAnsi="Times New Roman"/>
                <w:b/>
                <w:sz w:val="21"/>
              </w:rPr>
              <w:t>HTTP Status</w:t>
            </w:r>
          </w:p>
        </w:tc>
      </w:tr>
      <w:tr>
        <w:tc>
          <w:tcPr>
            <w:tcW w:type="dxa" w:w="225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POST</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/api/auth/register</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Registers a new driver or passenger with BCrypt hashed credentials; returns JWT token.</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201 Created</w:t>
            </w:r>
          </w:p>
        </w:tc>
      </w:tr>
      <w:tr>
        <w:tc>
          <w:tcPr>
            <w:tcW w:type="dxa" w:w="225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POST</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/api/auth/login</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Authenticates user credentials against database; returns 24-hour JWT bearer token.</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200 OK</w:t>
            </w:r>
          </w:p>
        </w:tc>
      </w:tr>
      <w:tr>
        <w:tc>
          <w:tcPr>
            <w:tcW w:type="dxa" w:w="225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POST</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/api/rides</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Passenger initiates a 90-second reverse auction ride with route coordinates and base fare.</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201 Created</w:t>
            </w:r>
          </w:p>
        </w:tc>
      </w:tr>
      <w:tr>
        <w:tc>
          <w:tcPr>
            <w:tcW w:type="dxa" w:w="225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POST</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/api/rides/instant</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Passenger books an immediate ride; matches nearest compatible driver synchronously.</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201 Created</w:t>
            </w:r>
          </w:p>
        </w:tc>
      </w:tr>
      <w:tr>
        <w:tc>
          <w:tcPr>
            <w:tcW w:type="dxa" w:w="225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GET</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/api/rides</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Retrieves active rides filtered by status (e.g. INITIATED) ordered by latest creation.</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200 OK</w:t>
            </w:r>
          </w:p>
        </w:tc>
      </w:tr>
      <w:tr>
        <w:tc>
          <w:tcPr>
            <w:tcW w:type="dxa" w:w="225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GET</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/api/rides/{id}</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Fetches detailed ride state; includes 4-digit OTP only if requester is the passenger.</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200 OK</w:t>
            </w:r>
          </w:p>
        </w:tc>
      </w:tr>
      <w:tr>
        <w:tc>
          <w:tcPr>
            <w:tcW w:type="dxa" w:w="225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GET</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/api/rides/{id}/auction</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Polls live auction details directly from Redis RAM (current lowest bid, remaining TTL).</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200 OK</w:t>
            </w:r>
          </w:p>
        </w:tc>
      </w:tr>
      <w:tr>
        <w:tc>
          <w:tcPr>
            <w:tcW w:type="dxa" w:w="225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POST</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/api/bids</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Driver submits a counter-bid; processed atomically via Redis Lua Compare-and-Swap.</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201 Created</w:t>
            </w:r>
          </w:p>
        </w:tc>
      </w:tr>
      <w:tr>
        <w:tc>
          <w:tcPr>
            <w:tcW w:type="dxa" w:w="225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PUT</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/api/bids/{id}/accept</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Passenger manually accepts a driver's bid early; transitions ride to MATCHED.</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200 OK</w:t>
            </w:r>
          </w:p>
        </w:tc>
      </w:tr>
      <w:tr>
        <w:tc>
          <w:tcPr>
            <w:tcW w:type="dxa" w:w="225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PUT</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/api/drivers/location</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Driver sends high-frequency GPS ping; recorded in Redis Geospatial sorted set.</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200 OK</w:t>
            </w:r>
          </w:p>
        </w:tc>
      </w:tr>
      <w:tr>
        <w:tc>
          <w:tcPr>
            <w:tcW w:type="dxa" w:w="225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POST</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/api/rides/{id}/start</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Driver inputs passenger's 4-digit OTP; verifies boarding and starts trip.</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200 OK</w:t>
            </w:r>
          </w:p>
        </w:tc>
      </w:tr>
      <w:tr>
        <w:tc>
          <w:tcPr>
            <w:tcW w:type="dxa" w:w="225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POST</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/api/rides/{id}/complete</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Driver completes ride; triggers automatic wallet credit and reverts driver to Available.</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200 OK</w:t>
            </w:r>
          </w:p>
        </w:tc>
      </w:tr>
    </w:tbl>
    <w:p>
      <w:pPr>
        <w:spacing w:before="40" w:after="120"/>
      </w:pPr>
    </w:p>
    <w:p>
      <w:pPr>
        <w:spacing w:before="240" w:after="120" w:line="360" w:lineRule="auto"/>
        <w:jc w:val="left"/>
      </w:pPr>
      <w:r>
        <w:rPr>
          <w:rFonts w:ascii="Times New Roman" w:hAnsi="Times New Roman"/>
          <w:b/>
          <w:color w:val="002060"/>
          <w:sz w:val="27"/>
        </w:rPr>
        <w:t>2.5 Redis-Based Auction State Management</w:t>
      </w:r>
    </w:p>
    <w:p>
      <w:pPr>
        <w:spacing w:line="360" w:lineRule="auto" w:before="0" w:after="120"/>
        <w:jc w:val="both"/>
      </w:pPr>
      <w:r>
        <w:rPr>
          <w:rFonts w:ascii="Times New Roman" w:hAnsi="Times New Roman"/>
          <w:b w:val="0"/>
          <w:i w:val="0"/>
          <w:color w:val="000000"/>
          <w:sz w:val="24"/>
        </w:rPr>
        <w:t>A paramount design decision in BidDrive Core is the total decoupling of the high-frequency auction hot path from the relational database. If every bid placement, remaining countdown poll, and GPS update triggered relational database writes, connection pools would saturate instantly.</w:t>
      </w:r>
    </w:p>
    <w:p>
      <w:pPr>
        <w:spacing w:line="360" w:lineRule="auto" w:before="0" w:after="120"/>
        <w:jc w:val="both"/>
      </w:pPr>
      <w:r>
        <w:rPr>
          <w:rFonts w:ascii="Times New Roman" w:hAnsi="Times New Roman"/>
          <w:b w:val="0"/>
          <w:i w:val="0"/>
          <w:color w:val="000000"/>
          <w:sz w:val="24"/>
        </w:rPr>
        <w:t>Instead, active auctions are represented as ephemeral Redis Hash keys:</w:t>
      </w:r>
    </w:p>
    <w:p>
      <w:pPr>
        <w:spacing w:line="360" w:lineRule="auto" w:before="0" w:after="120"/>
        <w:jc w:val="both"/>
      </w:pPr>
      <w:r>
        <w:rPr>
          <w:rFonts w:ascii="Times New Roman" w:hAnsi="Times New Roman"/>
          <w:b w:val="0"/>
          <w:i w:val="0"/>
          <w:color w:val="000000"/>
          <w:sz w:val="24"/>
        </w:rPr>
        <w:t>• Key Pattern: `auction:ride:{rideId}`</w:t>
      </w:r>
    </w:p>
    <w:p>
      <w:pPr>
        <w:spacing w:line="360" w:lineRule="auto" w:before="0" w:after="120"/>
        <w:jc w:val="both"/>
      </w:pPr>
      <w:r>
        <w:rPr>
          <w:rFonts w:ascii="Times New Roman" w:hAnsi="Times New Roman"/>
          <w:b w:val="0"/>
          <w:i w:val="0"/>
          <w:color w:val="000000"/>
          <w:sz w:val="24"/>
        </w:rPr>
        <w:t>• Configured Duration: Exactly 90 Seconds (`auction.ttl-seconds=90`)</w:t>
      </w:r>
    </w:p>
    <w:p>
      <w:pPr>
        <w:spacing w:line="360" w:lineRule="auto" w:before="0" w:after="120"/>
        <w:jc w:val="both"/>
      </w:pPr>
      <w:r>
        <w:rPr>
          <w:rFonts w:ascii="Times New Roman" w:hAnsi="Times New Roman"/>
          <w:b w:val="0"/>
          <w:i w:val="0"/>
          <w:color w:val="000000"/>
          <w:sz w:val="24"/>
        </w:rPr>
        <w:t>• Internal Fields: `rideId`, `lowestBid`, `baseFare`, `lowestDriverId`, `status: ACTIVE`, `durationSeconds: 90`</w:t>
      </w:r>
    </w:p>
    <w:p>
      <w:pPr>
        <w:spacing w:line="360" w:lineRule="auto" w:before="0" w:after="120"/>
        <w:jc w:val="both"/>
      </w:pPr>
      <w:r>
        <w:rPr>
          <w:rFonts w:ascii="Times New Roman" w:hAnsi="Times New Roman"/>
          <w:b w:val="0"/>
          <w:i w:val="0"/>
          <w:color w:val="000000"/>
          <w:sz w:val="24"/>
        </w:rPr>
        <w:t>When a client queries `GET /api/rides/{id}/auction`, the service executes `HGETALL` and `TTL` directly against Redis RAM in $&lt; 1</w:t>
        <w:tab/>
        <w:t>ext{ ms}$, returning the remaining seconds down to the millisecond without consuming any PostgreSQL JDBC connections.</w:t>
      </w:r>
    </w:p>
    <w:p>
      <w:pPr>
        <w:spacing w:before="240" w:after="120" w:line="360" w:lineRule="auto"/>
        <w:jc w:val="left"/>
      </w:pPr>
      <w:r>
        <w:rPr>
          <w:rFonts w:ascii="Times New Roman" w:hAnsi="Times New Roman"/>
          <w:b/>
          <w:color w:val="002060"/>
          <w:sz w:val="27"/>
        </w:rPr>
        <w:t>2.6 Bid Validation and Atomic Processing</w:t>
      </w:r>
    </w:p>
    <w:p>
      <w:pPr>
        <w:spacing w:line="360" w:lineRule="auto" w:before="0" w:after="120"/>
        <w:jc w:val="both"/>
      </w:pPr>
      <w:r>
        <w:rPr>
          <w:rFonts w:ascii="Times New Roman" w:hAnsi="Times New Roman"/>
          <w:b w:val="0"/>
          <w:i w:val="0"/>
          <w:color w:val="000000"/>
          <w:sz w:val="24"/>
        </w:rPr>
        <w:t>In a competitive reverse auction, multiple drivers frequently submit counter-bids within milliseconds of each other. Naive multi-threaded processing creates dangerous race conditions:</w:t>
      </w:r>
    </w:p>
    <w:p>
      <w:pPr>
        <w:spacing w:line="360" w:lineRule="auto" w:before="0" w:after="120"/>
        <w:jc w:val="both"/>
      </w:pPr>
      <w:r>
        <w:rPr>
          <w:rFonts w:ascii="Times New Roman" w:hAnsi="Times New Roman"/>
          <w:b w:val="0"/>
          <w:i w:val="0"/>
          <w:color w:val="000000"/>
          <w:sz w:val="24"/>
        </w:rPr>
        <w:t>Concrete Race Condition Scenario: Current lowest bid is ₹200. Driver A submits ₹180 and Driver B submits ₹170 concurrently. Under standard application-level read-modify-write: Thread A reads ₹200 and validates ₹180. Thread B reads ₹200 and validates ₹170. Thread A writes ₹180. Thread B writes ₹170. However, if Thread A's write completes slightly after Thread B due to thread scheduling, the stored lowest bid becomes ₹180—overwriting a genuinely superior bid of ₹170!</w:t>
      </w:r>
    </w:p>
    <w:p>
      <w:pPr>
        <w:spacing w:line="360" w:lineRule="auto" w:before="0" w:after="120"/>
        <w:jc w:val="both"/>
      </w:pPr>
      <w:r>
        <w:rPr>
          <w:rFonts w:ascii="Times New Roman" w:hAnsi="Times New Roman"/>
          <w:b w:val="0"/>
          <w:i w:val="0"/>
          <w:color w:val="000000"/>
          <w:sz w:val="24"/>
        </w:rPr>
        <w:t>To eliminate this failure mode across both single-JVM and horizontally clustered deployments, BidDrive Core executes all bid updates via an indivisible Redis Lua Script:</w:t>
      </w:r>
    </w:p>
    <w:p>
      <w:pPr>
        <w:spacing w:line="360" w:lineRule="auto" w:before="0" w:after="120"/>
        <w:jc w:val="both"/>
      </w:pPr>
      <w:r>
        <w:rPr>
          <w:rFonts w:ascii="Times New Roman" w:hAnsi="Times New Roman"/>
          <w:b w:val="0"/>
          <w:i w:val="0"/>
          <w:color w:val="000000"/>
          <w:sz w:val="24"/>
        </w:rPr>
        <w:t>1. Checks key existence (`EXISTS key`).</w:t>
      </w:r>
    </w:p>
    <w:p>
      <w:pPr>
        <w:spacing w:line="360" w:lineRule="auto" w:before="0" w:after="120"/>
        <w:jc w:val="both"/>
      </w:pPr>
      <w:r>
        <w:rPr>
          <w:rFonts w:ascii="Times New Roman" w:hAnsi="Times New Roman"/>
          <w:b w:val="0"/>
          <w:i w:val="0"/>
          <w:color w:val="000000"/>
          <w:sz w:val="24"/>
        </w:rPr>
        <w:t>2. Validates bid ceiling ($</w:t>
        <w:tab/>
        <w:t xml:space="preserve">ext{bid} \le </w:t>
        <w:tab/>
        <w:t>ext{baseFare} + ₹100$) and positive value ($</w:t>
        <w:tab/>
        <w:t>ext{bid} &gt; 0$).</w:t>
      </w:r>
    </w:p>
    <w:p>
      <w:pPr>
        <w:spacing w:line="360" w:lineRule="auto" w:before="0" w:after="120"/>
        <w:jc w:val="both"/>
      </w:pPr>
      <w:r>
        <w:rPr>
          <w:rFonts w:ascii="Times New Roman" w:hAnsi="Times New Roman"/>
          <w:b w:val="0"/>
          <w:i w:val="0"/>
          <w:color w:val="000000"/>
          <w:sz w:val="24"/>
        </w:rPr>
        <w:t>3. Executes Compare-and-Swap: evaluates whether incoming bid is strictly lower than current `lowestBid`.</w:t>
      </w:r>
    </w:p>
    <w:p>
      <w:pPr>
        <w:spacing w:line="360" w:lineRule="auto" w:before="0" w:after="120"/>
        <w:jc w:val="both"/>
      </w:pPr>
      <w:r>
        <w:rPr>
          <w:rFonts w:ascii="Times New Roman" w:hAnsi="Times New Roman"/>
          <w:b w:val="0"/>
          <w:i w:val="0"/>
          <w:color w:val="000000"/>
          <w:sz w:val="24"/>
        </w:rPr>
        <w:t>4. If valid, atomically updates `lowestBid` and `lowestDriverId` in Redis memory.</w:t>
      </w:r>
    </w:p>
    <w:p>
      <w:pPr>
        <w:spacing w:line="360" w:lineRule="auto" w:before="0" w:after="120"/>
        <w:jc w:val="both"/>
      </w:pPr>
      <w:r>
        <w:rPr>
          <w:rFonts w:ascii="Times New Roman" w:hAnsi="Times New Roman"/>
          <w:b w:val="0"/>
          <w:i w:val="0"/>
          <w:color w:val="000000"/>
          <w:sz w:val="24"/>
        </w:rPr>
        <w:t>5. Returns integer status code (`1` = accepted lowest, `0` = outbid, `-1` = expired, `-2` = invalid amount).</w:t>
      </w:r>
    </w:p>
    <w:p>
      <w:pPr>
        <w:spacing w:line="360" w:lineRule="auto" w:before="0" w:after="120"/>
        <w:jc w:val="both"/>
      </w:pPr>
      <w:r>
        <w:rPr>
          <w:rFonts w:ascii="Times New Roman" w:hAnsi="Times New Roman"/>
          <w:b w:val="0"/>
          <w:i w:val="0"/>
          <w:color w:val="000000"/>
          <w:sz w:val="24"/>
        </w:rPr>
        <w:t>Rejected bids terminate in $&lt; 0.1</w:t>
        <w:tab/>
        <w:t>ext{ ms}$ at the cache layer with HTTP 400, protecting the database entirely.</w:t>
      </w:r>
    </w:p>
    <w:p>
      <w:pPr>
        <w:spacing w:before="240" w:after="120" w:line="360" w:lineRule="auto"/>
        <w:jc w:val="left"/>
      </w:pPr>
      <w:r>
        <w:rPr>
          <w:rFonts w:ascii="Times New Roman" w:hAnsi="Times New Roman"/>
          <w:b/>
          <w:color w:val="002060"/>
          <w:sz w:val="27"/>
        </w:rPr>
        <w:t>2.7 Auction Lifecycle Management</w:t>
      </w:r>
    </w:p>
    <w:p>
      <w:pPr>
        <w:spacing w:line="360" w:lineRule="auto" w:before="0" w:after="120"/>
        <w:jc w:val="both"/>
      </w:pPr>
      <w:r>
        <w:rPr>
          <w:rFonts w:ascii="Times New Roman" w:hAnsi="Times New Roman"/>
          <w:b w:val="0"/>
          <w:i w:val="0"/>
          <w:color w:val="000000"/>
          <w:sz w:val="24"/>
        </w:rPr>
        <w:t>The auction lifecycle transitions through strict temporal states governed by Redis TTL countdowns:</w:t>
      </w:r>
    </w:p>
    <w:p>
      <w:pPr>
        <w:spacing w:line="360" w:lineRule="auto" w:before="0" w:after="120"/>
        <w:jc w:val="both"/>
      </w:pPr>
      <w:r>
        <w:rPr>
          <w:rFonts w:ascii="Times New Roman" w:hAnsi="Times New Roman"/>
          <w:b w:val="0"/>
          <w:i w:val="0"/>
          <w:color w:val="000000"/>
          <w:sz w:val="24"/>
        </w:rPr>
        <w:t>• Active Window: 90 seconds from ride creation.</w:t>
      </w:r>
    </w:p>
    <w:p>
      <w:pPr>
        <w:spacing w:line="360" w:lineRule="auto" w:before="0" w:after="120"/>
        <w:jc w:val="both"/>
      </w:pPr>
      <w:r>
        <w:rPr>
          <w:rFonts w:ascii="Times New Roman" w:hAnsi="Times New Roman"/>
          <w:b w:val="0"/>
          <w:i w:val="0"/>
          <w:color w:val="000000"/>
          <w:sz w:val="24"/>
        </w:rPr>
        <w:t>• Resolution Path A (Early Acceptance): The passenger observes incoming bids on their live ticker and accepts a preferred driver before the 90 seconds elapse. The server marks the bid `ACCEPTED`, marks all other bids `REJECTED`, deletes the Redis key (`closeAuction`), transitions the ride to `MATCHED`, and generates the boarding OTP.</w:t>
      </w:r>
    </w:p>
    <w:p>
      <w:pPr>
        <w:spacing w:line="360" w:lineRule="auto" w:before="0" w:after="120"/>
        <w:jc w:val="both"/>
      </w:pPr>
      <w:r>
        <w:rPr>
          <w:rFonts w:ascii="Times New Roman" w:hAnsi="Times New Roman"/>
          <w:b w:val="0"/>
          <w:i w:val="0"/>
          <w:color w:val="000000"/>
          <w:sz w:val="24"/>
        </w:rPr>
        <w:t>• Resolution Path B (Automated Timer Expiry): If the passenger does not manually accept a bid, the Redis key counts down to 0 and expires. Redis emits a keyspace event `__keyevent@0__:expired`. `RedisExpirationListener` catches the event and invokes `AuctionFinishService.finalizeAuction(rideId)`.</w:t>
      </w:r>
    </w:p>
    <w:p>
      <w:pPr>
        <w:spacing w:line="360" w:lineRule="auto" w:before="0" w:after="120"/>
        <w:jc w:val="both"/>
      </w:pPr>
      <w:r>
        <w:rPr>
          <w:rFonts w:ascii="Times New Roman" w:hAnsi="Times New Roman"/>
          <w:b w:val="0"/>
          <w:i w:val="0"/>
          <w:color w:val="000000"/>
          <w:sz w:val="24"/>
        </w:rPr>
        <w:t>• Auto-Match Logic: If bids were placed, the lowest bidder is selected, marked `ACCEPTED_LOWEST`, the ride transitions to `MATCHED`, and the winning driver is marked `BUSY`. If zero bids were submitted, the ride status transitions to `EXPIRED`.</w:t>
      </w:r>
    </w:p>
    <w:p>
      <w:pPr>
        <w:spacing w:before="240" w:after="120" w:line="360" w:lineRule="auto"/>
        <w:jc w:val="left"/>
      </w:pPr>
      <w:r>
        <w:rPr>
          <w:rFonts w:ascii="Times New Roman" w:hAnsi="Times New Roman"/>
          <w:b/>
          <w:color w:val="002060"/>
          <w:sz w:val="27"/>
        </w:rPr>
        <w:t>2.8 Database Design and Transactional Persistence</w:t>
      </w:r>
    </w:p>
    <w:p>
      <w:pPr>
        <w:spacing w:line="360" w:lineRule="auto" w:before="0" w:after="120"/>
        <w:jc w:val="both"/>
      </w:pPr>
      <w:r>
        <w:rPr>
          <w:rFonts w:ascii="Times New Roman" w:hAnsi="Times New Roman"/>
          <w:b w:val="0"/>
          <w:i w:val="0"/>
          <w:color w:val="000000"/>
          <w:sz w:val="24"/>
        </w:rPr>
        <w:t>PostgreSQL 16 serves as the immutable, durable ledger for the system. The schema enforces strict entity relationships and constraints:</w:t>
      </w:r>
    </w:p>
    <w:p>
      <w:pPr>
        <w:spacing w:line="360" w:lineRule="auto" w:before="0" w:after="120"/>
        <w:jc w:val="both"/>
      </w:pPr>
      <w:r>
        <w:rPr>
          <w:rFonts w:ascii="Times New Roman" w:hAnsi="Times New Roman"/>
          <w:b w:val="0"/>
          <w:i w:val="0"/>
          <w:color w:val="000000"/>
          <w:sz w:val="24"/>
        </w:rPr>
        <w:t>• `passengers`: Primary key `id`, unique email, unique phone number, BCrypt password hash, timestamp.</w:t>
      </w:r>
    </w:p>
    <w:p>
      <w:pPr>
        <w:spacing w:line="360" w:lineRule="auto" w:before="0" w:after="120"/>
        <w:jc w:val="both"/>
      </w:pPr>
      <w:r>
        <w:rPr>
          <w:rFonts w:ascii="Times New Roman" w:hAnsi="Times New Roman"/>
          <w:b w:val="0"/>
          <w:i w:val="0"/>
          <w:color w:val="000000"/>
          <w:sz w:val="24"/>
        </w:rPr>
        <w:t>• `drivers`: Primary key `id`, license plate, vehicle class, rating (`NUMERIC(3,2)`), status (`Available`/`BUSY`), GPS coordinates.</w:t>
      </w:r>
    </w:p>
    <w:p>
      <w:pPr>
        <w:spacing w:line="360" w:lineRule="auto" w:before="0" w:after="120"/>
        <w:jc w:val="both"/>
      </w:pPr>
      <w:r>
        <w:rPr>
          <w:rFonts w:ascii="Times New Roman" w:hAnsi="Times New Roman"/>
          <w:b w:val="0"/>
          <w:i w:val="0"/>
          <w:color w:val="000000"/>
          <w:sz w:val="24"/>
        </w:rPr>
        <w:t>• `rides`: Primary key `id`, foreign keys to `passenger_id` and `driver_id`, route coordinates, distance in km, `ride_type` (`AUCTION`/`INSTANT`), status, 4-digit `otp`, timestamps.</w:t>
      </w:r>
    </w:p>
    <w:p>
      <w:pPr>
        <w:spacing w:line="360" w:lineRule="auto" w:before="0" w:after="120"/>
        <w:jc w:val="both"/>
      </w:pPr>
      <w:r>
        <w:rPr>
          <w:rFonts w:ascii="Times New Roman" w:hAnsi="Times New Roman"/>
          <w:b w:val="0"/>
          <w:i w:val="0"/>
          <w:color w:val="000000"/>
          <w:sz w:val="24"/>
        </w:rPr>
        <w:t>• `bids`: Primary key `id`, foreign keys to `ride_id` and `driver_id`, numeric `bid_amount`, status (`ACCEPTED_LOWEST`, `ACCEPTED`, `REJECTED`, `OUTBID`).</w:t>
      </w:r>
    </w:p>
    <w:p>
      <w:pPr>
        <w:spacing w:line="360" w:lineRule="auto" w:before="0" w:after="120"/>
        <w:jc w:val="both"/>
      </w:pPr>
      <w:r>
        <w:rPr>
          <w:rFonts w:ascii="Times New Roman" w:hAnsi="Times New Roman"/>
          <w:b w:val="0"/>
          <w:i w:val="0"/>
          <w:color w:val="000000"/>
          <w:sz w:val="24"/>
        </w:rPr>
        <w:t>• `driver_wallets`: Foreign key `driver_id`, `available_balance`, `total_gross_earnings`, `total_commission_paid`, `total_trips_completed`.</w:t>
      </w:r>
    </w:p>
    <w:p>
      <w:pPr>
        <w:spacing w:line="360" w:lineRule="auto" w:before="0" w:after="120"/>
        <w:jc w:val="both"/>
      </w:pPr>
      <w:r>
        <w:rPr>
          <w:rFonts w:ascii="Times New Roman" w:hAnsi="Times New Roman"/>
          <w:b w:val="0"/>
          <w:i w:val="0"/>
          <w:color w:val="000000"/>
          <w:sz w:val="24"/>
        </w:rPr>
        <w:t>• `ratings`: Composite unique constraint on `(ride_id, rater_id)`, 1-to-5 star score, optional text feedback.</w:t>
      </w:r>
    </w:p>
    <w:p>
      <w:pPr>
        <w:spacing w:before="240" w:after="120" w:line="360" w:lineRule="auto"/>
        <w:jc w:val="left"/>
      </w:pPr>
      <w:r>
        <w:rPr>
          <w:rFonts w:ascii="Times New Roman" w:hAnsi="Times New Roman"/>
          <w:b/>
          <w:color w:val="002060"/>
          <w:sz w:val="27"/>
        </w:rPr>
        <w:t>2.9 Real-Time Communication</w:t>
      </w:r>
    </w:p>
    <w:p>
      <w:pPr>
        <w:spacing w:line="360" w:lineRule="auto" w:before="0" w:after="120"/>
        <w:jc w:val="both"/>
      </w:pPr>
      <w:r>
        <w:rPr>
          <w:rFonts w:ascii="Times New Roman" w:hAnsi="Times New Roman"/>
          <w:b w:val="0"/>
          <w:i w:val="0"/>
          <w:color w:val="000000"/>
          <w:sz w:val="24"/>
        </w:rPr>
        <w:t>To ensure a responsive user experience, BidDrive Core implements a real-time publish-subscribe messaging architecture over STOMP WebSockets with SockJS fallback:</w:t>
      </w:r>
    </w:p>
    <w:p>
      <w:pPr>
        <w:spacing w:line="360" w:lineRule="auto" w:before="0" w:after="120"/>
        <w:jc w:val="both"/>
      </w:pPr>
      <w:r>
        <w:rPr>
          <w:rFonts w:ascii="Times New Roman" w:hAnsi="Times New Roman"/>
          <w:b w:val="0"/>
          <w:i w:val="0"/>
          <w:color w:val="000000"/>
          <w:sz w:val="24"/>
        </w:rPr>
        <w:t>• `/topic/rides`: Public broadcast channel. When a ride is created, all active drivers listening on this channel observe the new trip opportunity.</w:t>
      </w:r>
    </w:p>
    <w:p>
      <w:pPr>
        <w:spacing w:line="360" w:lineRule="auto" w:before="0" w:after="120"/>
        <w:jc w:val="both"/>
      </w:pPr>
      <w:r>
        <w:rPr>
          <w:rFonts w:ascii="Times New Roman" w:hAnsi="Times New Roman"/>
          <w:b w:val="0"/>
          <w:i w:val="0"/>
          <w:color w:val="000000"/>
          <w:sz w:val="24"/>
        </w:rPr>
        <w:t>• `/topic/auction/{rideId}`: Scoped auction channel. When a driver places a valid new lowest bid, the updated fare and driver ID are published immediately, updating the passenger's glowing bid ticker.</w:t>
      </w:r>
    </w:p>
    <w:p>
      <w:pPr>
        <w:spacing w:line="360" w:lineRule="auto" w:before="0" w:after="120"/>
        <w:jc w:val="both"/>
      </w:pPr>
      <w:r>
        <w:rPr>
          <w:rFonts w:ascii="Times New Roman" w:hAnsi="Times New Roman"/>
          <w:b w:val="0"/>
          <w:i w:val="0"/>
          <w:color w:val="000000"/>
          <w:sz w:val="24"/>
        </w:rPr>
        <w:t>• `/user/{email}/queue/rides`: Private targeted channel. Drivers within the 5.0 km radius receive direct radar alerts with exact distance calculations.</w:t>
      </w:r>
    </w:p>
    <w:p>
      <w:pPr>
        <w:spacing w:line="360" w:lineRule="auto" w:before="0" w:after="120"/>
        <w:jc w:val="both"/>
      </w:pPr>
      <w:r>
        <w:rPr>
          <w:rFonts w:ascii="Times New Roman" w:hAnsi="Times New Roman"/>
          <w:b w:val="0"/>
          <w:i w:val="0"/>
          <w:color w:val="000000"/>
          <w:sz w:val="24"/>
        </w:rPr>
        <w:t>• `/user/{email}/queue/notifications`: Private direct notification channel for match announcements, driver arrival alerts, and boarding OTP credentials.</w:t>
      </w:r>
    </w:p>
    <w:p>
      <w:pPr>
        <w:spacing w:before="240" w:after="120" w:line="360" w:lineRule="auto"/>
        <w:jc w:val="left"/>
      </w:pPr>
      <w:r>
        <w:rPr>
          <w:rFonts w:ascii="Times New Roman" w:hAnsi="Times New Roman"/>
          <w:b/>
          <w:color w:val="002060"/>
          <w:sz w:val="27"/>
        </w:rPr>
        <w:t>2.10 No-Bid Fallback and Retry Workflow</w:t>
      </w:r>
    </w:p>
    <w:p>
      <w:pPr>
        <w:spacing w:line="360" w:lineRule="auto" w:before="0" w:after="120"/>
        <w:jc w:val="both"/>
      </w:pPr>
      <w:r>
        <w:rPr>
          <w:rFonts w:ascii="Times New Roman" w:hAnsi="Times New Roman"/>
          <w:b w:val="0"/>
          <w:i w:val="0"/>
          <w:color w:val="000000"/>
          <w:sz w:val="24"/>
        </w:rPr>
        <w:t>When an auction expires without receiving any driver bids, the system prevents deadlocks through automated fallback workflows:</w:t>
      </w:r>
    </w:p>
    <w:p>
      <w:pPr>
        <w:spacing w:line="360" w:lineRule="auto" w:before="0" w:after="120"/>
        <w:jc w:val="both"/>
      </w:pPr>
      <w:r>
        <w:rPr>
          <w:rFonts w:ascii="Times New Roman" w:hAnsi="Times New Roman"/>
          <w:b w:val="0"/>
          <w:i w:val="0"/>
          <w:color w:val="000000"/>
          <w:sz w:val="24"/>
        </w:rPr>
        <w:t>1. Status Transition: The ride is marked as `EXPIRED` in PostgreSQL, releasing any temporary resources.</w:t>
      </w:r>
    </w:p>
    <w:p>
      <w:pPr>
        <w:spacing w:line="360" w:lineRule="auto" w:before="0" w:after="120"/>
        <w:jc w:val="both"/>
      </w:pPr>
      <w:r>
        <w:rPr>
          <w:rFonts w:ascii="Times New Roman" w:hAnsi="Times New Roman"/>
          <w:b w:val="0"/>
          <w:i w:val="0"/>
          <w:color w:val="000000"/>
          <w:sz w:val="24"/>
        </w:rPr>
        <w:t>2. Passenger Real-Time Alert: The WebSocket publisher pushes an `AUCTION_EXPIRED` event to the passenger's private queue.</w:t>
      </w:r>
    </w:p>
    <w:p>
      <w:pPr>
        <w:spacing w:line="360" w:lineRule="auto" w:before="0" w:after="120"/>
        <w:jc w:val="both"/>
      </w:pPr>
      <w:r>
        <w:rPr>
          <w:rFonts w:ascii="Times New Roman" w:hAnsi="Times New Roman"/>
          <w:b w:val="0"/>
          <w:i w:val="0"/>
          <w:color w:val="000000"/>
          <w:sz w:val="24"/>
        </w:rPr>
        <w:t>3. Interactive Options: The passenger client displays two remediation options:</w:t>
      </w:r>
    </w:p>
    <w:p>
      <w:pPr>
        <w:spacing w:line="360" w:lineRule="auto" w:before="0" w:after="120"/>
        <w:jc w:val="both"/>
      </w:pPr>
      <w:r>
        <w:rPr>
          <w:rFonts w:ascii="Times New Roman" w:hAnsi="Times New Roman"/>
          <w:b w:val="0"/>
          <w:i w:val="0"/>
          <w:color w:val="000000"/>
          <w:sz w:val="24"/>
        </w:rPr>
        <w:t xml:space="preserve">   a. Retry Auction (`POST /api/rides/{id}/retry`): Passenger can increase the base fare to incentivize drivers, re-opening a fresh 90-second bidding window.</w:t>
      </w:r>
    </w:p>
    <w:p>
      <w:pPr>
        <w:spacing w:line="360" w:lineRule="auto" w:before="0" w:after="120"/>
        <w:jc w:val="both"/>
      </w:pPr>
      <w:r>
        <w:rPr>
          <w:rFonts w:ascii="Times New Roman" w:hAnsi="Times New Roman"/>
          <w:b w:val="0"/>
          <w:i w:val="0"/>
          <w:color w:val="000000"/>
          <w:sz w:val="24"/>
        </w:rPr>
        <w:t xml:space="preserve">   b. Convert to Instant (`POST /api/rides/{id}/convert-to-instant`): Passenger can convert the expired auction into an instant ride, allowing the platform to match the nearest available driver at the standard platform fare.</w:t>
      </w:r>
    </w:p>
    <w:p>
      <w:r>
        <w:br w:type="page"/>
      </w:r>
    </w:p>
    <w:p>
      <w:pPr>
        <w:spacing w:before="360" w:after="360" w:line="360" w:lineRule="auto"/>
        <w:jc w:val="center"/>
      </w:pPr>
      <w:r>
        <w:rPr>
          <w:rFonts w:ascii="Times New Roman" w:hAnsi="Times New Roman"/>
          <w:b/>
          <w:color w:val="002060"/>
          <w:sz w:val="32"/>
        </w:rPr>
        <w:t>CHAPTER 3 — TECHNOLOGY AND SYSTEM SPECIFICATIONS</w:t>
      </w:r>
    </w:p>
    <w:p>
      <w:pPr>
        <w:spacing w:before="240" w:after="120" w:line="360" w:lineRule="auto"/>
        <w:jc w:val="left"/>
      </w:pPr>
      <w:r>
        <w:rPr>
          <w:rFonts w:ascii="Times New Roman" w:hAnsi="Times New Roman"/>
          <w:b/>
          <w:color w:val="002060"/>
          <w:sz w:val="27"/>
        </w:rPr>
        <w:t>3.1 Java and Spring Boot</w:t>
      </w:r>
    </w:p>
    <w:p>
      <w:pPr>
        <w:spacing w:line="360" w:lineRule="auto" w:before="0" w:after="120"/>
        <w:jc w:val="both"/>
      </w:pPr>
      <w:r>
        <w:rPr>
          <w:rFonts w:ascii="Times New Roman" w:hAnsi="Times New Roman"/>
          <w:b w:val="0"/>
          <w:i w:val="0"/>
          <w:color w:val="000000"/>
          <w:sz w:val="24"/>
        </w:rPr>
        <w:t>The application runtime is built on Java 21 LTS (Adoptium OpenJDK) and Spring Boot 3.4.0. Java 21 provides modern language features, including records for immutable DTO definitions, pattern matching for switch expressions, and most critically, Project Loom Virtual Threads.</w:t>
      </w:r>
    </w:p>
    <w:p>
      <w:pPr>
        <w:spacing w:line="360" w:lineRule="auto" w:before="0" w:after="120"/>
        <w:jc w:val="both"/>
      </w:pPr>
      <w:r>
        <w:rPr>
          <w:rFonts w:ascii="Times New Roman" w:hAnsi="Times New Roman"/>
          <w:b w:val="0"/>
          <w:i w:val="0"/>
          <w:color w:val="000000"/>
          <w:sz w:val="24"/>
        </w:rPr>
        <w:t>Spring Boot provides inversion of control, automated configuration, and structured transaction management. Web requests are handled via Spring MVC, database persistence through Spring Data JPA with Hibernate 6, and security via Spring Security 6.</w:t>
      </w:r>
    </w:p>
    <w:p>
      <w:pPr>
        <w:spacing w:before="240" w:after="120" w:line="360" w:lineRule="auto"/>
        <w:jc w:val="left"/>
      </w:pPr>
      <w:r>
        <w:rPr>
          <w:rFonts w:ascii="Times New Roman" w:hAnsi="Times New Roman"/>
          <w:b/>
          <w:color w:val="002060"/>
          <w:sz w:val="27"/>
        </w:rPr>
        <w:t>3.2 PostgreSQL and Spring Data JPA</w:t>
      </w:r>
    </w:p>
    <w:p>
      <w:pPr>
        <w:spacing w:line="360" w:lineRule="auto" w:before="0" w:after="120"/>
        <w:jc w:val="both"/>
      </w:pPr>
      <w:r>
        <w:rPr>
          <w:rFonts w:ascii="Times New Roman" w:hAnsi="Times New Roman"/>
          <w:b w:val="0"/>
          <w:i w:val="0"/>
          <w:color w:val="000000"/>
          <w:sz w:val="24"/>
        </w:rPr>
        <w:t>PostgreSQL 16 serves as the persistent relational database, configured with Flyway for version-controlled, immutable schema migrations. The application uses Spring Data JPA repositories extending `JpaRepository&lt;T, ID&gt;`, providing declarative CRUD methods and custom JPQL/native queries.</w:t>
      </w:r>
    </w:p>
    <w:p>
      <w:pPr>
        <w:spacing w:line="360" w:lineRule="auto" w:before="0" w:after="120"/>
        <w:jc w:val="both"/>
      </w:pPr>
      <w:r>
        <w:rPr>
          <w:rFonts w:ascii="Times New Roman" w:hAnsi="Times New Roman"/>
          <w:b w:val="0"/>
          <w:i w:val="0"/>
          <w:color w:val="000000"/>
          <w:sz w:val="24"/>
        </w:rPr>
        <w:t>To prevent database deadlocks and connection leaks under load, repository queries adhere to strict indexing rules, and transactions are demarcated using `@Transactional` at the service boundary.</w:t>
      </w:r>
    </w:p>
    <w:p>
      <w:pPr>
        <w:spacing w:before="240" w:after="120" w:line="360" w:lineRule="auto"/>
        <w:jc w:val="left"/>
      </w:pPr>
      <w:r>
        <w:rPr>
          <w:rFonts w:ascii="Times New Roman" w:hAnsi="Times New Roman"/>
          <w:b/>
          <w:color w:val="002060"/>
          <w:sz w:val="27"/>
        </w:rPr>
        <w:t>3.3 Redis and Time-to-Live Management</w:t>
      </w:r>
    </w:p>
    <w:p>
      <w:pPr>
        <w:spacing w:line="360" w:lineRule="auto" w:before="0" w:after="120"/>
        <w:jc w:val="both"/>
      </w:pPr>
      <w:r>
        <w:rPr>
          <w:rFonts w:ascii="Times New Roman" w:hAnsi="Times New Roman"/>
          <w:b w:val="0"/>
          <w:i w:val="0"/>
          <w:color w:val="000000"/>
          <w:sz w:val="24"/>
        </w:rPr>
        <w:t>Redis 7.0 is deployed in-memory, providing sub-millisecond read/write latencies. It fulfills three critical operational functions in BidDrive Core:</w:t>
      </w:r>
    </w:p>
    <w:p>
      <w:pPr>
        <w:spacing w:line="360" w:lineRule="auto" w:before="0" w:after="120"/>
        <w:jc w:val="both"/>
      </w:pPr>
      <w:r>
        <w:rPr>
          <w:rFonts w:ascii="Times New Roman" w:hAnsi="Times New Roman"/>
          <w:b w:val="0"/>
          <w:i w:val="0"/>
          <w:color w:val="000000"/>
          <w:sz w:val="24"/>
        </w:rPr>
        <w:t>1. 2D Geospatial Indexing: Driver GPS coordinates are stored in a Redis Sorted Set under `drivers:locations` using `GEOADD`. Proximity queries execute via `GEOSEARCH` in $O(N + \log M)$ time.</w:t>
      </w:r>
    </w:p>
    <w:p>
      <w:pPr>
        <w:spacing w:line="360" w:lineRule="auto" w:before="0" w:after="120"/>
        <w:jc w:val="both"/>
      </w:pPr>
      <w:r>
        <w:rPr>
          <w:rFonts w:ascii="Times New Roman" w:hAnsi="Times New Roman"/>
          <w:b w:val="0"/>
          <w:i w:val="0"/>
          <w:color w:val="000000"/>
          <w:sz w:val="24"/>
        </w:rPr>
        <w:t>2. Ephemeral Hash Countdown: Active auctions use Redis Hashes with exact 90-second TTLs.</w:t>
      </w:r>
    </w:p>
    <w:p>
      <w:pPr>
        <w:spacing w:line="360" w:lineRule="auto" w:before="0" w:after="120"/>
        <w:jc w:val="both"/>
      </w:pPr>
      <w:r>
        <w:rPr>
          <w:rFonts w:ascii="Times New Roman" w:hAnsi="Times New Roman"/>
          <w:b w:val="0"/>
          <w:i w:val="0"/>
          <w:color w:val="000000"/>
          <w:sz w:val="24"/>
        </w:rPr>
        <w:t>3. Keyspace Notifications: Redis is configured with `notify-keyspace-events = Ex` to publish expiration events to `__keyevent@0__:expired`, driving automated background auction matching.</w:t>
      </w:r>
    </w:p>
    <w:p>
      <w:pPr>
        <w:spacing w:before="240" w:after="120" w:line="360" w:lineRule="auto"/>
        <w:jc w:val="left"/>
      </w:pPr>
      <w:r>
        <w:rPr>
          <w:rFonts w:ascii="Times New Roman" w:hAnsi="Times New Roman"/>
          <w:b/>
          <w:color w:val="002060"/>
          <w:sz w:val="27"/>
        </w:rPr>
        <w:t>3.4 Concurrency Control</w:t>
      </w:r>
    </w:p>
    <w:p>
      <w:pPr>
        <w:spacing w:line="360" w:lineRule="auto" w:before="0" w:after="120"/>
        <w:jc w:val="both"/>
      </w:pPr>
      <w:r>
        <w:rPr>
          <w:rFonts w:ascii="Times New Roman" w:hAnsi="Times New Roman"/>
          <w:b w:val="0"/>
          <w:i w:val="0"/>
          <w:color w:val="000000"/>
          <w:sz w:val="24"/>
        </w:rPr>
        <w:t>Concurrency control in BidDrive Core is designed with a defense-in-depth approach across multiple layers:</w:t>
      </w:r>
    </w:p>
    <w:p>
      <w:pPr>
        <w:spacing w:line="360" w:lineRule="auto" w:before="0" w:after="120"/>
        <w:jc w:val="both"/>
      </w:pPr>
      <w:r>
        <w:rPr>
          <w:rFonts w:ascii="Times New Roman" w:hAnsi="Times New Roman"/>
          <w:b w:val="0"/>
          <w:i w:val="0"/>
          <w:color w:val="000000"/>
          <w:sz w:val="24"/>
        </w:rPr>
        <w:t>• Application Layer: Java 21 Virtual Threads decouple incoming request concurrency from operating system kernel thread limits.</w:t>
      </w:r>
    </w:p>
    <w:p>
      <w:pPr>
        <w:spacing w:line="360" w:lineRule="auto" w:before="0" w:after="120"/>
        <w:jc w:val="both"/>
      </w:pPr>
      <w:r>
        <w:rPr>
          <w:rFonts w:ascii="Times New Roman" w:hAnsi="Times New Roman"/>
          <w:b w:val="0"/>
          <w:i w:val="0"/>
          <w:color w:val="000000"/>
          <w:sz w:val="24"/>
        </w:rPr>
        <w:t>• Cache Layer: Atomic Redis Lua scripts serialize concurrent bid submissions on the single-threaded Redis event loop, preventing distributed race conditions across application instances.</w:t>
      </w:r>
    </w:p>
    <w:p>
      <w:pPr>
        <w:spacing w:line="360" w:lineRule="auto" w:before="0" w:after="120"/>
        <w:jc w:val="both"/>
      </w:pPr>
      <w:r>
        <w:rPr>
          <w:rFonts w:ascii="Times New Roman" w:hAnsi="Times New Roman"/>
          <w:b w:val="0"/>
          <w:i w:val="0"/>
          <w:color w:val="000000"/>
          <w:sz w:val="24"/>
        </w:rPr>
        <w:t>• Database Layer: Relational constraints (unique indexes on phone numbers, emails, active ratings) and pessimistic/optimistic locking prevent duplicate records and double-spending.</w:t>
      </w:r>
    </w:p>
    <w:p>
      <w:pPr>
        <w:spacing w:before="240" w:after="120" w:line="360" w:lineRule="auto"/>
        <w:jc w:val="left"/>
      </w:pPr>
      <w:r>
        <w:rPr>
          <w:rFonts w:ascii="Times New Roman" w:hAnsi="Times New Roman"/>
          <w:b/>
          <w:color w:val="002060"/>
          <w:sz w:val="27"/>
        </w:rPr>
        <w:t>3.5 Transaction Management and Database Locking</w:t>
      </w:r>
    </w:p>
    <w:p>
      <w:pPr>
        <w:spacing w:line="360" w:lineRule="auto" w:before="0" w:after="120"/>
        <w:jc w:val="both"/>
      </w:pPr>
      <w:r>
        <w:rPr>
          <w:rFonts w:ascii="Times New Roman" w:hAnsi="Times New Roman"/>
          <w:b w:val="0"/>
          <w:i w:val="0"/>
          <w:color w:val="000000"/>
          <w:sz w:val="24"/>
        </w:rPr>
        <w:t>Database transactions follow ACID principles. Service methods altering entity state are annotated with `@Transactional(rollbackFor = Exception.class)`. If an exception occurs during ride matching, any associated database writes (bid status updates, ride state changes, driver status updates) are rolled back atomically.</w:t>
      </w:r>
    </w:p>
    <w:p>
      <w:pPr>
        <w:spacing w:line="360" w:lineRule="auto" w:before="0" w:after="120"/>
        <w:jc w:val="both"/>
      </w:pPr>
      <w:r>
        <w:rPr>
          <w:rFonts w:ascii="Times New Roman" w:hAnsi="Times New Roman"/>
          <w:b w:val="0"/>
          <w:i w:val="0"/>
          <w:color w:val="000000"/>
          <w:sz w:val="24"/>
        </w:rPr>
        <w:t>Critical Design Note: Relational database transactions cannot encompass Redis operations. Therefore, BidDrive Core coordinates state changes by ensuring that Redis mutations occur first; if PostgreSQL persistence fails, compensating logic closes or reverts the Redis key to maintain consistency.</w:t>
      </w:r>
    </w:p>
    <w:p>
      <w:pPr>
        <w:spacing w:before="240" w:after="120" w:line="360" w:lineRule="auto"/>
        <w:jc w:val="left"/>
      </w:pPr>
      <w:r>
        <w:rPr>
          <w:rFonts w:ascii="Times New Roman" w:hAnsi="Times New Roman"/>
          <w:b/>
          <w:color w:val="002060"/>
          <w:sz w:val="27"/>
        </w:rPr>
        <w:t>3.6 Real-Time Event Delivery</w:t>
      </w:r>
    </w:p>
    <w:p>
      <w:pPr>
        <w:spacing w:line="360" w:lineRule="auto" w:before="0" w:after="120"/>
        <w:jc w:val="both"/>
      </w:pPr>
      <w:r>
        <w:rPr>
          <w:rFonts w:ascii="Times New Roman" w:hAnsi="Times New Roman"/>
          <w:b w:val="0"/>
          <w:i w:val="0"/>
          <w:color w:val="000000"/>
          <w:sz w:val="24"/>
        </w:rPr>
        <w:t>Real-time messaging is implemented using STOMP over SockJS. STOMP provides structured frame-based semantics (`CONNECT`, `SUBSCRIBE`, `SEND`, `MESSAGE`), enabling topic-based broadcasting and user-targeted queue routing. This was chosen over raw Server-Sent Events (SSE) because STOMP supports bidirectional socket communication and granular channel subscriptions out-of-the-box.</w:t>
      </w:r>
    </w:p>
    <w:p>
      <w:pPr>
        <w:spacing w:before="240" w:after="120" w:line="360" w:lineRule="auto"/>
        <w:jc w:val="left"/>
      </w:pPr>
      <w:r>
        <w:rPr>
          <w:rFonts w:ascii="Times New Roman" w:hAnsi="Times New Roman"/>
          <w:b/>
          <w:color w:val="002060"/>
          <w:sz w:val="27"/>
        </w:rPr>
        <w:t>3.7 Development and Testing Tools</w:t>
      </w:r>
    </w:p>
    <w:p>
      <w:pPr>
        <w:spacing w:line="360" w:lineRule="auto" w:before="0" w:after="120"/>
        <w:jc w:val="both"/>
      </w:pPr>
      <w:r>
        <w:rPr>
          <w:rFonts w:ascii="Times New Roman" w:hAnsi="Times New Roman"/>
          <w:b w:val="0"/>
          <w:i w:val="0"/>
          <w:color w:val="000000"/>
          <w:sz w:val="24"/>
        </w:rPr>
        <w:t>The development and quality assurance workflow utilized a suite of specialized engineering tools:</w:t>
      </w:r>
    </w:p>
    <w:p>
      <w:pPr>
        <w:spacing w:line="360" w:lineRule="auto" w:before="0" w:after="120"/>
        <w:jc w:val="both"/>
      </w:pPr>
      <w:r>
        <w:rPr>
          <w:rFonts w:ascii="Times New Roman" w:hAnsi="Times New Roman"/>
          <w:b w:val="0"/>
          <w:i w:val="0"/>
          <w:color w:val="000000"/>
          <w:sz w:val="24"/>
        </w:rPr>
        <w:t>• Apache Maven: Dependency resolution, build lifecycle management, and packaging.</w:t>
      </w:r>
    </w:p>
    <w:p>
      <w:pPr>
        <w:spacing w:line="360" w:lineRule="auto" w:before="0" w:after="120"/>
        <w:jc w:val="both"/>
      </w:pPr>
      <w:r>
        <w:rPr>
          <w:rFonts w:ascii="Times New Roman" w:hAnsi="Times New Roman"/>
          <w:b w:val="0"/>
          <w:i w:val="0"/>
          <w:color w:val="000000"/>
          <w:sz w:val="24"/>
        </w:rPr>
        <w:t>• Git: Version control, branch-based feature development, and commit history tracking.</w:t>
      </w:r>
    </w:p>
    <w:p>
      <w:pPr>
        <w:spacing w:line="360" w:lineRule="auto" w:before="0" w:after="120"/>
        <w:jc w:val="both"/>
      </w:pPr>
      <w:r>
        <w:rPr>
          <w:rFonts w:ascii="Times New Roman" w:hAnsi="Times New Roman"/>
          <w:b w:val="0"/>
          <w:i w:val="0"/>
          <w:color w:val="000000"/>
          <w:sz w:val="24"/>
        </w:rPr>
        <w:t>• Docker &amp; Docker Compose: Multi-container orchestration for PostgreSQL 16 and Redis 7.</w:t>
      </w:r>
    </w:p>
    <w:p>
      <w:pPr>
        <w:spacing w:line="360" w:lineRule="auto" w:before="0" w:after="120"/>
        <w:jc w:val="both"/>
      </w:pPr>
      <w:r>
        <w:rPr>
          <w:rFonts w:ascii="Times New Roman" w:hAnsi="Times New Roman"/>
          <w:b w:val="0"/>
          <w:i w:val="0"/>
          <w:color w:val="000000"/>
          <w:sz w:val="24"/>
        </w:rPr>
        <w:t>• Postman: Manual endpoint exploration, payload verification, and security testing.</w:t>
      </w:r>
    </w:p>
    <w:p>
      <w:pPr>
        <w:spacing w:line="360" w:lineRule="auto" w:before="0" w:after="120"/>
        <w:jc w:val="both"/>
      </w:pPr>
      <w:r>
        <w:rPr>
          <w:rFonts w:ascii="Times New Roman" w:hAnsi="Times New Roman"/>
          <w:b w:val="0"/>
          <w:i w:val="0"/>
          <w:color w:val="000000"/>
          <w:sz w:val="24"/>
        </w:rPr>
        <w:t>• JUnit 5 &amp; Mockito: Automated unit and slice testing across domain services.</w:t>
      </w:r>
    </w:p>
    <w:p>
      <w:pPr>
        <w:spacing w:line="360" w:lineRule="auto" w:before="0" w:after="120"/>
        <w:jc w:val="both"/>
      </w:pPr>
      <w:r>
        <w:rPr>
          <w:rFonts w:ascii="Times New Roman" w:hAnsi="Times New Roman"/>
          <w:b w:val="0"/>
          <w:i w:val="0"/>
          <w:color w:val="000000"/>
          <w:sz w:val="24"/>
        </w:rPr>
        <w:t>• Playwright: Automated dual-browser end-to-end integration testing in Chromium.</w:t>
      </w:r>
    </w:p>
    <w:p>
      <w:pPr>
        <w:spacing w:line="360" w:lineRule="auto" w:before="0" w:after="120"/>
        <w:jc w:val="both"/>
      </w:pPr>
      <w:r>
        <w:rPr>
          <w:rFonts w:ascii="Times New Roman" w:hAnsi="Times New Roman"/>
          <w:b w:val="0"/>
          <w:i w:val="0"/>
          <w:color w:val="000000"/>
          <w:sz w:val="24"/>
        </w:rPr>
        <w:t>• Grafana k6: High-concurrency distributed load testing engine.</w:t>
      </w:r>
    </w:p>
    <w:p>
      <w:r>
        <w:br w:type="page"/>
      </w:r>
    </w:p>
    <w:p>
      <w:pPr>
        <w:spacing w:before="360" w:after="360" w:line="360" w:lineRule="auto"/>
        <w:jc w:val="center"/>
      </w:pPr>
      <w:r>
        <w:rPr>
          <w:rFonts w:ascii="Times New Roman" w:hAnsi="Times New Roman"/>
          <w:b/>
          <w:color w:val="002060"/>
          <w:sz w:val="32"/>
        </w:rPr>
        <w:t>CHAPTER 4 — DEVELOPMENT STANDARDS, TESTING AND PERFORMANCE ANALYSIS</w:t>
      </w:r>
    </w:p>
    <w:p>
      <w:pPr>
        <w:spacing w:before="240" w:after="120" w:line="360" w:lineRule="auto"/>
        <w:jc w:val="left"/>
      </w:pPr>
      <w:r>
        <w:rPr>
          <w:rFonts w:ascii="Times New Roman" w:hAnsi="Times New Roman"/>
          <w:b/>
          <w:color w:val="002060"/>
          <w:sz w:val="27"/>
        </w:rPr>
        <w:t>4.1 Backend Development Practices</w:t>
      </w:r>
    </w:p>
    <w:p>
      <w:pPr>
        <w:spacing w:line="360" w:lineRule="auto" w:before="0" w:after="120"/>
        <w:jc w:val="both"/>
      </w:pPr>
      <w:r>
        <w:rPr>
          <w:rFonts w:ascii="Times New Roman" w:hAnsi="Times New Roman"/>
          <w:b w:val="0"/>
          <w:i w:val="0"/>
          <w:color w:val="000000"/>
          <w:sz w:val="24"/>
        </w:rPr>
        <w:t>To maintain high engineering standards, the project adheres to established backend development patterns:</w:t>
      </w:r>
    </w:p>
    <w:p>
      <w:pPr>
        <w:spacing w:line="360" w:lineRule="auto" w:before="0" w:after="120"/>
        <w:jc w:val="both"/>
      </w:pPr>
      <w:r>
        <w:rPr>
          <w:rFonts w:ascii="Times New Roman" w:hAnsi="Times New Roman"/>
          <w:b w:val="0"/>
          <w:i w:val="0"/>
          <w:color w:val="000000"/>
          <w:sz w:val="24"/>
        </w:rPr>
        <w:t>• Separation of Concerns: Clear division between HTTP transport (Controllers), business invariants (Services), and data access (Repositories).</w:t>
      </w:r>
    </w:p>
    <w:p>
      <w:pPr>
        <w:spacing w:line="360" w:lineRule="auto" w:before="0" w:after="120"/>
        <w:jc w:val="both"/>
      </w:pPr>
      <w:r>
        <w:rPr>
          <w:rFonts w:ascii="Times New Roman" w:hAnsi="Times New Roman"/>
          <w:b w:val="0"/>
          <w:i w:val="0"/>
          <w:color w:val="000000"/>
          <w:sz w:val="24"/>
        </w:rPr>
        <w:t>• DTO Encapsulation: Internal JPA entities are never exposed directly to REST clients; dedicated Request and Response DTOs prevent accidental over-posting and field leakage.</w:t>
      </w:r>
    </w:p>
    <w:p>
      <w:pPr>
        <w:spacing w:line="360" w:lineRule="auto" w:before="0" w:after="120"/>
        <w:jc w:val="both"/>
      </w:pPr>
      <w:r>
        <w:rPr>
          <w:rFonts w:ascii="Times New Roman" w:hAnsi="Times New Roman"/>
          <w:b w:val="0"/>
          <w:i w:val="0"/>
          <w:color w:val="000000"/>
          <w:sz w:val="24"/>
        </w:rPr>
        <w:t>• Defensive Programming: Comprehensive input validation via Bean Validation annotations (`@NotBlank`, `@NotNull`, `@Min`, `@Max`).</w:t>
      </w:r>
    </w:p>
    <w:p>
      <w:pPr>
        <w:spacing w:line="360" w:lineRule="auto" w:before="0" w:after="120"/>
        <w:jc w:val="both"/>
      </w:pPr>
      <w:r>
        <w:rPr>
          <w:rFonts w:ascii="Times New Roman" w:hAnsi="Times New Roman"/>
          <w:b w:val="0"/>
          <w:i w:val="0"/>
          <w:color w:val="000000"/>
          <w:sz w:val="24"/>
        </w:rPr>
        <w:t>• Centralized Exception Handling: A `@RestControllerAdvice` class (`GlobalExceptionHandler`) intercepts domain exceptions, returning RFC 7807 compliant JSON error structures.</w:t>
      </w:r>
    </w:p>
    <w:p>
      <w:pPr>
        <w:spacing w:before="240" w:after="120" w:line="360" w:lineRule="auto"/>
        <w:jc w:val="left"/>
      </w:pPr>
      <w:r>
        <w:rPr>
          <w:rFonts w:ascii="Times New Roman" w:hAnsi="Times New Roman"/>
          <w:b/>
          <w:color w:val="002060"/>
          <w:sz w:val="27"/>
        </w:rPr>
        <w:t>4.2 API Validation and Error Handling</w:t>
      </w:r>
    </w:p>
    <w:p>
      <w:pPr>
        <w:spacing w:line="360" w:lineRule="auto" w:before="0" w:after="120"/>
        <w:jc w:val="both"/>
      </w:pPr>
      <w:r>
        <w:rPr>
          <w:rFonts w:ascii="Times New Roman" w:hAnsi="Times New Roman"/>
          <w:b w:val="0"/>
          <w:i w:val="0"/>
          <w:color w:val="000000"/>
          <w:sz w:val="24"/>
        </w:rPr>
        <w:t>All inbound client requests undergo structural and logical validation. Structural validation checks parameter formats, email syntax, and non-null constraints. Logical validation enforces domain rules (e.g. driver must be in `Available` status; bid amount must be strictly positive and below the fare ceiling).</w:t>
      </w:r>
    </w:p>
    <w:p>
      <w:pPr>
        <w:spacing w:line="360" w:lineRule="auto" w:before="0" w:after="120"/>
        <w:jc w:val="both"/>
      </w:pPr>
      <w:r>
        <w:rPr>
          <w:rFonts w:ascii="Times New Roman" w:hAnsi="Times New Roman"/>
          <w:b w:val="0"/>
          <w:i w:val="0"/>
          <w:color w:val="000000"/>
          <w:sz w:val="24"/>
        </w:rPr>
        <w:t>When a rule is violated, the API returns a structured error response with appropriate HTTP status codes (400 Bad Request, 401 Unauthorized, 403 Forbidden, 404 Not Found, 409 Conflict).</w:t>
      </w:r>
    </w:p>
    <w:p>
      <w:pPr>
        <w:spacing w:before="240" w:after="120" w:line="360" w:lineRule="auto"/>
        <w:jc w:val="left"/>
      </w:pPr>
      <w:r>
        <w:rPr>
          <w:rFonts w:ascii="Times New Roman" w:hAnsi="Times New Roman"/>
          <w:b/>
          <w:color w:val="002060"/>
          <w:sz w:val="27"/>
        </w:rPr>
        <w:t>4.3 Data Consistency and Reliability</w:t>
      </w:r>
    </w:p>
    <w:p>
      <w:pPr>
        <w:spacing w:line="360" w:lineRule="auto" w:before="0" w:after="120"/>
        <w:jc w:val="both"/>
      </w:pPr>
      <w:r>
        <w:rPr>
          <w:rFonts w:ascii="Times New Roman" w:hAnsi="Times New Roman"/>
          <w:b w:val="0"/>
          <w:i w:val="0"/>
          <w:color w:val="000000"/>
          <w:sz w:val="24"/>
        </w:rPr>
        <w:t>Maintaining absolute consistency across driver availability, ride status, and bidding audit records is essential for platform trustworthiness. BidDrive Core enforces two core invariants:</w:t>
      </w:r>
    </w:p>
    <w:p>
      <w:pPr>
        <w:spacing w:line="360" w:lineRule="auto" w:before="0" w:after="120"/>
        <w:jc w:val="both"/>
      </w:pPr>
      <w:r>
        <w:rPr>
          <w:rFonts w:ascii="Times New Roman" w:hAnsi="Times New Roman"/>
          <w:b w:val="0"/>
          <w:i w:val="0"/>
          <w:color w:val="000000"/>
          <w:sz w:val="24"/>
        </w:rPr>
        <w:t>1. Single Active Ride Invariant: A passenger cannot initiate a second ride if an active ride exists in `INITIATED`, `MATCHED`, `DRIVER_ARRIVING`, `ARRIVED`, or `IN_PROGRESS` status.</w:t>
      </w:r>
    </w:p>
    <w:p>
      <w:pPr>
        <w:spacing w:line="360" w:lineRule="auto" w:before="0" w:after="120"/>
        <w:jc w:val="both"/>
      </w:pPr>
      <w:r>
        <w:rPr>
          <w:rFonts w:ascii="Times New Roman" w:hAnsi="Times New Roman"/>
          <w:b w:val="0"/>
          <w:i w:val="0"/>
          <w:color w:val="000000"/>
          <w:sz w:val="24"/>
        </w:rPr>
        <w:t>2. Driver Availability Invariant: A driver automatically flips from `Available` to `BUSY` upon matching, preventing double-dispatch across concurrent auctions. Status reverts to `Available` only upon trip completion or cancellation.</w:t>
      </w:r>
    </w:p>
    <w:p>
      <w:pPr>
        <w:spacing w:before="240" w:after="120" w:line="360" w:lineRule="auto"/>
        <w:jc w:val="left"/>
      </w:pPr>
      <w:r>
        <w:rPr>
          <w:rFonts w:ascii="Times New Roman" w:hAnsi="Times New Roman"/>
          <w:b/>
          <w:color w:val="002060"/>
          <w:sz w:val="27"/>
        </w:rPr>
        <w:t>4.4 Functional and Integration Testing</w:t>
      </w:r>
    </w:p>
    <w:p>
      <w:pPr>
        <w:spacing w:line="360" w:lineRule="auto" w:before="0" w:after="120"/>
        <w:jc w:val="both"/>
      </w:pPr>
      <w:r>
        <w:rPr>
          <w:rFonts w:ascii="Times New Roman" w:hAnsi="Times New Roman"/>
          <w:b w:val="0"/>
          <w:i w:val="0"/>
          <w:color w:val="000000"/>
          <w:sz w:val="24"/>
        </w:rPr>
        <w:t>Automated testing was conducted across the testing pyramid. The unit and slice testing suite comprises **31 test cases** implemented using JUnit 5 and Mockito in `core/core/src/test/java/com/biddrive/core/`:</w:t>
      </w:r>
    </w:p>
    <w:p>
      <w:pPr>
        <w:spacing w:line="360" w:lineRule="auto" w:before="0" w:after="120"/>
        <w:jc w:val="both"/>
      </w:pPr>
      <w:r>
        <w:rPr>
          <w:rFonts w:ascii="Times New Roman" w:hAnsi="Times New Roman"/>
          <w:b w:val="0"/>
          <w:i w:val="0"/>
          <w:color w:val="000000"/>
          <w:sz w:val="24"/>
        </w:rPr>
        <w:t>• `AuthServiceTest`: Validates BCrypt user registration, JWT generation, and role extraction.</w:t>
      </w:r>
    </w:p>
    <w:p>
      <w:pPr>
        <w:spacing w:line="360" w:lineRule="auto" w:before="0" w:after="120"/>
        <w:jc w:val="both"/>
      </w:pPr>
      <w:r>
        <w:rPr>
          <w:rFonts w:ascii="Times New Roman" w:hAnsi="Times New Roman"/>
          <w:b w:val="0"/>
          <w:i w:val="0"/>
          <w:color w:val="000000"/>
          <w:sz w:val="24"/>
        </w:rPr>
        <w:t>• `BidServiceTest`: Validates reverse auction ceiling rules, outbid logic, and ownership verification.</w:t>
      </w:r>
    </w:p>
    <w:p>
      <w:pPr>
        <w:spacing w:line="360" w:lineRule="auto" w:before="0" w:after="120"/>
        <w:jc w:val="both"/>
      </w:pPr>
      <w:r>
        <w:rPr>
          <w:rFonts w:ascii="Times New Roman" w:hAnsi="Times New Roman"/>
          <w:b w:val="0"/>
          <w:i w:val="0"/>
          <w:color w:val="000000"/>
          <w:sz w:val="24"/>
        </w:rPr>
        <w:t>• `RideLifecycleServiceTest`: 9 comprehensive test cases covering every valid and invalid transition in the state machine, invalid OTP rejection, and driver status reversion.</w:t>
      </w:r>
    </w:p>
    <w:p>
      <w:pPr>
        <w:spacing w:line="360" w:lineRule="auto" w:before="0" w:after="120"/>
        <w:jc w:val="both"/>
      </w:pPr>
      <w:r>
        <w:rPr>
          <w:rFonts w:ascii="Times New Roman" w:hAnsi="Times New Roman"/>
          <w:b w:val="0"/>
          <w:i w:val="0"/>
          <w:color w:val="000000"/>
          <w:sz w:val="24"/>
        </w:rPr>
        <w:t>• `FareAndCommissionTest`: Validates Haversine distance math, per-km/per-min rates, and commission splits.</w:t>
      </w:r>
    </w:p>
    <w:p>
      <w:pPr>
        <w:spacing w:line="360" w:lineRule="auto" w:before="0" w:after="120"/>
        <w:jc w:val="both"/>
      </w:pPr>
      <w:r>
        <w:rPr>
          <w:rFonts w:ascii="Times New Roman" w:hAnsi="Times New Roman"/>
          <w:b w:val="0"/>
          <w:i w:val="0"/>
          <w:color w:val="000000"/>
          <w:sz w:val="24"/>
        </w:rPr>
        <w:t>• `WalletServiceTest`: Validates ledger arithmetic, commission deductions, and balance updates.</w:t>
      </w:r>
    </w:p>
    <w:p>
      <w:pPr>
        <w:spacing w:line="360" w:lineRule="auto" w:before="0" w:after="120"/>
        <w:jc w:val="both"/>
      </w:pPr>
      <w:r>
        <w:rPr>
          <w:rFonts w:ascii="Times New Roman" w:hAnsi="Times New Roman"/>
          <w:b w:val="0"/>
          <w:i w:val="0"/>
          <w:color w:val="000000"/>
          <w:sz w:val="24"/>
        </w:rPr>
        <w:t>• `RatingServiceTest`: Validates atomic rolling average rating calculation.</w:t>
      </w:r>
    </w:p>
    <w:p>
      <w:pPr>
        <w:spacing w:line="360" w:lineRule="auto" w:before="0" w:after="120"/>
        <w:jc w:val="both"/>
      </w:pPr>
      <w:r>
        <w:rPr>
          <w:rFonts w:ascii="Times New Roman" w:hAnsi="Times New Roman"/>
          <w:b w:val="0"/>
          <w:i w:val="0"/>
          <w:color w:val="000000"/>
          <w:sz w:val="24"/>
        </w:rPr>
        <w:t>Result: **100% Pass Rate (31 passed, 0 failures, 0 errors).**</w:t>
      </w:r>
    </w:p>
    <w:p>
      <w:pPr>
        <w:spacing w:before="240" w:after="120" w:line="360" w:lineRule="auto"/>
        <w:jc w:val="left"/>
      </w:pPr>
      <w:r>
        <w:rPr>
          <w:rFonts w:ascii="Times New Roman" w:hAnsi="Times New Roman"/>
          <w:b/>
          <w:color w:val="002060"/>
          <w:sz w:val="27"/>
        </w:rPr>
        <w:t>4.5 Concurrency Testing</w:t>
      </w:r>
    </w:p>
    <w:p>
      <w:pPr>
        <w:spacing w:line="360" w:lineRule="auto" w:before="0" w:after="120"/>
        <w:jc w:val="both"/>
      </w:pPr>
      <w:r>
        <w:rPr>
          <w:rFonts w:ascii="Times New Roman" w:hAnsi="Times New Roman"/>
          <w:b w:val="0"/>
          <w:i w:val="0"/>
          <w:color w:val="000000"/>
          <w:sz w:val="24"/>
        </w:rPr>
        <w:t>Automated end-to-end multi-user integration tests were built using Playwright (`biddrive-frontend/e2e/`):</w:t>
      </w:r>
    </w:p>
    <w:p>
      <w:pPr>
        <w:spacing w:line="360" w:lineRule="auto" w:before="0" w:after="120"/>
        <w:jc w:val="both"/>
      </w:pPr>
      <w:r>
        <w:rPr>
          <w:rFonts w:ascii="Times New Roman" w:hAnsi="Times New Roman"/>
          <w:b w:val="0"/>
          <w:i w:val="0"/>
          <w:color w:val="000000"/>
          <w:sz w:val="24"/>
        </w:rPr>
        <w:t>• `multi-user-reverse-auction.spec.ts`: Spawns two isolated browser contexts simultaneously (Passenger Chrome session + Driver Chrome session). Verifies that when the passenger creates an auction, the driver receives a live WebSocket broadcast, submits a counter-bid, the passenger's glowing ticker updates in real time, and accepting the bid issues the 4-digit OTP.</w:t>
      </w:r>
    </w:p>
    <w:p>
      <w:pPr>
        <w:spacing w:line="360" w:lineRule="auto" w:before="0" w:after="120"/>
        <w:jc w:val="both"/>
      </w:pPr>
      <w:r>
        <w:rPr>
          <w:rFonts w:ascii="Times New Roman" w:hAnsi="Times New Roman"/>
          <w:b w:val="0"/>
          <w:i w:val="0"/>
          <w:color w:val="000000"/>
          <w:sz w:val="24"/>
        </w:rPr>
        <w:t>• `ride-lifecycle.spec.ts`: Validates the instant booking flow, OTP entry, full state progression (`DRIVER_ARRIVING` ➔ `ARRIVED` ➔ `IN_PROGRESS` ➔ `COMPLETED`), and driver rating submission.</w:t>
      </w:r>
    </w:p>
    <w:p>
      <w:pPr>
        <w:spacing w:line="360" w:lineRule="auto" w:before="0" w:after="120"/>
        <w:jc w:val="both"/>
      </w:pPr>
      <w:r>
        <w:rPr>
          <w:rFonts w:ascii="Times New Roman" w:hAnsi="Times New Roman"/>
          <w:b w:val="0"/>
          <w:i w:val="0"/>
          <w:color w:val="000000"/>
          <w:sz w:val="24"/>
        </w:rPr>
        <w:t>• `no-drivers-fallback.spec.ts`: Verifies non-blocking fallback notifications when no drivers are within 5 km.</w:t>
      </w:r>
    </w:p>
    <w:p>
      <w:pPr>
        <w:spacing w:before="240" w:after="120" w:line="360" w:lineRule="auto"/>
        <w:jc w:val="left"/>
      </w:pPr>
      <w:r>
        <w:rPr>
          <w:rFonts w:ascii="Times New Roman" w:hAnsi="Times New Roman"/>
          <w:b/>
          <w:color w:val="002060"/>
          <w:sz w:val="27"/>
        </w:rPr>
        <w:t>4.6 Load Testing Using k6</w:t>
      </w:r>
    </w:p>
    <w:p>
      <w:pPr>
        <w:spacing w:line="360" w:lineRule="auto" w:before="0" w:after="120"/>
        <w:jc w:val="both"/>
      </w:pPr>
      <w:r>
        <w:rPr>
          <w:rFonts w:ascii="Times New Roman" w:hAnsi="Times New Roman"/>
          <w:b w:val="0"/>
          <w:i w:val="0"/>
          <w:color w:val="000000"/>
          <w:sz w:val="24"/>
        </w:rPr>
        <w:t>To evaluate system resilience under peak rush-hour concurrency, distributed load testing was executed using Grafana k6 (`load-tests/load_test.js`). The test simulated **1,000 Concurrent Virtual Users (VUs)** over a 3-minute execution window:</w:t>
      </w:r>
    </w:p>
    <w:p>
      <w:pPr>
        <w:spacing w:line="360" w:lineRule="auto" w:before="0" w:after="120"/>
        <w:jc w:val="both"/>
      </w:pPr>
      <w:r>
        <w:rPr>
          <w:rFonts w:ascii="Times New Roman" w:hAnsi="Times New Roman"/>
          <w:b w:val="0"/>
          <w:i w:val="0"/>
          <w:color w:val="000000"/>
          <w:sz w:val="24"/>
        </w:rPr>
        <w:t>• 750 Drivers (75% Load): Register, authenticate, ping GPS coordinates to Redis every 2s, browse active rides, and submit atomic bids.</w:t>
      </w:r>
    </w:p>
    <w:p>
      <w:pPr>
        <w:spacing w:line="360" w:lineRule="auto" w:before="0" w:after="120"/>
        <w:jc w:val="both"/>
      </w:pPr>
      <w:r>
        <w:rPr>
          <w:rFonts w:ascii="Times New Roman" w:hAnsi="Times New Roman"/>
          <w:b w:val="0"/>
          <w:i w:val="0"/>
          <w:color w:val="000000"/>
          <w:sz w:val="24"/>
        </w:rPr>
        <w:t>• 250 Passengers (25% Load): Register, authenticate, create 90-second reverse auctions, poll live state, and accept bids.</w:t>
      </w:r>
    </w:p>
    <w:p>
      <w:pPr>
        <w:spacing w:before="240" w:after="120" w:line="360" w:lineRule="auto"/>
        <w:jc w:val="left"/>
      </w:pPr>
      <w:r>
        <w:rPr>
          <w:rFonts w:ascii="Times New Roman" w:hAnsi="Times New Roman"/>
          <w:b/>
          <w:color w:val="002060"/>
          <w:sz w:val="27"/>
        </w:rPr>
        <w:t>4.7 Performance Results and Threshold Analysis</w:t>
      </w:r>
    </w:p>
    <w:p>
      <w:pPr>
        <w:spacing w:line="360" w:lineRule="auto" w:before="0" w:after="120"/>
        <w:jc w:val="both"/>
      </w:pPr>
      <w:r>
        <w:rPr>
          <w:rFonts w:ascii="Times New Roman" w:hAnsi="Times New Roman"/>
          <w:b w:val="0"/>
          <w:i w:val="0"/>
          <w:color w:val="000000"/>
          <w:sz w:val="24"/>
        </w:rPr>
        <w:t>During the initial load testing of the unhardened baseline architecture, severe performance degradation was recorded. The table below documents the formal SLA thresholds alongside the recorded unhardened baseline results:</w:t>
      </w:r>
    </w:p>
    <w:p>
      <w:pPr>
        <w:spacing w:before="160" w:after="80"/>
        <w:jc w:val="left"/>
      </w:pPr>
      <w:r>
        <w:rPr>
          <w:rFonts w:ascii="Times New Roman" w:hAnsi="Times New Roman"/>
          <w:b/>
          <w:sz w:val="22"/>
        </w:rPr>
        <w:t>Table 4.1: Initial Load Test Performance Threshold Analysis (Baseline Architecture)</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val="clear" w:color="auto" w:fill="EBF1F5"/>
          </w:tcPr>
          <w:p>
            <w:pPr>
              <w:spacing w:after="40" w:before="40"/>
              <w:jc w:val="center"/>
            </w:pPr>
            <w:r>
              <w:rPr>
                <w:rFonts w:ascii="Times New Roman" w:hAnsi="Times New Roman"/>
                <w:b/>
                <w:sz w:val="21"/>
              </w:rPr>
              <w:t>Performance Metric</w:t>
            </w:r>
          </w:p>
        </w:tc>
        <w:tc>
          <w:tcPr>
            <w:tcW w:type="dxa" w:w="2250"/>
            <w:shd w:val="clear" w:color="auto" w:fill="EBF1F5"/>
          </w:tcPr>
          <w:p>
            <w:pPr>
              <w:spacing w:after="40" w:before="40"/>
              <w:jc w:val="center"/>
            </w:pPr>
            <w:r>
              <w:rPr>
                <w:rFonts w:ascii="Times New Roman" w:hAnsi="Times New Roman"/>
                <w:b/>
                <w:sz w:val="21"/>
              </w:rPr>
              <w:t>Target Threshold</w:t>
            </w:r>
          </w:p>
        </w:tc>
        <w:tc>
          <w:tcPr>
            <w:tcW w:type="dxa" w:w="2250"/>
            <w:shd w:val="clear" w:color="auto" w:fill="EBF1F5"/>
          </w:tcPr>
          <w:p>
            <w:pPr>
              <w:spacing w:after="40" w:before="40"/>
              <w:jc w:val="center"/>
            </w:pPr>
            <w:r>
              <w:rPr>
                <w:rFonts w:ascii="Times New Roman" w:hAnsi="Times New Roman"/>
                <w:b/>
                <w:sz w:val="21"/>
              </w:rPr>
              <w:t>Observed Baseline Result</w:t>
            </w:r>
          </w:p>
        </w:tc>
        <w:tc>
          <w:tcPr>
            <w:tcW w:type="dxa" w:w="2250"/>
            <w:shd w:val="clear" w:color="auto" w:fill="EBF1F5"/>
          </w:tcPr>
          <w:p>
            <w:pPr>
              <w:spacing w:after="40" w:before="40"/>
              <w:jc w:val="center"/>
            </w:pPr>
            <w:r>
              <w:rPr>
                <w:rFonts w:ascii="Times New Roman" w:hAnsi="Times New Roman"/>
                <w:b/>
                <w:sz w:val="21"/>
              </w:rPr>
              <w:t>Evaluation &amp; Architectural Diagnosis</w:t>
            </w:r>
          </w:p>
        </w:tc>
      </w:tr>
      <w:tr>
        <w:tc>
          <w:tcPr>
            <w:tcW w:type="dxa" w:w="225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Auction bid duration, P95</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Below 300 ms</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8.32 s</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FAILED — Severe database lock contention on bids table.</w:t>
            </w:r>
          </w:p>
        </w:tc>
      </w:tr>
      <w:tr>
        <w:tc>
          <w:tcPr>
            <w:tcW w:type="dxa" w:w="225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Auction bid error rate</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Below 5%</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48.46%</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FAILED — Timeouts and database connection pool starvation.</w:t>
            </w:r>
          </w:p>
        </w:tc>
      </w:tr>
      <w:tr>
        <w:tc>
          <w:tcPr>
            <w:tcW w:type="dxa" w:w="225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Check assertion pass rate</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Above 99%</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88.83%</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FAILED — 11.17% of HTTP requests returned 5xx or timed out.</w:t>
            </w:r>
          </w:p>
        </w:tc>
      </w:tr>
      <w:tr>
        <w:tc>
          <w:tcPr>
            <w:tcW w:type="dxa" w:w="225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HTTP request duration, P95</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Below 500 ms</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9.52 s</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FAILED — Extreme queueing latency across Tomcat threads.</w:t>
            </w:r>
          </w:p>
        </w:tc>
      </w:tr>
      <w:tr>
        <w:tc>
          <w:tcPr>
            <w:tcW w:type="dxa" w:w="225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HTTP request duration, P99</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Below 1.5 s</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22.53 s</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FAILED — Tail latency degraded due to blocked thread stacks.</w:t>
            </w:r>
          </w:p>
        </w:tc>
      </w:tr>
      <w:tr>
        <w:tc>
          <w:tcPr>
            <w:tcW w:type="dxa" w:w="225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HTTP request failure rate</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Below 1%</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20.24%</w:t>
            </w:r>
          </w:p>
        </w:tc>
        <w:tc>
          <w:tcPr>
            <w:tcW w:type="dxa" w:w="225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FAILED — 1 in 5 requests failed to complete successfully.</w:t>
            </w:r>
          </w:p>
        </w:tc>
      </w:tr>
    </w:tbl>
    <w:p>
      <w:pPr>
        <w:spacing w:before="40" w:after="120"/>
      </w:pPr>
    </w:p>
    <w:p>
      <w:pPr>
        <w:spacing w:line="360" w:lineRule="auto" w:before="0" w:after="120"/>
        <w:jc w:val="both"/>
      </w:pPr>
      <w:r>
        <w:rPr>
          <w:rFonts w:ascii="Times New Roman" w:hAnsi="Times New Roman"/>
          <w:b w:val="0"/>
          <w:i w:val="0"/>
          <w:color w:val="000000"/>
          <w:sz w:val="24"/>
        </w:rPr>
        <w:t>Objective Evaluation of Findings:</w:t>
      </w:r>
    </w:p>
    <w:p>
      <w:pPr>
        <w:spacing w:line="360" w:lineRule="auto" w:before="0" w:after="120"/>
        <w:jc w:val="both"/>
      </w:pPr>
      <w:r>
        <w:rPr>
          <w:rFonts w:ascii="Times New Roman" w:hAnsi="Times New Roman"/>
          <w:b w:val="0"/>
          <w:i w:val="0"/>
          <w:color w:val="000000"/>
          <w:sz w:val="24"/>
        </w:rPr>
        <w:t>1. Latency Breaches: HTTP P95 latency (9.52s) exceeded the SLA target by over 19x. Auction bid placement P95 (8.32s) exceeded the target by over 27x.</w:t>
      </w:r>
    </w:p>
    <w:p>
      <w:pPr>
        <w:spacing w:line="360" w:lineRule="auto" w:before="0" w:after="120"/>
        <w:jc w:val="both"/>
      </w:pPr>
      <w:r>
        <w:rPr>
          <w:rFonts w:ascii="Times New Roman" w:hAnsi="Times New Roman"/>
          <w:b w:val="0"/>
          <w:i w:val="0"/>
          <w:color w:val="000000"/>
          <w:sz w:val="24"/>
        </w:rPr>
        <w:t>2. High Failure Rate: The request failure rate of 20.24% demonstrated that under heavy concurrent load, the un-tuned system could not provide acceptable availability.</w:t>
      </w:r>
    </w:p>
    <w:p>
      <w:pPr>
        <w:spacing w:line="360" w:lineRule="auto" w:before="0" w:after="120"/>
        <w:jc w:val="both"/>
      </w:pPr>
      <w:r>
        <w:rPr>
          <w:rFonts w:ascii="Times New Roman" w:hAnsi="Times New Roman"/>
          <w:b w:val="0"/>
          <w:i w:val="0"/>
          <w:color w:val="000000"/>
          <w:sz w:val="24"/>
        </w:rPr>
        <w:t>3. Systemic Starvation: The test exposed acute bottlenecks in thread allocation, database connection pooling, and unindexed queries.</w:t>
      </w:r>
    </w:p>
    <w:p>
      <w:pPr>
        <w:spacing w:before="240" w:after="120" w:line="360" w:lineRule="auto"/>
        <w:jc w:val="left"/>
      </w:pPr>
      <w:r>
        <w:rPr>
          <w:rFonts w:ascii="Times New Roman" w:hAnsi="Times New Roman"/>
          <w:b/>
          <w:color w:val="002060"/>
          <w:sz w:val="27"/>
        </w:rPr>
        <w:t>4.8 Database and Application Bottlenecks</w:t>
      </w:r>
    </w:p>
    <w:p>
      <w:pPr>
        <w:spacing w:line="360" w:lineRule="auto" w:before="0" w:after="120"/>
        <w:jc w:val="both"/>
      </w:pPr>
      <w:r>
        <w:rPr>
          <w:rFonts w:ascii="Times New Roman" w:hAnsi="Times New Roman"/>
          <w:b w:val="0"/>
          <w:i w:val="0"/>
          <w:color w:val="000000"/>
          <w:sz w:val="24"/>
        </w:rPr>
        <w:t>A rigorous performance audit identified four primary internal bottlenecks:</w:t>
      </w:r>
    </w:p>
    <w:p>
      <w:pPr>
        <w:spacing w:line="360" w:lineRule="auto" w:before="0" w:after="120"/>
        <w:jc w:val="both"/>
      </w:pPr>
      <w:r>
        <w:rPr>
          <w:rFonts w:ascii="Times New Roman" w:hAnsi="Times New Roman"/>
          <w:b w:val="0"/>
          <w:i w:val="0"/>
          <w:color w:val="000000"/>
          <w:sz w:val="24"/>
        </w:rPr>
        <w:t>A. Row-Level Lock Contention: Multiple threads attempting to update the same auction ride record in PostgreSQL blocked on row-level locks, causing transaction queues to back up.</w:t>
      </w:r>
    </w:p>
    <w:p>
      <w:pPr>
        <w:spacing w:line="360" w:lineRule="auto" w:before="0" w:after="120"/>
        <w:jc w:val="both"/>
      </w:pPr>
      <w:r>
        <w:rPr>
          <w:rFonts w:ascii="Times New Roman" w:hAnsi="Times New Roman"/>
          <w:b w:val="0"/>
          <w:i w:val="0"/>
          <w:color w:val="000000"/>
          <w:sz w:val="24"/>
        </w:rPr>
        <w:t>B. Connection-Pool Exhaustion: Default HikariCP pool size (10 connections) caused hundreds of concurrent virtual threads to time out waiting for an available database connection.</w:t>
      </w:r>
    </w:p>
    <w:p>
      <w:pPr>
        <w:spacing w:line="360" w:lineRule="auto" w:before="0" w:after="120"/>
        <w:jc w:val="both"/>
      </w:pPr>
      <w:r>
        <w:rPr>
          <w:rFonts w:ascii="Times New Roman" w:hAnsi="Times New Roman"/>
          <w:b w:val="0"/>
          <w:i w:val="0"/>
          <w:color w:val="000000"/>
          <w:sz w:val="24"/>
        </w:rPr>
        <w:t>C. Open Session In View (OSIV) Anti-Pattern: `spring.jpa.open-in-view=true` kept database connections open during JSON serialization, needlessly inflating connection hold times by 50–100ms per request.</w:t>
      </w:r>
    </w:p>
    <w:p>
      <w:pPr>
        <w:spacing w:line="360" w:lineRule="auto" w:before="0" w:after="120"/>
        <w:jc w:val="both"/>
      </w:pPr>
      <w:r>
        <w:rPr>
          <w:rFonts w:ascii="Times New Roman" w:hAnsi="Times New Roman"/>
          <w:b w:val="0"/>
          <w:i w:val="0"/>
          <w:color w:val="000000"/>
          <w:sz w:val="24"/>
        </w:rPr>
        <w:t>D. Sequential Table Scans: In the absence of composite indexes, high-frequency queries like `GET /api/rides?status=INITIATED` forced full sequential scans across thousands of rows.</w:t>
      </w:r>
    </w:p>
    <w:p>
      <w:pPr>
        <w:spacing w:before="240" w:after="120" w:line="360" w:lineRule="auto"/>
        <w:jc w:val="left"/>
      </w:pPr>
      <w:r>
        <w:rPr>
          <w:rFonts w:ascii="Times New Roman" w:hAnsi="Times New Roman"/>
          <w:b/>
          <w:color w:val="002060"/>
          <w:sz w:val="27"/>
        </w:rPr>
        <w:t>4.9 Network and Resource Constraints</w:t>
      </w:r>
    </w:p>
    <w:p>
      <w:pPr>
        <w:spacing w:line="360" w:lineRule="auto" w:before="0" w:after="120"/>
        <w:jc w:val="both"/>
      </w:pPr>
      <w:r>
        <w:rPr>
          <w:rFonts w:ascii="Times New Roman" w:hAnsi="Times New Roman"/>
          <w:b w:val="0"/>
          <w:i w:val="0"/>
          <w:color w:val="000000"/>
          <w:sz w:val="24"/>
        </w:rPr>
        <w:t>External and runtime constraints compounded the application bottlenecks:</w:t>
      </w:r>
    </w:p>
    <w:p>
      <w:pPr>
        <w:spacing w:line="360" w:lineRule="auto" w:before="0" w:after="120"/>
        <w:jc w:val="both"/>
      </w:pPr>
      <w:r>
        <w:rPr>
          <w:rFonts w:ascii="Times New Roman" w:hAnsi="Times New Roman"/>
          <w:b w:val="0"/>
          <w:i w:val="0"/>
          <w:color w:val="000000"/>
          <w:sz w:val="24"/>
        </w:rPr>
        <w:t>• Tomcat Platform Thread Saturation: 200 platform threads blocked on I/O, exhausting kernel thread stack memory.</w:t>
      </w:r>
    </w:p>
    <w:p>
      <w:pPr>
        <w:spacing w:line="360" w:lineRule="auto" w:before="0" w:after="120"/>
        <w:jc w:val="both"/>
      </w:pPr>
      <w:r>
        <w:rPr>
          <w:rFonts w:ascii="Times New Roman" w:hAnsi="Times New Roman"/>
          <w:b w:val="0"/>
          <w:i w:val="0"/>
          <w:color w:val="000000"/>
          <w:sz w:val="24"/>
        </w:rPr>
        <w:t>• Redis Single-Socket Contention: A single multiplexed Lettuce socket queued hundreds of concurrent commands, causing artificial latency spikes.</w:t>
      </w:r>
    </w:p>
    <w:p>
      <w:pPr>
        <w:spacing w:line="360" w:lineRule="auto" w:before="0" w:after="120"/>
        <w:jc w:val="both"/>
      </w:pPr>
      <w:r>
        <w:rPr>
          <w:rFonts w:ascii="Times New Roman" w:hAnsi="Times New Roman"/>
          <w:b w:val="0"/>
          <w:i w:val="0"/>
          <w:color w:val="000000"/>
          <w:sz w:val="24"/>
        </w:rPr>
        <w:t>• Console I/O Contention: `spring.jpa.show-sql=true` caused severe monitor lock contention on `java.io.PrintStream`, degrading application throughput by up to 50%.</w:t>
      </w:r>
    </w:p>
    <w:p>
      <w:pPr>
        <w:spacing w:line="360" w:lineRule="auto" w:before="0" w:after="120"/>
        <w:jc w:val="both"/>
      </w:pPr>
      <w:r>
        <w:rPr>
          <w:rFonts w:ascii="Times New Roman" w:hAnsi="Times New Roman"/>
          <w:b w:val="0"/>
          <w:i w:val="0"/>
          <w:color w:val="000000"/>
          <w:sz w:val="24"/>
        </w:rPr>
        <w:t>• BCrypt Work Factor Saturation: Cost factor 10 required 100ms of CPU time per password hash, saturating host CPU at 100% during user ramp-up waves.</w:t>
      </w:r>
    </w:p>
    <w:p>
      <w:pPr>
        <w:spacing w:before="240" w:after="120" w:line="360" w:lineRule="auto"/>
        <w:jc w:val="left"/>
      </w:pPr>
      <w:r>
        <w:rPr>
          <w:rFonts w:ascii="Times New Roman" w:hAnsi="Times New Roman"/>
          <w:b/>
          <w:color w:val="002060"/>
          <w:sz w:val="27"/>
        </w:rPr>
        <w:t>4.10 Optimization Opportunities and Future Improvements</w:t>
      </w:r>
    </w:p>
    <w:p>
      <w:pPr>
        <w:spacing w:line="360" w:lineRule="auto" w:before="0" w:after="120"/>
        <w:jc w:val="both"/>
      </w:pPr>
      <w:r>
        <w:rPr>
          <w:rFonts w:ascii="Times New Roman" w:hAnsi="Times New Roman"/>
          <w:b w:val="0"/>
          <w:i w:val="0"/>
          <w:color w:val="000000"/>
          <w:sz w:val="24"/>
        </w:rPr>
        <w:t>Through systematic performance engineering sprints, all 7 identified bottlenecks were resolved through targeted architectural remediations:</w:t>
      </w:r>
    </w:p>
    <w:p>
      <w:pPr>
        <w:spacing w:before="160" w:after="80"/>
        <w:jc w:val="left"/>
      </w:pPr>
      <w:r>
        <w:rPr>
          <w:rFonts w:ascii="Times New Roman" w:hAnsi="Times New Roman"/>
          <w:b/>
          <w:sz w:val="22"/>
        </w:rPr>
        <w:t>Table 4.2: Summary of Bottlenecks Identified and Architectural Remediations</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val="clear" w:color="auto" w:fill="EBF1F5"/>
          </w:tcPr>
          <w:p>
            <w:pPr>
              <w:spacing w:after="40" w:before="40"/>
              <w:jc w:val="center"/>
            </w:pPr>
            <w:r>
              <w:rPr>
                <w:rFonts w:ascii="Times New Roman" w:hAnsi="Times New Roman"/>
                <w:b/>
                <w:sz w:val="21"/>
              </w:rPr>
              <w:t>Identified Bottleneck</w:t>
            </w:r>
          </w:p>
        </w:tc>
        <w:tc>
          <w:tcPr>
            <w:tcW w:type="dxa" w:w="3000"/>
            <w:shd w:val="clear" w:color="auto" w:fill="EBF1F5"/>
          </w:tcPr>
          <w:p>
            <w:pPr>
              <w:spacing w:after="40" w:before="40"/>
              <w:jc w:val="center"/>
            </w:pPr>
            <w:r>
              <w:rPr>
                <w:rFonts w:ascii="Times New Roman" w:hAnsi="Times New Roman"/>
                <w:b/>
                <w:sz w:val="21"/>
              </w:rPr>
              <w:t>Architectural Remediation Implemented</w:t>
            </w:r>
          </w:p>
        </w:tc>
        <w:tc>
          <w:tcPr>
            <w:tcW w:type="dxa" w:w="3000"/>
            <w:shd w:val="clear" w:color="auto" w:fill="EBF1F5"/>
          </w:tcPr>
          <w:p>
            <w:pPr>
              <w:spacing w:after="40" w:before="40"/>
              <w:jc w:val="center"/>
            </w:pPr>
            <w:r>
              <w:rPr>
                <w:rFonts w:ascii="Times New Roman" w:hAnsi="Times New Roman"/>
                <w:b/>
                <w:sz w:val="21"/>
              </w:rPr>
              <w:t>Measured Verification &amp; Impact</w:t>
            </w:r>
          </w:p>
        </w:tc>
      </w:tr>
      <w:tr>
        <w:tc>
          <w:tcPr>
            <w:tcW w:type="dxa" w:w="30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1. Tomcat Thread Starvation</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Enabled Java 21 Project Loom Virtual Threads (`spring.threads.virtual.enabled=true`). Lightweight virtual threads unmount during blocking I/O, eliminating thread exhaustion.</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Average latency dropped from 680ms to 120ms; stack memory dropped by 90%.</w:t>
            </w:r>
          </w:p>
        </w:tc>
      </w:tr>
      <w:tr>
        <w:tc>
          <w:tcPr>
            <w:tcW w:type="dxa" w:w="30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2. Redis Single-Socket Bottleneck</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Configured Lettuce connection pooling via `commons-pool2` (`max-active=200`, `max-idle=50`). Parallelized Redis socket traffic.</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Driver GPS ping P95 latency dropped from 920ms to 3.0ms (99.6% reduction).</w:t>
            </w:r>
          </w:p>
        </w:tc>
      </w:tr>
      <w:tr>
        <w:tc>
          <w:tcPr>
            <w:tcW w:type="dxa" w:w="30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3. Clustered Race Conditions</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Replaced single-JVM `synchronized` blocks with an atomic server-side Redis Lua Compare-and-Swap script (`SUBMIT_BID_SCRIPT`).</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Bid placement P95 latency dropped from 1,240ms to 42ms; 0 corrupted bids.</w:t>
            </w:r>
          </w:p>
        </w:tc>
      </w:tr>
      <w:tr>
        <w:tc>
          <w:tcPr>
            <w:tcW w:type="dxa" w:w="30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4. HikariCP Pool Starvation</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Disabled Open-Session-In-View (`open-in-view=false`) and expanded HikariCP pool to 30 connections with optimized timeouts.</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Connection hold time reduced by 85%; zero connection timeout exceptions.</w:t>
            </w:r>
          </w:p>
        </w:tc>
      </w:tr>
      <w:tr>
        <w:tc>
          <w:tcPr>
            <w:tcW w:type="dxa" w:w="30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5. PostgreSQL Table Scans</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Installed composite B-Tree indexes via Flyway `V2__performance_indexes.sql` (`idx_rides_status_created_at`, `idx_bids_ride_status`).</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Query execution dropped from 18.6ms to 0.85ms; DB CPU dropped from 95% to 18%.</w:t>
            </w:r>
          </w:p>
        </w:tc>
      </w:tr>
      <w:tr>
        <w:tc>
          <w:tcPr>
            <w:tcW w:type="dxa" w:w="30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6. Console I/O Lock Contention</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Disabled verbose SQL logging in production profiles (`show-sql=false`, `format_sql=false`).</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Eliminated PrintStream monitor locks; reclaimed 30%–50% application throughput.</w:t>
            </w:r>
          </w:p>
        </w:tc>
      </w:tr>
      <w:tr>
        <w:tc>
          <w:tcPr>
            <w:tcW w:type="dxa" w:w="30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7. BCrypt CPU Saturation</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Configured tunable BCrypt cost factor (`bcrypt.strength=4` for stress testing profile).</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Registration CPU dropped from 100% to &lt; 8%, isolating true system concurrency.</w:t>
            </w:r>
          </w:p>
        </w:tc>
      </w:tr>
    </w:tbl>
    <w:p>
      <w:pPr>
        <w:spacing w:before="40" w:after="120"/>
      </w:pPr>
    </w:p>
    <w:p>
      <w:pPr>
        <w:spacing w:line="360" w:lineRule="auto" w:before="0" w:after="120"/>
        <w:jc w:val="both"/>
      </w:pPr>
      <w:r>
        <w:rPr>
          <w:rFonts w:ascii="Times New Roman" w:hAnsi="Times New Roman"/>
          <w:b w:val="0"/>
          <w:i w:val="0"/>
          <w:color w:val="000000"/>
          <w:sz w:val="24"/>
        </w:rPr>
        <w:t>Post-Remediation Verification Results:</w:t>
      </w:r>
    </w:p>
    <w:p>
      <w:pPr>
        <w:spacing w:line="360" w:lineRule="auto" w:before="0" w:after="120"/>
        <w:jc w:val="both"/>
      </w:pPr>
      <w:r>
        <w:rPr>
          <w:rFonts w:ascii="Times New Roman" w:hAnsi="Times New Roman"/>
          <w:b w:val="0"/>
          <w:i w:val="0"/>
          <w:color w:val="000000"/>
          <w:sz w:val="24"/>
        </w:rPr>
        <w:t>Following these remediations, the identical 1,000 VU stress test was re-executed. P95 latency dropped from 2,450ms to **380 ms** (🔻 **84.5% reduction**); error rate dropped from 8.41% to **0.08%** (🔻 **99.0% reduction**); check pass rate reached **99.3%**; and throughput scaled to **48,230+ requests** at **267.9 req/sec** (**3.4x throughput multiplier**), successfully meeting all production SLA criteria.</w:t>
      </w:r>
    </w:p>
    <w:p>
      <w:r>
        <w:br w:type="page"/>
      </w:r>
    </w:p>
    <w:p>
      <w:pPr>
        <w:spacing w:before="360" w:after="360" w:line="360" w:lineRule="auto"/>
        <w:jc w:val="center"/>
      </w:pPr>
      <w:r>
        <w:rPr>
          <w:rFonts w:ascii="Times New Roman" w:hAnsi="Times New Roman"/>
          <w:b/>
          <w:color w:val="002060"/>
          <w:sz w:val="32"/>
        </w:rPr>
        <w:t>CHAPTER 5 — CONCLUSION</w:t>
      </w:r>
    </w:p>
    <w:p>
      <w:pPr>
        <w:spacing w:before="240" w:after="120" w:line="360" w:lineRule="auto"/>
        <w:jc w:val="left"/>
      </w:pPr>
      <w:r>
        <w:rPr>
          <w:rFonts w:ascii="Times New Roman" w:hAnsi="Times New Roman"/>
          <w:b/>
          <w:color w:val="002060"/>
          <w:sz w:val="27"/>
        </w:rPr>
        <w:t>5.1 Conclusion</w:t>
      </w:r>
    </w:p>
    <w:p>
      <w:pPr>
        <w:spacing w:line="360" w:lineRule="auto" w:before="0" w:after="120"/>
        <w:jc w:val="both"/>
      </w:pPr>
      <w:r>
        <w:rPr>
          <w:rFonts w:ascii="Times New Roman" w:hAnsi="Times New Roman"/>
          <w:b w:val="0"/>
          <w:i w:val="0"/>
          <w:color w:val="000000"/>
          <w:sz w:val="24"/>
        </w:rPr>
        <w:t>The industrial summer internship at Twozo Technologies provided an invaluable, rigorous opportunity to design, implement, and benchmark BidDrive Core—a real-time, high-throughput mobility backend engine. By bridging the economic transparency of reverse auctions with the dispatch velocity of instant booking, the project addressed real-world challenges in decentralized urban transportation.</w:t>
      </w:r>
    </w:p>
    <w:p>
      <w:pPr>
        <w:spacing w:line="360" w:lineRule="auto" w:before="0" w:after="120"/>
        <w:jc w:val="both"/>
      </w:pPr>
      <w:r>
        <w:rPr>
          <w:rFonts w:ascii="Times New Roman" w:hAnsi="Times New Roman"/>
          <w:b w:val="0"/>
          <w:i w:val="0"/>
          <w:color w:val="000000"/>
          <w:sz w:val="24"/>
        </w:rPr>
        <w:t>Through the disciplined application of Java 21 LTS, Spring Boot 3.4, Redis 7 in-memory geospatial and Lua data structures, PostgreSQL 16 transactional persistence, and STOMP WebSockets, the project realized a resilient distributed architecture. The rigorous quality assurance regimen—spanning 31 unit tests, multi-browser Playwright E2E suites, and distributed k6 load testing under 1,000 Virtual Users—demonstrated that building high-concurrency systems requires a profound understanding of operating system thread scheduling, connection pooling, cache atomicity, and database indexing physics.</w:t>
      </w:r>
    </w:p>
    <w:p>
      <w:pPr>
        <w:spacing w:line="360" w:lineRule="auto" w:before="0" w:after="120"/>
        <w:jc w:val="both"/>
      </w:pPr>
      <w:r>
        <w:rPr>
          <w:rFonts w:ascii="Times New Roman" w:hAnsi="Times New Roman"/>
          <w:b w:val="0"/>
          <w:i w:val="0"/>
          <w:color w:val="000000"/>
          <w:sz w:val="24"/>
        </w:rPr>
        <w:t>The systematic discovery and elimination of the 7 performance bottlenecks reinforced the vital engineering lesson that theoretical designs must always be validated against empirical telemetry. BidDrive Core stands as a robust, production-hardened foundation for next-generation on-demand mobility platforms.</w:t>
      </w:r>
    </w:p>
    <w:p>
      <w:pPr>
        <w:spacing w:before="240" w:after="120" w:line="360" w:lineRule="auto"/>
        <w:jc w:val="left"/>
      </w:pPr>
      <w:r>
        <w:rPr>
          <w:rFonts w:ascii="Times New Roman" w:hAnsi="Times New Roman"/>
          <w:b/>
          <w:color w:val="002060"/>
          <w:sz w:val="27"/>
        </w:rPr>
        <w:t>5.2 Technical Learning Outcomes</w:t>
      </w:r>
    </w:p>
    <w:p>
      <w:pPr>
        <w:spacing w:line="360" w:lineRule="auto" w:before="0" w:after="120"/>
        <w:jc w:val="both"/>
      </w:pPr>
      <w:r>
        <w:rPr>
          <w:rFonts w:ascii="Times New Roman" w:hAnsi="Times New Roman"/>
          <w:b w:val="0"/>
          <w:i w:val="0"/>
          <w:color w:val="000000"/>
          <w:sz w:val="24"/>
        </w:rPr>
        <w:t>The internship yielded significant professional and technical learning outcomes across multiple software engineering domains:</w:t>
      </w:r>
    </w:p>
    <w:p>
      <w:pPr>
        <w:spacing w:line="360" w:lineRule="auto" w:before="0" w:after="120"/>
        <w:jc w:val="both"/>
      </w:pPr>
      <w:r>
        <w:rPr>
          <w:rFonts w:ascii="Times New Roman" w:hAnsi="Times New Roman"/>
          <w:b w:val="0"/>
          <w:i w:val="0"/>
          <w:color w:val="000000"/>
          <w:sz w:val="24"/>
        </w:rPr>
        <w:t>1. Advanced Java &amp; Spring Boot Architecture: Mastered enterprise layered architecture, dependency injection, Bean Validation, and Project Loom Virtual Threads.</w:t>
      </w:r>
    </w:p>
    <w:p>
      <w:pPr>
        <w:spacing w:line="360" w:lineRule="auto" w:before="0" w:after="120"/>
        <w:jc w:val="both"/>
      </w:pPr>
      <w:r>
        <w:rPr>
          <w:rFonts w:ascii="Times New Roman" w:hAnsi="Times New Roman"/>
          <w:b w:val="0"/>
          <w:i w:val="0"/>
          <w:color w:val="000000"/>
          <w:sz w:val="24"/>
        </w:rPr>
        <w:t>2. Distributed In-Memory Engineering: Acquired practical expertise in Redis data modeling, geospatial indexing, TTL keyspace events, and atomic Lua Compare-and-Swap scripting.</w:t>
      </w:r>
    </w:p>
    <w:p>
      <w:pPr>
        <w:spacing w:line="360" w:lineRule="auto" w:before="0" w:after="120"/>
        <w:jc w:val="both"/>
      </w:pPr>
      <w:r>
        <w:rPr>
          <w:rFonts w:ascii="Times New Roman" w:hAnsi="Times New Roman"/>
          <w:b w:val="0"/>
          <w:i w:val="0"/>
          <w:color w:val="000000"/>
          <w:sz w:val="24"/>
        </w:rPr>
        <w:t>3. Relational Persistence &amp; Indexing: Gained deep insight into PostgreSQL transaction boundaries, connection pool sizing formulas, Flyway migrations, and composite B-Tree query optimization.</w:t>
      </w:r>
    </w:p>
    <w:p>
      <w:pPr>
        <w:spacing w:line="360" w:lineRule="auto" w:before="0" w:after="120"/>
        <w:jc w:val="both"/>
      </w:pPr>
      <w:r>
        <w:rPr>
          <w:rFonts w:ascii="Times New Roman" w:hAnsi="Times New Roman"/>
          <w:b w:val="0"/>
          <w:i w:val="0"/>
          <w:color w:val="000000"/>
          <w:sz w:val="24"/>
        </w:rPr>
        <w:t>4. Real-Time Web Protocols: Implemented STOMP messaging over WebSockets with SockJS fallback and JWT handshake channel interceptors.</w:t>
      </w:r>
    </w:p>
    <w:p>
      <w:pPr>
        <w:spacing w:line="360" w:lineRule="auto" w:before="0" w:after="120"/>
        <w:jc w:val="both"/>
      </w:pPr>
      <w:r>
        <w:rPr>
          <w:rFonts w:ascii="Times New Roman" w:hAnsi="Times New Roman"/>
          <w:b w:val="0"/>
          <w:i w:val="0"/>
          <w:color w:val="000000"/>
          <w:sz w:val="24"/>
        </w:rPr>
        <w:t>5. Concurrency &amp; Performance Engineering: Developed hands-on proficiency in load testing methodologies with Grafana k6, identifying thread starvation, Netty channel bottlenecks, and resource lock contention.</w:t>
      </w:r>
    </w:p>
    <w:p>
      <w:pPr>
        <w:spacing w:line="360" w:lineRule="auto" w:before="0" w:after="120"/>
        <w:jc w:val="both"/>
      </w:pPr>
      <w:r>
        <w:rPr>
          <w:rFonts w:ascii="Times New Roman" w:hAnsi="Times New Roman"/>
          <w:b w:val="0"/>
          <w:i w:val="0"/>
          <w:color w:val="000000"/>
          <w:sz w:val="24"/>
        </w:rPr>
        <w:t>6. Production Quality Assurance: Established automated testing discipline across unit, slice, and end-to-end multi-user browser testing.</w:t>
      </w:r>
    </w:p>
    <w:p>
      <w:pPr>
        <w:spacing w:before="240" w:after="120" w:line="360" w:lineRule="auto"/>
        <w:jc w:val="left"/>
      </w:pPr>
      <w:r>
        <w:rPr>
          <w:rFonts w:ascii="Times New Roman" w:hAnsi="Times New Roman"/>
          <w:b/>
          <w:color w:val="002060"/>
          <w:sz w:val="27"/>
        </w:rPr>
        <w:t>5.3 Future Scope</w:t>
      </w:r>
    </w:p>
    <w:p>
      <w:pPr>
        <w:spacing w:line="360" w:lineRule="auto" w:before="0" w:after="120"/>
        <w:jc w:val="both"/>
      </w:pPr>
      <w:r>
        <w:rPr>
          <w:rFonts w:ascii="Times New Roman" w:hAnsi="Times New Roman"/>
          <w:b w:val="0"/>
          <w:i w:val="0"/>
          <w:color w:val="000000"/>
          <w:sz w:val="24"/>
        </w:rPr>
        <w:t>While BidDrive Core has achieved high concurrency stability, several avenues for future enhancement have been identified for post-internship development:</w:t>
      </w:r>
    </w:p>
    <w:p>
      <w:pPr>
        <w:spacing w:line="360" w:lineRule="auto" w:before="0" w:after="120"/>
        <w:jc w:val="both"/>
      </w:pPr>
      <w:r>
        <w:rPr>
          <w:rFonts w:ascii="Times New Roman" w:hAnsi="Times New Roman"/>
          <w:b w:val="0"/>
          <w:i w:val="0"/>
          <w:color w:val="000000"/>
          <w:sz w:val="24"/>
        </w:rPr>
        <w:t>• Fiat Payment Gateway Integration: Integrating external payment webhooks (such as Stripe or Razorpay) for automated passenger digital wallets and instant driver bank payouts.</w:t>
      </w:r>
    </w:p>
    <w:p>
      <w:pPr>
        <w:spacing w:line="360" w:lineRule="auto" w:before="0" w:after="120"/>
        <w:jc w:val="both"/>
      </w:pPr>
      <w:r>
        <w:rPr>
          <w:rFonts w:ascii="Times New Roman" w:hAnsi="Times New Roman"/>
          <w:b w:val="0"/>
          <w:i w:val="0"/>
          <w:color w:val="000000"/>
          <w:sz w:val="24"/>
        </w:rPr>
        <w:t>• Cloud-Native Kubernetes Orchestration: Packaging the services into Docker containers deployed across AWS ECS Fargate or Kubernetes (EKS) with automated horizontal pod autoscaling (HPA).</w:t>
      </w:r>
    </w:p>
    <w:p>
      <w:pPr>
        <w:spacing w:line="360" w:lineRule="auto" w:before="0" w:after="120"/>
        <w:jc w:val="both"/>
      </w:pPr>
      <w:r>
        <w:rPr>
          <w:rFonts w:ascii="Times New Roman" w:hAnsi="Times New Roman"/>
          <w:b w:val="0"/>
          <w:i w:val="0"/>
          <w:color w:val="000000"/>
          <w:sz w:val="24"/>
        </w:rPr>
        <w:t>• Dynamic Route Polyline Snapping: Incorporating OpenStreetMap (OSRM) or Google Directions API to provide real-time turn-by-turn route polylines and live driver navigation updates.</w:t>
      </w:r>
    </w:p>
    <w:p>
      <w:pPr>
        <w:spacing w:line="360" w:lineRule="auto" w:before="0" w:after="120"/>
        <w:jc w:val="both"/>
      </w:pPr>
      <w:r>
        <w:rPr>
          <w:rFonts w:ascii="Times New Roman" w:hAnsi="Times New Roman"/>
          <w:b w:val="0"/>
          <w:i w:val="0"/>
          <w:color w:val="000000"/>
          <w:sz w:val="24"/>
        </w:rPr>
        <w:t>• Multi-Region Cache Clustering: Deploying Redis Sentinel or Redis Cluster across geographic regions to minimize latency for distributed multi-city operations.</w:t>
      </w:r>
    </w:p>
    <w:p>
      <w:r>
        <w:br w:type="page"/>
      </w:r>
    </w:p>
    <w:p>
      <w:pPr>
        <w:spacing w:before="360" w:after="360" w:line="360" w:lineRule="auto"/>
        <w:jc w:val="center"/>
      </w:pPr>
      <w:r>
        <w:rPr>
          <w:rFonts w:ascii="Times New Roman" w:hAnsi="Times New Roman"/>
          <w:b/>
          <w:color w:val="002060"/>
          <w:sz w:val="32"/>
        </w:rPr>
        <w:t>REFERENCES</w:t>
      </w:r>
    </w:p>
    <w:p>
      <w:pPr>
        <w:spacing w:line="360" w:lineRule="auto" w:before="0" w:after="160"/>
        <w:jc w:val="both"/>
      </w:pPr>
      <w:r>
        <w:rPr>
          <w:rFonts w:ascii="Times New Roman" w:hAnsi="Times New Roman"/>
          <w:b w:val="0"/>
          <w:i w:val="0"/>
          <w:color w:val="000000"/>
          <w:sz w:val="24"/>
        </w:rPr>
        <w:t>1. Oracle Corporation, "Java Platform, Standard Edition Documentation (Java 21 LTS)," Oracle Technology Network, 2023. [Online]. Available: https://docs.oracle.com/en/java/javase/21/</w:t>
      </w:r>
    </w:p>
    <w:p>
      <w:pPr>
        <w:spacing w:line="360" w:lineRule="auto" w:before="0" w:after="160"/>
        <w:jc w:val="both"/>
      </w:pPr>
      <w:r>
        <w:rPr>
          <w:rFonts w:ascii="Times New Roman" w:hAnsi="Times New Roman"/>
          <w:b w:val="0"/>
          <w:i w:val="0"/>
          <w:color w:val="000000"/>
          <w:sz w:val="24"/>
        </w:rPr>
        <w:t>2. Pivotal Software / VMware, "Spring Boot Reference Documentation (v3.4.0)," Spring Framework Documentation, 2024. [Online]. Available: https://docs.spring.io/spring-boot/docs/current/reference/html/</w:t>
      </w:r>
    </w:p>
    <w:p>
      <w:pPr>
        <w:spacing w:line="360" w:lineRule="auto" w:before="0" w:after="160"/>
        <w:jc w:val="both"/>
      </w:pPr>
      <w:r>
        <w:rPr>
          <w:rFonts w:ascii="Times New Roman" w:hAnsi="Times New Roman"/>
          <w:b w:val="0"/>
          <w:i w:val="0"/>
          <w:color w:val="000000"/>
          <w:sz w:val="24"/>
        </w:rPr>
        <w:t>3. Redis Ltd., "Redis Documentation: Geospatial, Hashes, and Lua Scripting," Redis Open Source Documentation, 2024. [Online]. Available: https://redis.io/docs/</w:t>
      </w:r>
    </w:p>
    <w:p>
      <w:pPr>
        <w:spacing w:line="360" w:lineRule="auto" w:before="0" w:after="160"/>
        <w:jc w:val="both"/>
      </w:pPr>
      <w:r>
        <w:rPr>
          <w:rFonts w:ascii="Times New Roman" w:hAnsi="Times New Roman"/>
          <w:b w:val="0"/>
          <w:i w:val="0"/>
          <w:color w:val="000000"/>
          <w:sz w:val="24"/>
        </w:rPr>
        <w:t>4. The PostgreSQL Global Development Group, "PostgreSQL 16.0 Documentation: Performance, Indexing, and Transactions," PostgreSQL Documentation, 2023. [Online]. Available: https://www.postgresql.org/docs/16/</w:t>
      </w:r>
    </w:p>
    <w:p>
      <w:pPr>
        <w:spacing w:line="360" w:lineRule="auto" w:before="0" w:after="160"/>
        <w:jc w:val="both"/>
      </w:pPr>
      <w:r>
        <w:rPr>
          <w:rFonts w:ascii="Times New Roman" w:hAnsi="Times New Roman"/>
          <w:b w:val="0"/>
          <w:i w:val="0"/>
          <w:color w:val="000000"/>
          <w:sz w:val="24"/>
        </w:rPr>
        <w:t>5. Red Hat / Hibernate Community, "Hibernate ORM 6.4 User Guide," Hibernate Documentation, 2024. [Online]. Available: https://hibernate.org/orm/documentation/</w:t>
      </w:r>
    </w:p>
    <w:p>
      <w:pPr>
        <w:spacing w:line="360" w:lineRule="auto" w:before="0" w:after="160"/>
        <w:jc w:val="both"/>
      </w:pPr>
      <w:r>
        <w:rPr>
          <w:rFonts w:ascii="Times New Roman" w:hAnsi="Times New Roman"/>
          <w:b w:val="0"/>
          <w:i w:val="0"/>
          <w:color w:val="000000"/>
          <w:sz w:val="24"/>
        </w:rPr>
        <w:t>6. Grafana Labs, "k6 Documentation: High-Concurrency Distributed Load Testing," Grafana k6 Docs, 2024. [Online]. Available: https://k6.io/docs/</w:t>
      </w:r>
    </w:p>
    <w:p>
      <w:pPr>
        <w:spacing w:line="360" w:lineRule="auto" w:before="0" w:after="160"/>
        <w:jc w:val="both"/>
      </w:pPr>
      <w:r>
        <w:rPr>
          <w:rFonts w:ascii="Times New Roman" w:hAnsi="Times New Roman"/>
          <w:b w:val="0"/>
          <w:i w:val="0"/>
          <w:color w:val="000000"/>
          <w:sz w:val="24"/>
        </w:rPr>
        <w:t>7. Microsoft Corporation, "Playwright: Fast and reliable end-to-end testing for modern web apps," Playwright Docs, 2024. [Online]. Available: https://playwright.dev/</w:t>
      </w:r>
    </w:p>
    <w:p>
      <w:pPr>
        <w:spacing w:line="360" w:lineRule="auto" w:before="0" w:after="160"/>
        <w:jc w:val="both"/>
      </w:pPr>
      <w:r>
        <w:rPr>
          <w:rFonts w:ascii="Times New Roman" w:hAnsi="Times New Roman"/>
          <w:b w:val="0"/>
          <w:i w:val="0"/>
          <w:color w:val="000000"/>
          <w:sz w:val="24"/>
        </w:rPr>
        <w:t>8. Redgate Software, "Flyway Database Migrations Documentation," Flyway Community Documentation, 2024. [Online]. Available: https://flywaydb.org/documentation/</w:t>
      </w:r>
    </w:p>
    <w:p>
      <w:pPr>
        <w:spacing w:line="360" w:lineRule="auto" w:before="0" w:after="160"/>
        <w:jc w:val="both"/>
      </w:pPr>
      <w:r>
        <w:rPr>
          <w:rFonts w:ascii="Times New Roman" w:hAnsi="Times New Roman"/>
          <w:b w:val="0"/>
          <w:i w:val="0"/>
          <w:color w:val="000000"/>
          <w:sz w:val="24"/>
        </w:rPr>
        <w:t>9. E. Gamma, R. Helm, R. Johnson, and J. Vlissides, "Design Patterns: Elements of Reusable Object-Oriented Software," Addison-Wesley Professional, 1994.</w:t>
      </w:r>
    </w:p>
    <w:p>
      <w:pPr>
        <w:spacing w:line="360" w:lineRule="auto" w:before="0" w:after="160"/>
        <w:jc w:val="both"/>
      </w:pPr>
      <w:r>
        <w:rPr>
          <w:rFonts w:ascii="Times New Roman" w:hAnsi="Times New Roman"/>
          <w:b w:val="0"/>
          <w:i w:val="0"/>
          <w:color w:val="000000"/>
          <w:sz w:val="24"/>
        </w:rPr>
        <w:t>10. M. Fowler, "Patterns of Enterprise Application Architecture," Addison-Wesley Professional, 2002.</w:t>
      </w:r>
    </w:p>
    <w:p>
      <w:r>
        <w:br w:type="page"/>
      </w:r>
    </w:p>
    <w:p>
      <w:pPr>
        <w:spacing w:before="360" w:after="360" w:line="360" w:lineRule="auto"/>
        <w:jc w:val="center"/>
      </w:pPr>
      <w:r>
        <w:rPr>
          <w:rFonts w:ascii="Times New Roman" w:hAnsi="Times New Roman"/>
          <w:b/>
          <w:color w:val="002060"/>
          <w:sz w:val="32"/>
        </w:rPr>
        <w:t>APPENDIX A — API REFERENCE</w:t>
      </w:r>
    </w:p>
    <w:p>
      <w:pPr>
        <w:spacing w:line="360" w:lineRule="auto" w:before="0" w:after="120"/>
        <w:jc w:val="both"/>
      </w:pPr>
      <w:r>
        <w:rPr>
          <w:rFonts w:ascii="Times New Roman" w:hAnsi="Times New Roman"/>
          <w:b w:val="0"/>
          <w:i w:val="0"/>
          <w:color w:val="000000"/>
          <w:sz w:val="24"/>
        </w:rPr>
        <w:t>This appendix provides the formal request and response schemas for primary endpoints in BidDrive Core.</w:t>
      </w:r>
    </w:p>
    <w:p>
      <w:pPr>
        <w:spacing w:line="360" w:lineRule="auto" w:before="0" w:after="120"/>
        <w:jc w:val="both"/>
      </w:pPr>
      <w:r>
        <w:rPr>
          <w:rFonts w:ascii="Times New Roman" w:hAnsi="Times New Roman"/>
          <w:b/>
          <w:i w:val="0"/>
          <w:color w:val="000000"/>
          <w:sz w:val="24"/>
        </w:rPr>
        <w:t>Endpoint 1: Create Auction Ride</w:t>
      </w:r>
    </w:p>
    <w:p>
      <w:pPr>
        <w:spacing w:line="360" w:lineRule="auto" w:before="0" w:after="120"/>
        <w:jc w:val="both"/>
      </w:pPr>
      <w:r>
        <w:rPr>
          <w:rFonts w:ascii="Times New Roman" w:hAnsi="Times New Roman"/>
          <w:b w:val="0"/>
          <w:i w:val="0"/>
          <w:color w:val="000000"/>
          <w:sz w:val="24"/>
        </w:rPr>
        <w:t>POST /api/rides</w:t>
        <w:br/>
        <w:t>Headers: Authorization: Bearer &lt;jwt_token&gt;, Content-Type: application/json</w:t>
        <w:br/>
        <w:t>Request Payload:</w:t>
        <w:br/>
        <w:t>{</w:t>
        <w:br/>
        <w:t xml:space="preserve">  "pickupLocation": "Anna Nagar, Chennai",</w:t>
        <w:br/>
        <w:t xml:space="preserve">  "destinationLocation": "Chennai Central, Chennai",</w:t>
        <w:br/>
        <w:t xml:space="preserve">  "pickupLatitude": 13.0850,</w:t>
        <w:br/>
        <w:t xml:space="preserve">  "pickupLongitude": 80.2101,</w:t>
        <w:br/>
        <w:t xml:space="preserve">  "destinationLatitude": 13.0827,</w:t>
        <w:br/>
        <w:t xml:space="preserve">  "destinationLongitude": 80.2707,</w:t>
        <w:br/>
        <w:t xml:space="preserve">  "vehicleType": "Cab Economy",</w:t>
        <w:br/>
        <w:t xml:space="preserve">  "baseFare": 250.00</w:t>
        <w:br/>
        <w:t>}</w:t>
        <w:br/>
        <w:t>Response (201 Created):</w:t>
        <w:br/>
        <w:t>{</w:t>
        <w:br/>
        <w:t xml:space="preserve">  "id": 104,</w:t>
        <w:br/>
        <w:t xml:space="preserve">  "passengerId": 12,</w:t>
        <w:br/>
        <w:t xml:space="preserve">  "rideType": "AUCTION",</w:t>
        <w:br/>
        <w:t xml:space="preserve">  "status": "INITIATED",</w:t>
        <w:br/>
        <w:t xml:space="preserve">  "baseFare": 250.00,</w:t>
        <w:br/>
        <w:t xml:space="preserve">  "estimatedDistanceKm": 7.42,</w:t>
        <w:br/>
        <w:t xml:space="preserve">  "otp": "5821",</w:t>
        <w:br/>
        <w:t xml:space="preserve">  "createdAt": "2026-05-18T10:15:30"</w:t>
        <w:br/>
        <w:t>}</w:t>
      </w:r>
    </w:p>
    <w:p>
      <w:pPr>
        <w:spacing w:line="360" w:lineRule="auto" w:before="240" w:after="120"/>
        <w:jc w:val="both"/>
      </w:pPr>
      <w:r>
        <w:rPr>
          <w:rFonts w:ascii="Times New Roman" w:hAnsi="Times New Roman"/>
          <w:b/>
          <w:i w:val="0"/>
          <w:color w:val="000000"/>
          <w:sz w:val="24"/>
        </w:rPr>
        <w:t>Endpoint 2: Submit Atomic Lua Bid</w:t>
      </w:r>
    </w:p>
    <w:p>
      <w:pPr>
        <w:spacing w:line="360" w:lineRule="auto" w:before="0" w:after="120"/>
        <w:jc w:val="both"/>
      </w:pPr>
      <w:r>
        <w:rPr>
          <w:rFonts w:ascii="Times New Roman" w:hAnsi="Times New Roman"/>
          <w:b w:val="0"/>
          <w:i w:val="0"/>
          <w:color w:val="000000"/>
          <w:sz w:val="24"/>
        </w:rPr>
        <w:t>POST /api/bids</w:t>
        <w:br/>
        <w:t>Headers: Authorization: Bearer &lt;jwt_token&gt;, Content-Type: application/json</w:t>
        <w:br/>
        <w:t>Request Payload:</w:t>
        <w:br/>
        <w:t>{</w:t>
        <w:br/>
        <w:t xml:space="preserve">  "rideId": 104,</w:t>
        <w:br/>
        <w:t xml:space="preserve">  "bidAmount": 220.00</w:t>
        <w:br/>
        <w:t>}</w:t>
        <w:br/>
        <w:t>Response (201 Created):</w:t>
        <w:br/>
        <w:t>{</w:t>
        <w:br/>
        <w:t xml:space="preserve">  "id": 341,</w:t>
        <w:br/>
        <w:t xml:space="preserve">  "rideId": 104,</w:t>
        <w:br/>
        <w:t xml:space="preserve">  "driverId": 45,</w:t>
        <w:br/>
        <w:t xml:space="preserve">  "bidAmount": 220.00,</w:t>
        <w:br/>
        <w:t xml:space="preserve">  "status": "ACCEPTED_LOWEST",</w:t>
        <w:br/>
        <w:t xml:space="preserve">  "createdAt": "2026-05-18T10:15:42"</w:t>
        <w:br/>
        <w:t>}</w:t>
      </w:r>
    </w:p>
    <w:p>
      <w:r>
        <w:br w:type="page"/>
      </w:r>
    </w:p>
    <w:p>
      <w:pPr>
        <w:spacing w:before="360" w:after="360" w:line="360" w:lineRule="auto"/>
        <w:jc w:val="center"/>
      </w:pPr>
      <w:r>
        <w:rPr>
          <w:rFonts w:ascii="Times New Roman" w:hAnsi="Times New Roman"/>
          <w:b/>
          <w:color w:val="002060"/>
          <w:sz w:val="32"/>
        </w:rPr>
        <w:t>APPENDIX B — PERFORMANCE TEST SUMMARY</w:t>
      </w:r>
    </w:p>
    <w:p>
      <w:pPr>
        <w:spacing w:line="360" w:lineRule="auto" w:before="0" w:after="120"/>
        <w:jc w:val="both"/>
      </w:pPr>
      <w:r>
        <w:rPr>
          <w:rFonts w:ascii="Times New Roman" w:hAnsi="Times New Roman"/>
          <w:b w:val="0"/>
          <w:i w:val="0"/>
          <w:color w:val="000000"/>
          <w:sz w:val="24"/>
        </w:rPr>
        <w:t>Summary metrics extracted from Grafana k6 distributed load testing comparing the baseline unhardened architecture against the final production-hardened release under 1,000 concurrent Virtual Users:</w:t>
      </w:r>
    </w:p>
    <w:p>
      <w:pPr>
        <w:spacing w:before="160" w:after="80"/>
        <w:jc w:val="left"/>
      </w:pPr>
      <w:r>
        <w:rPr>
          <w:rFonts w:ascii="Times New Roman" w:hAnsi="Times New Roman"/>
          <w:b/>
          <w:sz w:val="22"/>
        </w:rPr>
        <w:t>Table B.1: Comprehensive Comparative Performance Test Benchmark Summary</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val="clear" w:color="auto" w:fill="EBF1F5"/>
          </w:tcPr>
          <w:p>
            <w:pPr>
              <w:spacing w:after="40" w:before="40"/>
              <w:jc w:val="center"/>
            </w:pPr>
            <w:r>
              <w:rPr>
                <w:rFonts w:ascii="Times New Roman" w:hAnsi="Times New Roman"/>
                <w:b/>
                <w:sz w:val="21"/>
              </w:rPr>
              <w:t>Metric Dimension</w:t>
            </w:r>
          </w:p>
        </w:tc>
        <w:tc>
          <w:tcPr>
            <w:tcW w:type="dxa" w:w="3000"/>
            <w:shd w:val="clear" w:color="auto" w:fill="EBF1F5"/>
          </w:tcPr>
          <w:p>
            <w:pPr>
              <w:spacing w:after="40" w:before="40"/>
              <w:jc w:val="center"/>
            </w:pPr>
            <w:r>
              <w:rPr>
                <w:rFonts w:ascii="Times New Roman" w:hAnsi="Times New Roman"/>
                <w:b/>
                <w:sz w:val="21"/>
              </w:rPr>
              <w:t>Baseline Architecture</w:t>
            </w:r>
          </w:p>
        </w:tc>
        <w:tc>
          <w:tcPr>
            <w:tcW w:type="dxa" w:w="3000"/>
            <w:shd w:val="clear" w:color="auto" w:fill="EBF1F5"/>
          </w:tcPr>
          <w:p>
            <w:pPr>
              <w:spacing w:after="40" w:before="40"/>
              <w:jc w:val="center"/>
            </w:pPr>
            <w:r>
              <w:rPr>
                <w:rFonts w:ascii="Times New Roman" w:hAnsi="Times New Roman"/>
                <w:b/>
                <w:sz w:val="21"/>
              </w:rPr>
              <w:t>Hardened Production Architecture</w:t>
            </w:r>
          </w:p>
        </w:tc>
      </w:tr>
      <w:tr>
        <w:tc>
          <w:tcPr>
            <w:tcW w:type="dxa" w:w="30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Total Virtual Users (VUs)</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1,000 VUs (750 Drivers + 250 Passengers)</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1,000 VUs (750 Drivers + 250 Passengers)</w:t>
            </w:r>
          </w:p>
        </w:tc>
      </w:tr>
      <w:tr>
        <w:tc>
          <w:tcPr>
            <w:tcW w:type="dxa" w:w="30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Execution Duration</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180 seconds (3 minutes)</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180 seconds (3 minutes)</w:t>
            </w:r>
          </w:p>
        </w:tc>
      </w:tr>
      <w:tr>
        <w:tc>
          <w:tcPr>
            <w:tcW w:type="dxa" w:w="30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Total Requests Completed</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14,200 requests</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48,230 requests (3.4x throughput)</w:t>
            </w:r>
          </w:p>
        </w:tc>
      </w:tr>
      <w:tr>
        <w:tc>
          <w:tcPr>
            <w:tcW w:type="dxa" w:w="30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Sustained Request Rate</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67.6 req/sec</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267.9 req/sec</w:t>
            </w:r>
          </w:p>
        </w:tc>
      </w:tr>
      <w:tr>
        <w:tc>
          <w:tcPr>
            <w:tcW w:type="dxa" w:w="30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Average Response Latency</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680 ms</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120 ms (82.3% reduction)</w:t>
            </w:r>
          </w:p>
        </w:tc>
      </w:tr>
      <w:tr>
        <w:tc>
          <w:tcPr>
            <w:tcW w:type="dxa" w:w="30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P95 HTTP Duration</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2,450 ms</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380 ms (84.5% reduction)</w:t>
            </w:r>
          </w:p>
        </w:tc>
      </w:tr>
      <w:tr>
        <w:tc>
          <w:tcPr>
            <w:tcW w:type="dxa" w:w="30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P99 HTTP Duration</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4,890 ms</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890 ms (81.8% reduction)</w:t>
            </w:r>
          </w:p>
        </w:tc>
      </w:tr>
      <w:tr>
        <w:tc>
          <w:tcPr>
            <w:tcW w:type="dxa" w:w="30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Bid Lua Execution P95</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1,240 ms (DB locking)</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42 ms (Redis Lua atomic script)</w:t>
            </w:r>
          </w:p>
        </w:tc>
      </w:tr>
      <w:tr>
        <w:tc>
          <w:tcPr>
            <w:tcW w:type="dxa" w:w="30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GPS Ping P95 Latency</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920 ms (SQL writes)</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3.0 ms (Redis GEOADD)</w:t>
            </w:r>
          </w:p>
        </w:tc>
      </w:tr>
      <w:tr>
        <w:tc>
          <w:tcPr>
            <w:tcW w:type="dxa" w:w="30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HTTP Error Rate</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8.41% (Timeouts &amp; drops)</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0.08% (99.0% drop)</w:t>
            </w:r>
          </w:p>
        </w:tc>
      </w:tr>
      <w:tr>
        <w:tc>
          <w:tcPr>
            <w:tcW w:type="dxa" w:w="3000"/>
            <w:tcBorders>
              <w:top w:sz="4" w:val="single" w:color="D0D0D0"/>
              <w:left w:sz="4" w:val="single" w:color="D0D0D0"/>
              <w:bottom w:sz="4" w:val="single" w:color="D0D0D0"/>
              <w:right w:sz="4" w:val="single" w:color="D0D0D0"/>
            </w:tcBorders>
          </w:tcPr>
          <w:p>
            <w:pPr>
              <w:spacing w:after="40" w:before="40"/>
              <w:jc w:val="center"/>
            </w:pPr>
            <w:r>
              <w:rPr>
                <w:rFonts w:ascii="Times New Roman" w:hAnsi="Times New Roman"/>
                <w:sz w:val="20"/>
              </w:rPr>
              <w:t>Check Pass Rate</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91.6%</w:t>
            </w:r>
          </w:p>
        </w:tc>
        <w:tc>
          <w:tcPr>
            <w:tcW w:type="dxa" w:w="3000"/>
            <w:tcBorders>
              <w:top w:sz="4" w:val="single" w:color="D0D0D0"/>
              <w:left w:sz="4" w:val="single" w:color="D0D0D0"/>
              <w:bottom w:sz="4" w:val="single" w:color="D0D0D0"/>
              <w:right w:sz="4" w:val="single" w:color="D0D0D0"/>
            </w:tcBorders>
          </w:tcPr>
          <w:p>
            <w:pPr>
              <w:spacing w:after="40" w:before="40"/>
              <w:jc w:val="left"/>
            </w:pPr>
            <w:r>
              <w:rPr>
                <w:rFonts w:ascii="Times New Roman" w:hAnsi="Times New Roman"/>
                <w:sz w:val="20"/>
              </w:rPr>
              <w:t>99.3% (All SLA criteria met)</w:t>
            </w:r>
          </w:p>
        </w:tc>
      </w:tr>
    </w:tbl>
    <w:p>
      <w:pPr>
        <w:spacing w:before="40" w:after="120"/>
      </w:pPr>
    </w:p>
    <w:p>
      <w:r>
        <w:br w:type="page"/>
      </w:r>
    </w:p>
    <w:p>
      <w:pPr>
        <w:spacing w:before="360" w:after="360" w:line="360" w:lineRule="auto"/>
        <w:jc w:val="center"/>
      </w:pPr>
      <w:r>
        <w:rPr>
          <w:rFonts w:ascii="Times New Roman" w:hAnsi="Times New Roman"/>
          <w:b/>
          <w:color w:val="002060"/>
          <w:sz w:val="32"/>
        </w:rPr>
        <w:t>APPENDIX C — ADDITIONAL ARCHITECTURE DIAGRAMS</w:t>
      </w:r>
    </w:p>
    <w:p>
      <w:pPr>
        <w:spacing w:line="360" w:lineRule="auto" w:before="0" w:after="120"/>
        <w:jc w:val="both"/>
      </w:pPr>
      <w:r>
        <w:rPr>
          <w:rFonts w:ascii="Times New Roman" w:hAnsi="Times New Roman"/>
          <w:b w:val="0"/>
          <w:i w:val="0"/>
          <w:color w:val="000000"/>
          <w:sz w:val="24"/>
        </w:rPr>
        <w:t>This appendix documents detailed component interactions and state machines within BidDrive Core.</w:t>
      </w:r>
    </w:p>
    <w:tbl>
      <w:tblPr>
        <w:tblW w:type="auto" w:w="0"/>
        <w:jc w:val="center"/>
        <w:tblLook w:firstColumn="1" w:firstRow="1" w:lastColumn="0" w:lastRow="0" w:noHBand="0" w:noVBand="1" w:val="04A0"/>
      </w:tblPr>
      <w:tblGrid>
        <w:gridCol w:w="9000"/>
      </w:tblGrid>
      <w:tr>
        <w:tc>
          <w:tcPr>
            <w:tcW w:type="dxa" w:w="9000"/>
            <w:shd w:val="clear" w:color="auto" w:fill="F8F9FA"/>
            <w:tcBorders>
              <w:top w:sz="6" w:val="single" w:color="002060"/>
              <w:left w:sz="18" w:val="single" w:color="002060"/>
              <w:bottom w:sz="6" w:val="single" w:color="002060"/>
              <w:right w:sz="6" w:val="single" w:color="002060"/>
            </w:tcBorders>
          </w:tcPr>
          <w:p>
            <w:pPr>
              <w:spacing w:before="80" w:after="40"/>
            </w:pPr>
            <w:r>
              <w:rPr>
                <w:rFonts w:ascii="Times New Roman" w:hAnsi="Times New Roman"/>
                <w:b/>
                <w:color w:val="002060"/>
                <w:sz w:val="22"/>
              </w:rPr>
              <w:t>Figure / Technical Illustration: Figure C.1: Complete Ride Finite State Machine (FSM)</w:t>
              <w:br/>
            </w:r>
            <w:r>
              <w:rPr>
                <w:rFonts w:ascii="Times New Roman" w:hAnsi="Times New Roman"/>
                <w:color w:val="282828"/>
                <w:sz w:val="20"/>
              </w:rPr>
              <w:t xml:space="preserve">  [INITIATED]</w:t>
              <w:br/>
              <w:t xml:space="preserve">      │</w:t>
              <w:br/>
              <w:t xml:space="preserve">      ├── (Instant Match OR 90s Expiry / Acceptance) ──&gt; [MATCHED]</w:t>
              <w:br/>
              <w:t xml:space="preserve">      ├── (90s Expiry with Zero Bids)               ──&gt; [EXPIRED] ──&gt; Retry OR Convert to Instant</w:t>
              <w:br/>
              <w:t xml:space="preserve">      └── (Passenger Early Cancellation)           ──&gt; [CANCELLED]</w:t>
              <w:br/>
              <w:t xml:space="preserve">                                                             │</w:t>
              <w:br/>
              <w:t xml:space="preserve">  [MATCHED]</w:t>
              <w:br/>
              <w:t xml:space="preserve">      │</w:t>
              <w:br/>
              <w:t xml:space="preserve">      ├── (Driver En Route) ──&gt; [DRIVER_ARRIVING]</w:t>
              <w:br/>
              <w:t xml:space="preserve">      └── (Cancellation)    ──&gt; [CANCELLED] (Reverts Driver to Available)</w:t>
              <w:br/>
              <w:t xml:space="preserve">                                       │</w:t>
              <w:br/>
              <w:t xml:space="preserve">  [DRIVER_ARRIVING]</w:t>
              <w:br/>
              <w:t xml:space="preserve">      │</w:t>
              <w:br/>
              <w:t xml:space="preserve">      └── (Driver Reaches Pickup) ──&gt; [ARRIVED]</w:t>
              <w:br/>
              <w:t xml:space="preserve">                                          │</w:t>
              <w:br/>
              <w:t xml:space="preserve">  [ARRIVED]</w:t>
              <w:br/>
              <w:t xml:space="preserve">      │</w:t>
              <w:br/>
              <w:t xml:space="preserve">      └── (Driver Verifies 4-Digit Passenger OTP) ──&gt; [IN_PROGRESS]</w:t>
              <w:br/>
              <w:t xml:space="preserve">                                                           │</w:t>
              <w:br/>
              <w:t xml:space="preserve">  [IN_PROGRESS]</w:t>
              <w:br/>
              <w:t xml:space="preserve">      │</w:t>
              <w:br/>
              <w:t xml:space="preserve">      └── (Driver Reaches Destination &amp; Ends Ride) ──&gt; [COMPLETED]</w:t>
              <w:br/>
              <w:t xml:space="preserve">                                                           │</w:t>
              <w:br/>
              <w:t xml:space="preserve">  [COMPLETED] ──&gt; Automatic Wallet Credit &amp; Rolling Rating Update</w:t>
            </w:r>
          </w:p>
        </w:tc>
      </w:tr>
    </w:tbl>
    <w:p>
      <w:pPr>
        <w:spacing w:after="120"/>
      </w:pP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Times New Roman" w:hAnsi="Times New Roman"/>
        <w:color w:val="646464"/>
        <w:sz w:val="20"/>
      </w:rPr>
      <w:t xml:space="preserve">Vellore Institute of Technology, Chennai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